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F126C" w14:textId="5B3B182C" w:rsidR="008E65BF" w:rsidRPr="0056776E" w:rsidRDefault="008E65BF" w:rsidP="0056776E">
      <w:pPr>
        <w:spacing w:after="120"/>
        <w:jc w:val="both"/>
        <w:outlineLvl w:val="0"/>
        <w:rPr>
          <w:rFonts w:ascii="Times New Roman" w:hAnsi="Times New Roman" w:cs="Times New Roman"/>
          <w:b/>
          <w:sz w:val="24"/>
          <w:szCs w:val="24"/>
        </w:rPr>
      </w:pPr>
      <w:bookmarkStart w:id="0" w:name="_Hlk167276628"/>
      <w:r w:rsidRPr="0056776E">
        <w:rPr>
          <w:rFonts w:ascii="Times New Roman" w:hAnsi="Times New Roman" w:cs="Times New Roman"/>
          <w:b/>
          <w:sz w:val="24"/>
          <w:szCs w:val="24"/>
        </w:rPr>
        <w:t xml:space="preserve">EDITAL Nº </w:t>
      </w:r>
      <w:r w:rsidRPr="0056776E">
        <w:rPr>
          <w:rFonts w:ascii="Times New Roman" w:hAnsi="Times New Roman" w:cs="Times New Roman"/>
          <w:sz w:val="24"/>
          <w:szCs w:val="24"/>
        </w:rPr>
        <w:t>00</w:t>
      </w:r>
      <w:r w:rsidR="00BD265D">
        <w:rPr>
          <w:rFonts w:ascii="Times New Roman" w:hAnsi="Times New Roman" w:cs="Times New Roman"/>
          <w:sz w:val="24"/>
          <w:szCs w:val="24"/>
        </w:rPr>
        <w:t>8</w:t>
      </w:r>
      <w:r w:rsidRPr="0056776E">
        <w:rPr>
          <w:rFonts w:ascii="Times New Roman" w:hAnsi="Times New Roman" w:cs="Times New Roman"/>
          <w:sz w:val="24"/>
          <w:szCs w:val="24"/>
        </w:rPr>
        <w:t>/202</w:t>
      </w:r>
      <w:r w:rsidR="00BD265D">
        <w:rPr>
          <w:rFonts w:ascii="Times New Roman" w:hAnsi="Times New Roman" w:cs="Times New Roman"/>
          <w:sz w:val="24"/>
          <w:szCs w:val="24"/>
        </w:rPr>
        <w:t>5</w:t>
      </w:r>
    </w:p>
    <w:p w14:paraId="39D29938" w14:textId="2F8ABF87" w:rsidR="008E65BF" w:rsidRPr="0056776E" w:rsidRDefault="00EB5CAE" w:rsidP="0056776E">
      <w:pPr>
        <w:spacing w:after="120"/>
        <w:jc w:val="both"/>
        <w:outlineLvl w:val="0"/>
        <w:rPr>
          <w:rFonts w:ascii="Times New Roman" w:hAnsi="Times New Roman" w:cs="Times New Roman"/>
          <w:b/>
          <w:sz w:val="24"/>
          <w:szCs w:val="24"/>
        </w:rPr>
      </w:pPr>
      <w:r w:rsidRPr="0056776E">
        <w:rPr>
          <w:rFonts w:ascii="Times New Roman" w:hAnsi="Times New Roman" w:cs="Times New Roman"/>
          <w:b/>
          <w:sz w:val="24"/>
          <w:szCs w:val="24"/>
        </w:rPr>
        <w:t>CONCORRÊNCIA ELETRÔNICA</w:t>
      </w:r>
      <w:r w:rsidR="008E65BF" w:rsidRPr="0056776E">
        <w:rPr>
          <w:rFonts w:ascii="Times New Roman" w:hAnsi="Times New Roman" w:cs="Times New Roman"/>
          <w:b/>
          <w:sz w:val="24"/>
          <w:szCs w:val="24"/>
        </w:rPr>
        <w:t xml:space="preserve"> Nº </w:t>
      </w:r>
      <w:r w:rsidR="008E65BF" w:rsidRPr="0056776E">
        <w:rPr>
          <w:rFonts w:ascii="Times New Roman" w:hAnsi="Times New Roman" w:cs="Times New Roman"/>
          <w:sz w:val="24"/>
          <w:szCs w:val="24"/>
        </w:rPr>
        <w:t>9000</w:t>
      </w:r>
      <w:r w:rsidR="00BD265D">
        <w:rPr>
          <w:rFonts w:ascii="Times New Roman" w:hAnsi="Times New Roman" w:cs="Times New Roman"/>
          <w:sz w:val="24"/>
          <w:szCs w:val="24"/>
        </w:rPr>
        <w:t>8</w:t>
      </w:r>
      <w:r w:rsidR="008E65BF" w:rsidRPr="0056776E">
        <w:rPr>
          <w:rFonts w:ascii="Times New Roman" w:hAnsi="Times New Roman" w:cs="Times New Roman"/>
          <w:sz w:val="24"/>
          <w:szCs w:val="24"/>
        </w:rPr>
        <w:t>/202</w:t>
      </w:r>
      <w:r w:rsidR="00BD265D">
        <w:rPr>
          <w:rFonts w:ascii="Times New Roman" w:hAnsi="Times New Roman" w:cs="Times New Roman"/>
          <w:sz w:val="24"/>
          <w:szCs w:val="24"/>
        </w:rPr>
        <w:t>5</w:t>
      </w:r>
    </w:p>
    <w:p w14:paraId="5F4CC6F8" w14:textId="77777777" w:rsidR="008E65BF" w:rsidRPr="0056776E" w:rsidRDefault="008E65BF" w:rsidP="0056776E">
      <w:pPr>
        <w:spacing w:after="120"/>
        <w:jc w:val="both"/>
        <w:outlineLvl w:val="0"/>
        <w:rPr>
          <w:rFonts w:ascii="Times New Roman" w:hAnsi="Times New Roman" w:cs="Times New Roman"/>
          <w:b/>
          <w:bCs/>
          <w:color w:val="000000" w:themeColor="text1"/>
          <w:sz w:val="24"/>
          <w:szCs w:val="24"/>
        </w:rPr>
      </w:pPr>
    </w:p>
    <w:p w14:paraId="1F79F8D4" w14:textId="77777777" w:rsidR="008E65BF" w:rsidRPr="0056776E" w:rsidRDefault="008E65BF" w:rsidP="0056776E">
      <w:pPr>
        <w:spacing w:after="120"/>
        <w:jc w:val="both"/>
        <w:outlineLvl w:val="0"/>
        <w:rPr>
          <w:rFonts w:ascii="Times New Roman" w:hAnsi="Times New Roman" w:cs="Times New Roman"/>
          <w:b/>
          <w:bCs/>
          <w:color w:val="000000" w:themeColor="text1"/>
          <w:sz w:val="24"/>
          <w:szCs w:val="24"/>
        </w:rPr>
      </w:pPr>
      <w:r w:rsidRPr="0056776E">
        <w:rPr>
          <w:rFonts w:ascii="Times New Roman" w:hAnsi="Times New Roman" w:cs="Times New Roman"/>
          <w:b/>
          <w:bCs/>
          <w:color w:val="000000" w:themeColor="text1"/>
          <w:sz w:val="24"/>
          <w:szCs w:val="24"/>
        </w:rPr>
        <w:t>CONTRATANTE (UASG)</w:t>
      </w:r>
    </w:p>
    <w:p w14:paraId="254BA39A" w14:textId="77777777" w:rsidR="008E65BF" w:rsidRPr="0056776E" w:rsidRDefault="008E65BF" w:rsidP="0056776E">
      <w:pPr>
        <w:spacing w:after="120"/>
        <w:jc w:val="both"/>
        <w:outlineLvl w:val="0"/>
        <w:rPr>
          <w:rFonts w:ascii="Times New Roman" w:hAnsi="Times New Roman" w:cs="Times New Roman"/>
          <w:color w:val="000000" w:themeColor="text1"/>
          <w:sz w:val="24"/>
          <w:szCs w:val="24"/>
        </w:rPr>
      </w:pPr>
      <w:r w:rsidRPr="0056776E">
        <w:rPr>
          <w:rFonts w:ascii="Times New Roman" w:hAnsi="Times New Roman" w:cs="Times New Roman"/>
          <w:color w:val="000000" w:themeColor="text1"/>
          <w:sz w:val="24"/>
          <w:szCs w:val="24"/>
        </w:rPr>
        <w:t>Serviço Autônomo de Água e Esgoto de Barra Bonita (931092)</w:t>
      </w:r>
    </w:p>
    <w:p w14:paraId="61D00277" w14:textId="77777777" w:rsidR="008E65BF" w:rsidRPr="0056776E" w:rsidRDefault="008E65BF" w:rsidP="0056776E">
      <w:pPr>
        <w:spacing w:after="120"/>
        <w:jc w:val="both"/>
        <w:outlineLvl w:val="0"/>
        <w:rPr>
          <w:rFonts w:ascii="Times New Roman" w:hAnsi="Times New Roman" w:cs="Times New Roman"/>
          <w:b/>
          <w:bCs/>
          <w:color w:val="000000" w:themeColor="text1"/>
          <w:sz w:val="24"/>
          <w:szCs w:val="24"/>
        </w:rPr>
      </w:pPr>
    </w:p>
    <w:p w14:paraId="03FB7FED" w14:textId="77777777" w:rsidR="008E65BF" w:rsidRPr="0056776E" w:rsidRDefault="008E65BF" w:rsidP="0056776E">
      <w:pPr>
        <w:spacing w:after="120"/>
        <w:jc w:val="both"/>
        <w:outlineLvl w:val="0"/>
        <w:rPr>
          <w:rFonts w:ascii="Times New Roman" w:hAnsi="Times New Roman" w:cs="Times New Roman"/>
          <w:b/>
          <w:bCs/>
          <w:color w:val="000000" w:themeColor="text1"/>
          <w:sz w:val="24"/>
          <w:szCs w:val="24"/>
        </w:rPr>
      </w:pPr>
      <w:r w:rsidRPr="0056776E">
        <w:rPr>
          <w:rFonts w:ascii="Times New Roman" w:hAnsi="Times New Roman" w:cs="Times New Roman"/>
          <w:b/>
          <w:bCs/>
          <w:color w:val="000000" w:themeColor="text1"/>
          <w:sz w:val="24"/>
          <w:szCs w:val="24"/>
        </w:rPr>
        <w:t>OBJETO</w:t>
      </w:r>
    </w:p>
    <w:p w14:paraId="331E7EA9" w14:textId="70E1B920" w:rsidR="008E65BF" w:rsidRDefault="0064204B" w:rsidP="0056776E">
      <w:pPr>
        <w:spacing w:after="120"/>
        <w:jc w:val="both"/>
        <w:outlineLvl w:val="0"/>
        <w:rPr>
          <w:rFonts w:ascii="Times New Roman" w:hAnsi="Times New Roman" w:cs="Times New Roman"/>
          <w:bCs/>
          <w:sz w:val="24"/>
          <w:szCs w:val="24"/>
        </w:rPr>
      </w:pPr>
      <w:bookmarkStart w:id="1" w:name="_Hlk198798506"/>
      <w:r w:rsidRPr="0064204B">
        <w:rPr>
          <w:rFonts w:ascii="Times New Roman" w:hAnsi="Times New Roman" w:cs="Times New Roman"/>
          <w:bCs/>
          <w:sz w:val="24"/>
          <w:szCs w:val="24"/>
        </w:rPr>
        <w:t>contratação de empresa especializada na prestação de Serviços Técnicos com alta especialização em Hidrogeologia</w:t>
      </w:r>
      <w:r>
        <w:rPr>
          <w:rFonts w:ascii="Times New Roman" w:hAnsi="Times New Roman" w:cs="Times New Roman"/>
          <w:bCs/>
          <w:sz w:val="24"/>
          <w:szCs w:val="24"/>
        </w:rPr>
        <w:t xml:space="preserve"> para recuperação do Poço São Domingos</w:t>
      </w:r>
    </w:p>
    <w:bookmarkEnd w:id="1"/>
    <w:p w14:paraId="605E5050" w14:textId="77777777" w:rsidR="0064204B" w:rsidRPr="0056776E" w:rsidRDefault="0064204B" w:rsidP="0056776E">
      <w:pPr>
        <w:spacing w:after="120"/>
        <w:jc w:val="both"/>
        <w:outlineLvl w:val="0"/>
        <w:rPr>
          <w:rFonts w:ascii="Times New Roman" w:hAnsi="Times New Roman" w:cs="Times New Roman"/>
          <w:b/>
          <w:bCs/>
          <w:color w:val="000000" w:themeColor="text1"/>
          <w:sz w:val="24"/>
          <w:szCs w:val="24"/>
        </w:rPr>
      </w:pPr>
    </w:p>
    <w:p w14:paraId="33EDE6CC" w14:textId="77777777" w:rsidR="008E65BF" w:rsidRPr="0056776E" w:rsidRDefault="008E65BF" w:rsidP="0056776E">
      <w:pPr>
        <w:spacing w:after="120"/>
        <w:jc w:val="both"/>
        <w:outlineLvl w:val="0"/>
        <w:rPr>
          <w:rFonts w:ascii="Times New Roman" w:hAnsi="Times New Roman" w:cs="Times New Roman"/>
          <w:b/>
          <w:bCs/>
          <w:sz w:val="24"/>
          <w:szCs w:val="24"/>
        </w:rPr>
      </w:pPr>
      <w:r w:rsidRPr="0056776E">
        <w:rPr>
          <w:rFonts w:ascii="Times New Roman" w:hAnsi="Times New Roman" w:cs="Times New Roman"/>
          <w:b/>
          <w:bCs/>
          <w:sz w:val="24"/>
          <w:szCs w:val="24"/>
        </w:rPr>
        <w:t>VALOR TOTAL DA CONTRATAÇÃO</w:t>
      </w:r>
    </w:p>
    <w:p w14:paraId="48BBEBF0" w14:textId="313DD7FE" w:rsidR="008E65BF" w:rsidRPr="0056776E" w:rsidRDefault="0012054A" w:rsidP="0056776E">
      <w:pPr>
        <w:spacing w:after="120"/>
        <w:jc w:val="both"/>
        <w:outlineLvl w:val="0"/>
        <w:rPr>
          <w:rFonts w:ascii="Times New Roman" w:hAnsi="Times New Roman" w:cs="Times New Roman"/>
          <w:bCs/>
          <w:sz w:val="24"/>
          <w:szCs w:val="24"/>
        </w:rPr>
      </w:pPr>
      <w:r>
        <w:rPr>
          <w:rFonts w:ascii="Times New Roman" w:hAnsi="Times New Roman" w:cs="Times New Roman"/>
          <w:bCs/>
          <w:sz w:val="24"/>
          <w:szCs w:val="24"/>
        </w:rPr>
        <w:t>SIGILOSO</w:t>
      </w:r>
    </w:p>
    <w:p w14:paraId="66D1DA1C" w14:textId="77777777" w:rsidR="008E65BF" w:rsidRPr="0056776E" w:rsidRDefault="008E65BF" w:rsidP="0056776E">
      <w:pPr>
        <w:spacing w:after="120"/>
        <w:jc w:val="both"/>
        <w:outlineLvl w:val="0"/>
        <w:rPr>
          <w:rFonts w:ascii="Times New Roman" w:hAnsi="Times New Roman" w:cs="Times New Roman"/>
          <w:sz w:val="24"/>
          <w:szCs w:val="24"/>
        </w:rPr>
      </w:pPr>
    </w:p>
    <w:p w14:paraId="232B6EF4" w14:textId="77777777" w:rsidR="00EB5CAE" w:rsidRPr="0056776E" w:rsidRDefault="00EB5CAE" w:rsidP="0056776E">
      <w:pPr>
        <w:spacing w:after="120"/>
        <w:jc w:val="both"/>
        <w:outlineLvl w:val="0"/>
        <w:rPr>
          <w:rFonts w:ascii="Times New Roman" w:hAnsi="Times New Roman" w:cs="Times New Roman"/>
          <w:sz w:val="24"/>
          <w:szCs w:val="24"/>
        </w:rPr>
      </w:pPr>
    </w:p>
    <w:p w14:paraId="1BA95F95" w14:textId="77777777" w:rsidR="008E65BF" w:rsidRPr="0056776E" w:rsidRDefault="008E65BF" w:rsidP="0056776E">
      <w:pPr>
        <w:spacing w:after="120"/>
        <w:jc w:val="both"/>
        <w:outlineLvl w:val="0"/>
        <w:rPr>
          <w:rFonts w:ascii="Times New Roman" w:hAnsi="Times New Roman" w:cs="Times New Roman"/>
          <w:b/>
          <w:bCs/>
          <w:sz w:val="24"/>
          <w:szCs w:val="24"/>
        </w:rPr>
      </w:pPr>
      <w:r w:rsidRPr="0056776E">
        <w:rPr>
          <w:rFonts w:ascii="Times New Roman" w:hAnsi="Times New Roman" w:cs="Times New Roman"/>
          <w:b/>
          <w:bCs/>
          <w:sz w:val="24"/>
          <w:szCs w:val="24"/>
        </w:rPr>
        <w:t>DATA DA SESSÃO PÚBLICA</w:t>
      </w:r>
    </w:p>
    <w:p w14:paraId="4BC490D3" w14:textId="7C0F6962" w:rsidR="008E65BF" w:rsidRPr="007E1EB0" w:rsidRDefault="008E65BF" w:rsidP="0056776E">
      <w:pPr>
        <w:spacing w:after="120"/>
        <w:jc w:val="both"/>
        <w:outlineLvl w:val="0"/>
        <w:rPr>
          <w:rFonts w:ascii="Times New Roman" w:hAnsi="Times New Roman" w:cs="Times New Roman"/>
          <w:sz w:val="24"/>
          <w:szCs w:val="24"/>
        </w:rPr>
      </w:pPr>
      <w:r w:rsidRPr="00CA4C81">
        <w:rPr>
          <w:rFonts w:ascii="Times New Roman" w:hAnsi="Times New Roman" w:cs="Times New Roman"/>
          <w:sz w:val="24"/>
          <w:szCs w:val="24"/>
        </w:rPr>
        <w:t xml:space="preserve">Dia </w:t>
      </w:r>
      <w:r w:rsidR="007E1EB0">
        <w:rPr>
          <w:rFonts w:ascii="Times New Roman" w:hAnsi="Times New Roman" w:cs="Times New Roman"/>
          <w:sz w:val="24"/>
          <w:szCs w:val="24"/>
        </w:rPr>
        <w:t>03</w:t>
      </w:r>
      <w:r w:rsidR="00CA4C81" w:rsidRPr="00CA4C81">
        <w:rPr>
          <w:rFonts w:ascii="Times New Roman" w:hAnsi="Times New Roman" w:cs="Times New Roman"/>
          <w:sz w:val="24"/>
          <w:szCs w:val="24"/>
        </w:rPr>
        <w:t>/</w:t>
      </w:r>
      <w:r w:rsidR="00C17DF0">
        <w:rPr>
          <w:rFonts w:ascii="Times New Roman" w:hAnsi="Times New Roman" w:cs="Times New Roman"/>
          <w:sz w:val="24"/>
          <w:szCs w:val="24"/>
        </w:rPr>
        <w:t>0</w:t>
      </w:r>
      <w:r w:rsidR="007E1EB0">
        <w:rPr>
          <w:rFonts w:ascii="Times New Roman" w:hAnsi="Times New Roman" w:cs="Times New Roman"/>
          <w:sz w:val="24"/>
          <w:szCs w:val="24"/>
        </w:rPr>
        <w:t>7</w:t>
      </w:r>
      <w:r w:rsidR="00CA4C81" w:rsidRPr="00CA4C81">
        <w:rPr>
          <w:rFonts w:ascii="Times New Roman" w:hAnsi="Times New Roman" w:cs="Times New Roman"/>
          <w:sz w:val="24"/>
          <w:szCs w:val="24"/>
        </w:rPr>
        <w:t>/</w:t>
      </w:r>
      <w:r w:rsidR="00C17DF0">
        <w:rPr>
          <w:rFonts w:ascii="Times New Roman" w:hAnsi="Times New Roman" w:cs="Times New Roman"/>
          <w:sz w:val="24"/>
          <w:szCs w:val="24"/>
        </w:rPr>
        <w:t>2025</w:t>
      </w:r>
      <w:r w:rsidRPr="00CA4C81">
        <w:rPr>
          <w:rFonts w:ascii="Times New Roman" w:hAnsi="Times New Roman" w:cs="Times New Roman"/>
          <w:bCs/>
          <w:sz w:val="24"/>
          <w:szCs w:val="24"/>
        </w:rPr>
        <w:t xml:space="preserve"> </w:t>
      </w:r>
      <w:r w:rsidRPr="00CA4C81">
        <w:rPr>
          <w:rFonts w:ascii="Times New Roman" w:hAnsi="Times New Roman" w:cs="Times New Roman"/>
          <w:sz w:val="24"/>
          <w:szCs w:val="24"/>
        </w:rPr>
        <w:t xml:space="preserve">às </w:t>
      </w:r>
      <w:r w:rsidR="00C17DF0">
        <w:rPr>
          <w:rFonts w:ascii="Times New Roman" w:hAnsi="Times New Roman" w:cs="Times New Roman"/>
          <w:sz w:val="24"/>
          <w:szCs w:val="24"/>
        </w:rPr>
        <w:t>09:00</w:t>
      </w:r>
      <w:r w:rsidRPr="00CA4C81">
        <w:rPr>
          <w:rFonts w:ascii="Times New Roman" w:hAnsi="Times New Roman" w:cs="Times New Roman"/>
          <w:sz w:val="24"/>
          <w:szCs w:val="24"/>
        </w:rPr>
        <w:t xml:space="preserve"> </w:t>
      </w:r>
      <w:r w:rsidRPr="00CA4C81">
        <w:rPr>
          <w:rFonts w:ascii="Times New Roman" w:hAnsi="Times New Roman" w:cs="Times New Roman"/>
          <w:bCs/>
          <w:sz w:val="24"/>
          <w:szCs w:val="24"/>
        </w:rPr>
        <w:t>horas (horário de Brasília).</w:t>
      </w:r>
    </w:p>
    <w:p w14:paraId="4EF4C33F" w14:textId="77777777" w:rsidR="008E65BF" w:rsidRPr="0056776E" w:rsidRDefault="008E65BF" w:rsidP="0056776E">
      <w:pPr>
        <w:spacing w:after="120"/>
        <w:jc w:val="both"/>
        <w:outlineLvl w:val="0"/>
        <w:rPr>
          <w:rFonts w:ascii="Times New Roman" w:hAnsi="Times New Roman" w:cs="Times New Roman"/>
          <w:b/>
          <w:bCs/>
          <w:color w:val="000000" w:themeColor="text1"/>
          <w:sz w:val="24"/>
          <w:szCs w:val="24"/>
        </w:rPr>
      </w:pPr>
    </w:p>
    <w:p w14:paraId="1EF32480" w14:textId="77777777" w:rsidR="008E65BF" w:rsidRPr="0056776E" w:rsidRDefault="008E65BF" w:rsidP="0056776E">
      <w:pPr>
        <w:spacing w:after="120"/>
        <w:jc w:val="both"/>
        <w:outlineLvl w:val="0"/>
        <w:rPr>
          <w:rFonts w:ascii="Times New Roman" w:hAnsi="Times New Roman" w:cs="Times New Roman"/>
          <w:b/>
          <w:bCs/>
          <w:caps/>
          <w:color w:val="000000" w:themeColor="text1"/>
          <w:sz w:val="24"/>
          <w:szCs w:val="24"/>
        </w:rPr>
      </w:pPr>
    </w:p>
    <w:p w14:paraId="70CC0974" w14:textId="77777777" w:rsidR="008E65BF" w:rsidRPr="0056776E" w:rsidRDefault="008E65BF" w:rsidP="0056776E">
      <w:pPr>
        <w:spacing w:after="120"/>
        <w:jc w:val="both"/>
        <w:outlineLvl w:val="0"/>
        <w:rPr>
          <w:rFonts w:ascii="Times New Roman" w:hAnsi="Times New Roman" w:cs="Times New Roman"/>
          <w:caps/>
          <w:color w:val="000000" w:themeColor="text1"/>
          <w:sz w:val="24"/>
          <w:szCs w:val="24"/>
        </w:rPr>
      </w:pPr>
      <w:r w:rsidRPr="0056776E">
        <w:rPr>
          <w:rFonts w:ascii="Times New Roman" w:hAnsi="Times New Roman" w:cs="Times New Roman"/>
          <w:b/>
          <w:bCs/>
          <w:caps/>
          <w:color w:val="000000" w:themeColor="text1"/>
          <w:sz w:val="24"/>
          <w:szCs w:val="24"/>
        </w:rPr>
        <w:t>Critério de Julgamento:</w:t>
      </w:r>
    </w:p>
    <w:p w14:paraId="5E93A7DE" w14:textId="0119EC84" w:rsidR="008E65BF" w:rsidRPr="0056776E" w:rsidRDefault="00052730" w:rsidP="0056776E">
      <w:pPr>
        <w:spacing w:after="120"/>
        <w:jc w:val="both"/>
        <w:outlineLvl w:val="0"/>
        <w:rPr>
          <w:rFonts w:ascii="Times New Roman" w:hAnsi="Times New Roman" w:cs="Times New Roman"/>
          <w:color w:val="000000" w:themeColor="text1"/>
          <w:sz w:val="24"/>
          <w:szCs w:val="24"/>
        </w:rPr>
      </w:pPr>
      <w:r w:rsidRPr="0056776E">
        <w:rPr>
          <w:rFonts w:ascii="Times New Roman" w:hAnsi="Times New Roman" w:cs="Times New Roman"/>
          <w:color w:val="000000" w:themeColor="text1"/>
          <w:sz w:val="24"/>
          <w:szCs w:val="24"/>
        </w:rPr>
        <w:t>Menor Preço</w:t>
      </w:r>
      <w:r w:rsidR="008E65BF" w:rsidRPr="0056776E">
        <w:rPr>
          <w:rFonts w:ascii="Times New Roman" w:hAnsi="Times New Roman" w:cs="Times New Roman"/>
          <w:color w:val="000000" w:themeColor="text1"/>
          <w:sz w:val="24"/>
          <w:szCs w:val="24"/>
        </w:rPr>
        <w:t xml:space="preserve">. </w:t>
      </w:r>
    </w:p>
    <w:p w14:paraId="619BCBE2" w14:textId="77777777" w:rsidR="008E65BF" w:rsidRPr="0056776E" w:rsidRDefault="008E65BF" w:rsidP="0056776E">
      <w:pPr>
        <w:spacing w:after="120"/>
        <w:jc w:val="both"/>
        <w:outlineLvl w:val="0"/>
        <w:rPr>
          <w:rFonts w:ascii="Times New Roman" w:hAnsi="Times New Roman" w:cs="Times New Roman"/>
          <w:color w:val="000000" w:themeColor="text1"/>
          <w:sz w:val="24"/>
          <w:szCs w:val="24"/>
        </w:rPr>
      </w:pPr>
    </w:p>
    <w:p w14:paraId="30E98DF2" w14:textId="77777777" w:rsidR="008E65BF" w:rsidRPr="0056776E" w:rsidRDefault="008E65BF" w:rsidP="0056776E">
      <w:pPr>
        <w:spacing w:after="120"/>
        <w:jc w:val="both"/>
        <w:outlineLvl w:val="0"/>
        <w:rPr>
          <w:rFonts w:ascii="Times New Roman" w:hAnsi="Times New Roman" w:cs="Times New Roman"/>
          <w:color w:val="000000" w:themeColor="text1"/>
          <w:sz w:val="24"/>
          <w:szCs w:val="24"/>
        </w:rPr>
      </w:pPr>
    </w:p>
    <w:p w14:paraId="0AF74586" w14:textId="77777777" w:rsidR="008E65BF" w:rsidRPr="0056776E" w:rsidRDefault="008E65BF" w:rsidP="0056776E">
      <w:pPr>
        <w:spacing w:after="120"/>
        <w:jc w:val="both"/>
        <w:outlineLvl w:val="0"/>
        <w:rPr>
          <w:rFonts w:ascii="Times New Roman" w:hAnsi="Times New Roman" w:cs="Times New Roman"/>
          <w:caps/>
          <w:color w:val="000000" w:themeColor="text1"/>
          <w:sz w:val="24"/>
          <w:szCs w:val="24"/>
        </w:rPr>
      </w:pPr>
      <w:r w:rsidRPr="0056776E">
        <w:rPr>
          <w:rFonts w:ascii="Times New Roman" w:hAnsi="Times New Roman" w:cs="Times New Roman"/>
          <w:b/>
          <w:bCs/>
          <w:caps/>
          <w:color w:val="000000" w:themeColor="text1"/>
          <w:sz w:val="24"/>
          <w:szCs w:val="24"/>
        </w:rPr>
        <w:t>Modo de disputa:</w:t>
      </w:r>
    </w:p>
    <w:p w14:paraId="4B32D988" w14:textId="77777777" w:rsidR="008E65BF" w:rsidRPr="0056776E" w:rsidRDefault="008E65BF" w:rsidP="0056776E">
      <w:pPr>
        <w:spacing w:after="120"/>
        <w:jc w:val="both"/>
        <w:outlineLvl w:val="0"/>
        <w:rPr>
          <w:rFonts w:ascii="Times New Roman" w:hAnsi="Times New Roman" w:cs="Times New Roman"/>
          <w:color w:val="000000" w:themeColor="text1"/>
          <w:sz w:val="24"/>
          <w:szCs w:val="24"/>
        </w:rPr>
      </w:pPr>
      <w:r w:rsidRPr="0056776E">
        <w:rPr>
          <w:rFonts w:ascii="Times New Roman" w:hAnsi="Times New Roman" w:cs="Times New Roman"/>
          <w:color w:val="000000" w:themeColor="text1"/>
          <w:sz w:val="24"/>
          <w:szCs w:val="24"/>
        </w:rPr>
        <w:t>Aberto.</w:t>
      </w:r>
    </w:p>
    <w:p w14:paraId="78D0048E" w14:textId="77777777" w:rsidR="008E65BF" w:rsidRPr="0056776E" w:rsidRDefault="008E65BF" w:rsidP="0056776E">
      <w:pPr>
        <w:spacing w:after="120"/>
        <w:jc w:val="both"/>
        <w:outlineLvl w:val="0"/>
        <w:rPr>
          <w:rFonts w:ascii="Times New Roman" w:hAnsi="Times New Roman" w:cs="Times New Roman"/>
          <w:b/>
          <w:bCs/>
          <w:color w:val="000000" w:themeColor="text1"/>
          <w:sz w:val="24"/>
          <w:szCs w:val="24"/>
        </w:rPr>
      </w:pPr>
    </w:p>
    <w:p w14:paraId="5F4BA6BB" w14:textId="77777777" w:rsidR="008E65BF" w:rsidRPr="0056776E" w:rsidRDefault="008E65BF" w:rsidP="0056776E">
      <w:pPr>
        <w:spacing w:after="120"/>
        <w:jc w:val="both"/>
        <w:outlineLvl w:val="0"/>
        <w:rPr>
          <w:rFonts w:ascii="Times New Roman" w:hAnsi="Times New Roman" w:cs="Times New Roman"/>
          <w:b/>
          <w:bCs/>
          <w:color w:val="000000" w:themeColor="text1"/>
          <w:sz w:val="24"/>
          <w:szCs w:val="24"/>
        </w:rPr>
      </w:pPr>
    </w:p>
    <w:p w14:paraId="74484A8B" w14:textId="77777777" w:rsidR="008E65BF" w:rsidRPr="0056776E" w:rsidRDefault="008E65BF" w:rsidP="0056776E">
      <w:pPr>
        <w:spacing w:after="120"/>
        <w:jc w:val="both"/>
        <w:outlineLvl w:val="0"/>
        <w:rPr>
          <w:rFonts w:ascii="Times New Roman" w:hAnsi="Times New Roman" w:cs="Times New Roman"/>
          <w:b/>
          <w:bCs/>
          <w:color w:val="000000" w:themeColor="text1"/>
          <w:sz w:val="24"/>
          <w:szCs w:val="24"/>
        </w:rPr>
      </w:pPr>
      <w:r w:rsidRPr="0056776E">
        <w:rPr>
          <w:rFonts w:ascii="Times New Roman" w:hAnsi="Times New Roman" w:cs="Times New Roman"/>
          <w:b/>
          <w:bCs/>
          <w:color w:val="000000" w:themeColor="text1"/>
          <w:sz w:val="24"/>
          <w:szCs w:val="24"/>
        </w:rPr>
        <w:t>PREFERÊNCIA ME/EPP/EQUIPARADAS:</w:t>
      </w:r>
    </w:p>
    <w:p w14:paraId="1460A4F2" w14:textId="77777777" w:rsidR="008E65BF" w:rsidRPr="0056776E" w:rsidRDefault="008E65BF" w:rsidP="0056776E">
      <w:pPr>
        <w:spacing w:after="120"/>
        <w:jc w:val="both"/>
        <w:outlineLvl w:val="0"/>
        <w:rPr>
          <w:rFonts w:ascii="Times New Roman" w:hAnsi="Times New Roman" w:cs="Times New Roman"/>
          <w:bCs/>
          <w:color w:val="000000" w:themeColor="text1"/>
          <w:sz w:val="24"/>
          <w:szCs w:val="24"/>
        </w:rPr>
      </w:pPr>
      <w:r w:rsidRPr="0056776E">
        <w:rPr>
          <w:rFonts w:ascii="Times New Roman" w:hAnsi="Times New Roman" w:cs="Times New Roman"/>
          <w:bCs/>
          <w:color w:val="000000" w:themeColor="text1"/>
          <w:sz w:val="24"/>
          <w:szCs w:val="24"/>
        </w:rPr>
        <w:t>Não.</w:t>
      </w:r>
    </w:p>
    <w:p w14:paraId="3F97EA08" w14:textId="77777777" w:rsidR="008E65BF" w:rsidRPr="0056776E" w:rsidRDefault="008E65BF" w:rsidP="0056776E">
      <w:pPr>
        <w:spacing w:after="120"/>
        <w:jc w:val="both"/>
        <w:outlineLvl w:val="0"/>
        <w:rPr>
          <w:rFonts w:ascii="Times New Roman" w:hAnsi="Times New Roman" w:cs="Times New Roman"/>
          <w:bCs/>
          <w:color w:val="000000" w:themeColor="text1"/>
          <w:sz w:val="24"/>
          <w:szCs w:val="24"/>
        </w:rPr>
      </w:pPr>
    </w:p>
    <w:p w14:paraId="31EC1D5C" w14:textId="77777777" w:rsidR="008E65BF" w:rsidRPr="0056776E" w:rsidRDefault="008E65BF" w:rsidP="0056776E">
      <w:pPr>
        <w:spacing w:after="120"/>
        <w:jc w:val="both"/>
        <w:outlineLvl w:val="0"/>
        <w:rPr>
          <w:rFonts w:ascii="Times New Roman" w:hAnsi="Times New Roman" w:cs="Times New Roman"/>
          <w:bCs/>
          <w:color w:val="000000" w:themeColor="text1"/>
          <w:sz w:val="24"/>
          <w:szCs w:val="24"/>
        </w:rPr>
      </w:pPr>
    </w:p>
    <w:p w14:paraId="5AA4817F" w14:textId="77777777" w:rsidR="008E65BF" w:rsidRPr="0056776E" w:rsidRDefault="008E65BF" w:rsidP="0056776E">
      <w:pPr>
        <w:spacing w:after="120"/>
        <w:jc w:val="both"/>
        <w:outlineLvl w:val="0"/>
        <w:rPr>
          <w:rFonts w:ascii="Times New Roman" w:hAnsi="Times New Roman" w:cs="Times New Roman"/>
          <w:b/>
          <w:bCs/>
          <w:color w:val="000000" w:themeColor="text1"/>
          <w:sz w:val="24"/>
          <w:szCs w:val="24"/>
        </w:rPr>
      </w:pPr>
    </w:p>
    <w:p w14:paraId="0E5D3C8B" w14:textId="77777777" w:rsidR="008E65BF" w:rsidRPr="0056776E" w:rsidRDefault="008E65BF" w:rsidP="0056776E">
      <w:pPr>
        <w:spacing w:after="0" w:line="259" w:lineRule="auto"/>
        <w:ind w:left="54"/>
        <w:jc w:val="both"/>
        <w:rPr>
          <w:rFonts w:ascii="Times New Roman" w:hAnsi="Times New Roman" w:cs="Times New Roman"/>
          <w:color w:val="000000"/>
          <w:sz w:val="24"/>
          <w:szCs w:val="24"/>
        </w:rPr>
      </w:pPr>
    </w:p>
    <w:p w14:paraId="4F7779D0" w14:textId="77777777" w:rsidR="008E65BF" w:rsidRPr="0056776E" w:rsidRDefault="008E65BF" w:rsidP="0056776E">
      <w:pPr>
        <w:spacing w:after="0" w:line="259" w:lineRule="auto"/>
        <w:ind w:left="54"/>
        <w:jc w:val="both"/>
        <w:rPr>
          <w:rFonts w:ascii="Times New Roman" w:hAnsi="Times New Roman" w:cs="Times New Roman"/>
          <w:color w:val="000000"/>
          <w:sz w:val="24"/>
          <w:szCs w:val="24"/>
        </w:rPr>
      </w:pPr>
    </w:p>
    <w:p w14:paraId="11B90BEC" w14:textId="60283C28" w:rsidR="008E65BF" w:rsidRPr="0056776E" w:rsidRDefault="008E65BF" w:rsidP="0056776E">
      <w:pPr>
        <w:spacing w:after="0" w:line="259" w:lineRule="auto"/>
        <w:ind w:left="54"/>
        <w:jc w:val="both"/>
        <w:rPr>
          <w:rFonts w:ascii="Times New Roman" w:hAnsi="Times New Roman" w:cs="Times New Roman"/>
          <w:b/>
          <w:sz w:val="24"/>
          <w:szCs w:val="24"/>
        </w:rPr>
      </w:pPr>
      <w:r w:rsidRPr="0056776E">
        <w:rPr>
          <w:rFonts w:ascii="Times New Roman" w:hAnsi="Times New Roman" w:cs="Times New Roman"/>
          <w:color w:val="000000"/>
          <w:sz w:val="24"/>
          <w:szCs w:val="24"/>
        </w:rPr>
        <w:t xml:space="preserve">O Serviço Autônomo de Água e Esgoto de Barra Bonita, Estado de São Paulo, por meio do Departamento de Compras e Licitações, sediado na Rua Winifrida, nº 339, Centro, CEP 17.340-000, </w:t>
      </w:r>
      <w:r w:rsidRPr="0056776E">
        <w:rPr>
          <w:rFonts w:ascii="Times New Roman" w:hAnsi="Times New Roman" w:cs="Times New Roman"/>
          <w:b/>
          <w:color w:val="000000"/>
          <w:sz w:val="24"/>
          <w:szCs w:val="24"/>
        </w:rPr>
        <w:t>TORNA PÚBLICO</w:t>
      </w:r>
      <w:r w:rsidRPr="0056776E">
        <w:rPr>
          <w:rFonts w:ascii="Times New Roman" w:hAnsi="Times New Roman" w:cs="Times New Roman"/>
          <w:color w:val="000000"/>
          <w:sz w:val="24"/>
          <w:szCs w:val="24"/>
        </w:rPr>
        <w:t xml:space="preserve"> que realizará licitação, na modalidade </w:t>
      </w:r>
      <w:r w:rsidR="0012054A">
        <w:rPr>
          <w:rFonts w:ascii="Times New Roman" w:hAnsi="Times New Roman" w:cs="Times New Roman"/>
          <w:b/>
          <w:color w:val="000000"/>
          <w:sz w:val="24"/>
          <w:szCs w:val="24"/>
        </w:rPr>
        <w:t>PREGÃO</w:t>
      </w:r>
      <w:r w:rsidRPr="0056776E">
        <w:rPr>
          <w:rFonts w:ascii="Times New Roman" w:hAnsi="Times New Roman" w:cs="Times New Roman"/>
          <w:color w:val="000000"/>
          <w:sz w:val="24"/>
          <w:szCs w:val="24"/>
        </w:rPr>
        <w:t xml:space="preserve">, na forma </w:t>
      </w:r>
      <w:r w:rsidRPr="0056776E">
        <w:rPr>
          <w:rFonts w:ascii="Times New Roman" w:hAnsi="Times New Roman" w:cs="Times New Roman"/>
          <w:b/>
          <w:color w:val="000000"/>
          <w:sz w:val="24"/>
          <w:szCs w:val="24"/>
        </w:rPr>
        <w:t>ELETRÔNICA</w:t>
      </w:r>
      <w:r w:rsidRPr="0056776E">
        <w:rPr>
          <w:rFonts w:ascii="Times New Roman" w:hAnsi="Times New Roman" w:cs="Times New Roman"/>
          <w:color w:val="000000"/>
          <w:sz w:val="24"/>
          <w:szCs w:val="24"/>
        </w:rPr>
        <w:t>,</w:t>
      </w:r>
      <w:r w:rsidRPr="0056776E">
        <w:rPr>
          <w:rFonts w:ascii="Times New Roman" w:eastAsia="Times New Roman" w:hAnsi="Times New Roman" w:cs="Times New Roman"/>
          <w:color w:val="000000"/>
          <w:sz w:val="24"/>
          <w:szCs w:val="24"/>
        </w:rPr>
        <w:t xml:space="preserve"> </w:t>
      </w:r>
      <w:r w:rsidRPr="0056776E">
        <w:rPr>
          <w:rFonts w:ascii="Times New Roman" w:hAnsi="Times New Roman" w:cs="Times New Roman"/>
          <w:b/>
          <w:color w:val="000000"/>
          <w:sz w:val="24"/>
          <w:szCs w:val="24"/>
        </w:rPr>
        <w:t xml:space="preserve">nos termos da </w:t>
      </w:r>
      <w:r w:rsidRPr="0056776E">
        <w:rPr>
          <w:rFonts w:ascii="Times New Roman" w:hAnsi="Times New Roman" w:cs="Times New Roman"/>
          <w:b/>
          <w:sz w:val="24"/>
          <w:szCs w:val="24"/>
        </w:rPr>
        <w:t xml:space="preserve">Lei Federal nº 14.133/2021, dos Decretos Municipais nº 6.320/2023 e nº 6.318/2023 e demais legislação aplicável e, ainda, de acordo com as condições estabelecidas neste Edital </w:t>
      </w:r>
    </w:p>
    <w:p w14:paraId="17D2D799" w14:textId="77777777" w:rsidR="008E65BF" w:rsidRPr="0056776E" w:rsidRDefault="008E65BF" w:rsidP="0056776E">
      <w:pPr>
        <w:spacing w:after="0" w:line="259" w:lineRule="auto"/>
        <w:ind w:left="54"/>
        <w:jc w:val="both"/>
        <w:rPr>
          <w:rFonts w:ascii="Times New Roman" w:hAnsi="Times New Roman" w:cs="Times New Roman"/>
          <w:sz w:val="24"/>
          <w:szCs w:val="24"/>
        </w:rPr>
      </w:pPr>
    </w:p>
    <w:p w14:paraId="0682C4C1" w14:textId="77777777" w:rsidR="008E65BF" w:rsidRPr="0056776E" w:rsidRDefault="008E65BF" w:rsidP="0056776E">
      <w:pPr>
        <w:spacing w:after="0" w:line="259" w:lineRule="auto"/>
        <w:ind w:left="54"/>
        <w:jc w:val="both"/>
        <w:rPr>
          <w:rFonts w:ascii="Times New Roman" w:hAnsi="Times New Roman" w:cs="Times New Roman"/>
          <w:sz w:val="24"/>
          <w:szCs w:val="24"/>
        </w:rPr>
      </w:pPr>
    </w:p>
    <w:p w14:paraId="0C1C23EF" w14:textId="77777777" w:rsidR="008E65BF" w:rsidRPr="0056776E" w:rsidRDefault="008E65BF" w:rsidP="0056776E">
      <w:pPr>
        <w:spacing w:after="0" w:line="259" w:lineRule="auto"/>
        <w:ind w:left="54"/>
        <w:jc w:val="both"/>
        <w:rPr>
          <w:rFonts w:ascii="Times New Roman" w:hAnsi="Times New Roman" w:cs="Times New Roman"/>
          <w:sz w:val="24"/>
          <w:szCs w:val="24"/>
        </w:rPr>
      </w:pPr>
    </w:p>
    <w:p w14:paraId="2291FB8B" w14:textId="77777777" w:rsidR="008E65BF" w:rsidRPr="0056776E" w:rsidRDefault="008E65BF" w:rsidP="0056776E">
      <w:pPr>
        <w:pStyle w:val="Ttulo2"/>
        <w:spacing w:after="107"/>
        <w:jc w:val="both"/>
      </w:pPr>
      <w:r w:rsidRPr="0056776E">
        <w:rPr>
          <w:u w:val="none"/>
        </w:rPr>
        <w:t>1.</w:t>
      </w:r>
      <w:r w:rsidRPr="0056776E">
        <w:rPr>
          <w:rFonts w:eastAsia="Arial"/>
          <w:u w:val="none"/>
        </w:rPr>
        <w:t xml:space="preserve"> </w:t>
      </w:r>
      <w:r w:rsidRPr="0056776E">
        <w:t>DO OBJETO</w:t>
      </w:r>
      <w:r w:rsidRPr="0056776E">
        <w:rPr>
          <w:u w:val="none"/>
        </w:rPr>
        <w:t xml:space="preserve"> </w:t>
      </w:r>
    </w:p>
    <w:p w14:paraId="556BDB50" w14:textId="3DD9CE68" w:rsidR="008E65BF" w:rsidRPr="0056776E" w:rsidRDefault="008E65BF" w:rsidP="0056776E">
      <w:pPr>
        <w:spacing w:after="244"/>
        <w:jc w:val="both"/>
        <w:rPr>
          <w:rFonts w:ascii="Times New Roman" w:hAnsi="Times New Roman" w:cs="Times New Roman"/>
          <w:sz w:val="24"/>
          <w:szCs w:val="24"/>
        </w:rPr>
      </w:pPr>
      <w:r w:rsidRPr="0056776E">
        <w:rPr>
          <w:rFonts w:ascii="Times New Roman" w:hAnsi="Times New Roman" w:cs="Times New Roman"/>
          <w:sz w:val="24"/>
          <w:szCs w:val="24"/>
        </w:rPr>
        <w:t>1.1.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O objeto da presente licitação é a </w:t>
      </w:r>
      <w:r w:rsidR="0064204B" w:rsidRPr="0064204B">
        <w:rPr>
          <w:rFonts w:ascii="Times New Roman" w:hAnsi="Times New Roman" w:cs="Times New Roman"/>
          <w:b/>
          <w:bCs/>
          <w:sz w:val="24"/>
          <w:szCs w:val="24"/>
        </w:rPr>
        <w:t xml:space="preserve">contratação de empresa especializada na prestação de </w:t>
      </w:r>
      <w:r w:rsidR="0064204B" w:rsidRPr="0064204B">
        <w:rPr>
          <w:rFonts w:ascii="Times New Roman" w:hAnsi="Times New Roman" w:cs="Times New Roman"/>
          <w:b/>
          <w:sz w:val="24"/>
          <w:szCs w:val="24"/>
        </w:rPr>
        <w:t>Serviços Técnicos com alta especialização em Hidrogeologia</w:t>
      </w:r>
      <w:r w:rsidR="0064204B">
        <w:rPr>
          <w:rFonts w:ascii="Times New Roman" w:hAnsi="Times New Roman" w:cs="Times New Roman"/>
          <w:b/>
          <w:sz w:val="24"/>
          <w:szCs w:val="24"/>
        </w:rPr>
        <w:t>, para recuperação do poço São Domingos</w:t>
      </w:r>
      <w:r w:rsidRPr="0056776E">
        <w:rPr>
          <w:rFonts w:ascii="Times New Roman" w:hAnsi="Times New Roman" w:cs="Times New Roman"/>
          <w:sz w:val="24"/>
          <w:szCs w:val="24"/>
        </w:rPr>
        <w:t>, conforme condições, quantidades e exigências estabelecidas neste Edital e seus anexos. 1.2.</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A licitação será realizada em único item.</w:t>
      </w:r>
      <w:r w:rsidRPr="0056776E">
        <w:rPr>
          <w:rFonts w:ascii="Times New Roman" w:hAnsi="Times New Roman" w:cs="Times New Roman"/>
          <w:i/>
          <w:sz w:val="24"/>
          <w:szCs w:val="24"/>
        </w:rPr>
        <w:t xml:space="preserve"> </w:t>
      </w:r>
    </w:p>
    <w:p w14:paraId="25C96168" w14:textId="77777777" w:rsidR="008E65BF" w:rsidRPr="0056776E" w:rsidRDefault="008E65BF" w:rsidP="0056776E">
      <w:pPr>
        <w:pStyle w:val="Ttulo2"/>
        <w:spacing w:after="107"/>
        <w:jc w:val="both"/>
      </w:pPr>
      <w:r w:rsidRPr="0056776E">
        <w:rPr>
          <w:u w:val="none"/>
        </w:rPr>
        <w:t>2.</w:t>
      </w:r>
      <w:r w:rsidRPr="0056776E">
        <w:rPr>
          <w:rFonts w:eastAsia="Arial"/>
          <w:u w:val="none"/>
        </w:rPr>
        <w:t xml:space="preserve"> </w:t>
      </w:r>
      <w:r w:rsidRPr="0056776E">
        <w:t>DA PARTICIPAÇÃO NA LICITAÇÃO</w:t>
      </w:r>
      <w:r w:rsidRPr="0056776E">
        <w:rPr>
          <w:u w:val="none"/>
        </w:rPr>
        <w:t xml:space="preserve"> </w:t>
      </w:r>
    </w:p>
    <w:p w14:paraId="60EC95F7" w14:textId="77777777" w:rsidR="008E445C" w:rsidRPr="0056776E" w:rsidRDefault="008E65BF" w:rsidP="0056776E">
      <w:pPr>
        <w:pStyle w:val="Nivel2"/>
        <w:spacing w:before="0"/>
        <w:ind w:left="0" w:firstLine="0"/>
        <w:outlineLvl w:val="0"/>
        <w:rPr>
          <w:rFonts w:ascii="Times New Roman" w:hAnsi="Times New Roman" w:cs="Times New Roman"/>
          <w:color w:val="auto"/>
          <w:sz w:val="24"/>
          <w:szCs w:val="24"/>
        </w:rPr>
      </w:pPr>
      <w:r w:rsidRPr="0056776E">
        <w:rPr>
          <w:rFonts w:ascii="Times New Roman" w:hAnsi="Times New Roman" w:cs="Times New Roman"/>
          <w:sz w:val="24"/>
          <w:szCs w:val="24"/>
        </w:rPr>
        <w:t>2.1.</w:t>
      </w:r>
      <w:r w:rsidRPr="0056776E">
        <w:rPr>
          <w:rFonts w:ascii="Times New Roman" w:eastAsia="Arial" w:hAnsi="Times New Roman" w:cs="Times New Roman"/>
          <w:sz w:val="24"/>
          <w:szCs w:val="24"/>
        </w:rPr>
        <w:t xml:space="preserve"> </w:t>
      </w:r>
      <w:r w:rsidR="008E445C" w:rsidRPr="0056776E">
        <w:rPr>
          <w:rFonts w:ascii="Times New Roman" w:hAnsi="Times New Roman" w:cs="Times New Roman"/>
          <w:color w:val="auto"/>
          <w:sz w:val="24"/>
          <w:szCs w:val="24"/>
        </w:rPr>
        <w:t>Poderão participar deste Pregão os interessados que estiverem previamente credenciados no Sistema de Cadastramento Unificado de Fornecedores (SICAF) e no Sistema de Compras do Governo Federal (</w:t>
      </w:r>
      <w:r w:rsidR="008E445C" w:rsidRPr="0056776E">
        <w:rPr>
          <w:rFonts w:ascii="Times New Roman" w:hAnsi="Times New Roman" w:cs="Times New Roman"/>
          <w:sz w:val="24"/>
          <w:szCs w:val="24"/>
        </w:rPr>
        <w:t>www.gov.br/compras</w:t>
      </w:r>
      <w:r w:rsidR="008E445C" w:rsidRPr="0056776E">
        <w:rPr>
          <w:rFonts w:ascii="Times New Roman" w:hAnsi="Times New Roman" w:cs="Times New Roman"/>
          <w:color w:val="auto"/>
          <w:sz w:val="24"/>
          <w:szCs w:val="24"/>
        </w:rPr>
        <w:t>), por meio de Certificado Digital conferido pela Infraestrutura de Chaves Públicas Brasileira (ICP) Brasil.</w:t>
      </w:r>
    </w:p>
    <w:p w14:paraId="630948CE" w14:textId="013D0694"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2.1.1.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 </w:t>
      </w:r>
      <w:r w:rsidR="008E445C" w:rsidRPr="0056776E">
        <w:rPr>
          <w:rFonts w:ascii="Times New Roman" w:hAnsi="Times New Roman" w:cs="Times New Roman"/>
          <w:sz w:val="24"/>
          <w:szCs w:val="24"/>
        </w:rPr>
        <w:t>Os interessados deverão atender às condições exigidas no cadastramento no SICAF até o terceiro dia útil anterior à data prevista para o recebimento das propostas</w:t>
      </w:r>
      <w:r w:rsidRPr="0056776E">
        <w:rPr>
          <w:rFonts w:ascii="Times New Roman" w:hAnsi="Times New Roman" w:cs="Times New Roman"/>
          <w:sz w:val="24"/>
          <w:szCs w:val="24"/>
        </w:rPr>
        <w:t xml:space="preserve">. </w:t>
      </w:r>
    </w:p>
    <w:p w14:paraId="763AE4F1"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2.2.</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4C6DF726"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2.3.</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 </w:t>
      </w:r>
    </w:p>
    <w:p w14:paraId="31AF418D"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2.4.</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A não observância do disposto no item anterior poderá ensejar desclassificação no momento da habilitação. </w:t>
      </w:r>
    </w:p>
    <w:p w14:paraId="2B728269"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2.5.</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Será concedido tratamento favorecido para as microempresas e empresas de pequeno porte, para as sociedades cooperativas mencionadas no </w:t>
      </w:r>
      <w:hyperlink r:id="rId8" w:anchor="art16">
        <w:r w:rsidRPr="0056776E">
          <w:rPr>
            <w:rFonts w:ascii="Times New Roman" w:hAnsi="Times New Roman" w:cs="Times New Roman"/>
            <w:sz w:val="24"/>
            <w:szCs w:val="24"/>
            <w:u w:val="single" w:color="000000"/>
          </w:rPr>
          <w:t>artigo 16 da Lei nº 14.133, de 2021</w:t>
        </w:r>
      </w:hyperlink>
      <w:hyperlink r:id="rId9" w:anchor="art16">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para o agricultor </w:t>
      </w:r>
      <w:r w:rsidRPr="0056776E">
        <w:rPr>
          <w:rFonts w:ascii="Times New Roman" w:hAnsi="Times New Roman" w:cs="Times New Roman"/>
          <w:sz w:val="24"/>
          <w:szCs w:val="24"/>
        </w:rPr>
        <w:lastRenderedPageBreak/>
        <w:t xml:space="preserve">familiar, o produtor rural pessoa física e para o microempreendedor individual - MEI, nos limites previstos da </w:t>
      </w:r>
      <w:hyperlink r:id="rId10">
        <w:r w:rsidRPr="0056776E">
          <w:rPr>
            <w:rFonts w:ascii="Times New Roman" w:hAnsi="Times New Roman" w:cs="Times New Roman"/>
            <w:sz w:val="24"/>
            <w:szCs w:val="24"/>
            <w:u w:val="single" w:color="000000"/>
          </w:rPr>
          <w:t>Lei Complementar nº 123, de 2006</w:t>
        </w:r>
      </w:hyperlink>
      <w:hyperlink r:id="rId11">
        <w:r w:rsidRPr="0056776E">
          <w:rPr>
            <w:rFonts w:ascii="Times New Roman" w:hAnsi="Times New Roman" w:cs="Times New Roman"/>
            <w:sz w:val="24"/>
            <w:szCs w:val="24"/>
          </w:rPr>
          <w:t xml:space="preserve"> </w:t>
        </w:r>
      </w:hyperlink>
      <w:r w:rsidRPr="0056776E">
        <w:rPr>
          <w:rFonts w:ascii="Times New Roman" w:hAnsi="Times New Roman" w:cs="Times New Roman"/>
          <w:sz w:val="24"/>
          <w:szCs w:val="24"/>
        </w:rPr>
        <w:t xml:space="preserve">e do Decreto n.º 8.538, de 2015. </w:t>
      </w:r>
    </w:p>
    <w:p w14:paraId="6301B4DC"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2.6.</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 Não poderão disputar esta licitação: </w:t>
      </w:r>
    </w:p>
    <w:p w14:paraId="53843709"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2.6.1.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 Aquele que não atenda às condições deste Edital e seus anexos; </w:t>
      </w:r>
    </w:p>
    <w:p w14:paraId="12402951"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2.6.2.</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 Autor do anteprojeto, do projeto básico ou do projeto executivo, pessoa física ou jurídica, quando a licitação versar sobre serviços ou fornecimento de bens a ele relacionados; </w:t>
      </w:r>
    </w:p>
    <w:p w14:paraId="427DC21F"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2.6.3.</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6D8CF3DA"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2.6.4.</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 Pessoa física ou jurídica que se encontre, ao tempo da licitação, impossibilitada de participar da licitação em decorrência de sanção que lhe foi imposta; </w:t>
      </w:r>
    </w:p>
    <w:p w14:paraId="5373F52B"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2.6.5.</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22915FF2"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2.6.6.</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 Empresas controladoras, controladas ou coligadas, nos termos da Lei nº 6.404, de 15 de dezembro de 1976, concorrendo entre si; </w:t>
      </w:r>
    </w:p>
    <w:p w14:paraId="3E1A7AEA"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2.6.7.</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 </w:t>
      </w:r>
    </w:p>
    <w:p w14:paraId="337B0B97" w14:textId="77777777" w:rsidR="000F28D1"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2.6.8.</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Agente público do órgão ou entidade licitante; </w:t>
      </w:r>
    </w:p>
    <w:p w14:paraId="63D1F0F9" w14:textId="621B2261"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2.6.</w:t>
      </w:r>
      <w:r w:rsidR="000F28D1">
        <w:rPr>
          <w:rFonts w:ascii="Times New Roman" w:hAnsi="Times New Roman" w:cs="Times New Roman"/>
          <w:sz w:val="24"/>
          <w:szCs w:val="24"/>
        </w:rPr>
        <w:t>9</w:t>
      </w:r>
      <w:r w:rsidRPr="0056776E">
        <w:rPr>
          <w:rFonts w:ascii="Times New Roman" w:hAnsi="Times New Roman" w:cs="Times New Roman"/>
          <w:sz w:val="24"/>
          <w:szCs w:val="24"/>
        </w:rPr>
        <w:t>.</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Organizações da Sociedade Civil de Interesse Público - OSCIP, atuando nessa condição; </w:t>
      </w:r>
    </w:p>
    <w:p w14:paraId="08165A00" w14:textId="7535D63E"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2.6.1</w:t>
      </w:r>
      <w:r w:rsidR="000F28D1">
        <w:rPr>
          <w:rFonts w:ascii="Times New Roman" w:hAnsi="Times New Roman" w:cs="Times New Roman"/>
          <w:sz w:val="24"/>
          <w:szCs w:val="24"/>
        </w:rPr>
        <w:t>0</w:t>
      </w:r>
      <w:r w:rsidRPr="0056776E">
        <w:rPr>
          <w:rFonts w:ascii="Times New Roman" w:hAnsi="Times New Roman" w:cs="Times New Roman"/>
          <w:sz w:val="24"/>
          <w:szCs w:val="24"/>
        </w:rPr>
        <w:t>.</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1">
        <w:r w:rsidRPr="0056776E">
          <w:rPr>
            <w:rFonts w:ascii="Times New Roman" w:hAnsi="Times New Roman" w:cs="Times New Roman"/>
            <w:sz w:val="24"/>
            <w:szCs w:val="24"/>
            <w:u w:val="single" w:color="000000"/>
          </w:rPr>
          <w:t>§ 1º do art. 9º da Lei nº</w:t>
        </w:r>
      </w:hyperlink>
      <w:hyperlink r:id="rId13" w:anchor="art9�1">
        <w:r w:rsidRPr="0056776E">
          <w:rPr>
            <w:rFonts w:ascii="Times New Roman" w:hAnsi="Times New Roman" w:cs="Times New Roman"/>
            <w:sz w:val="24"/>
            <w:szCs w:val="24"/>
          </w:rPr>
          <w:t xml:space="preserve"> </w:t>
        </w:r>
      </w:hyperlink>
      <w:hyperlink r:id="rId14" w:anchor="art9�1">
        <w:r w:rsidRPr="0056776E">
          <w:rPr>
            <w:rFonts w:ascii="Times New Roman" w:hAnsi="Times New Roman" w:cs="Times New Roman"/>
            <w:sz w:val="24"/>
            <w:szCs w:val="24"/>
            <w:u w:val="single" w:color="000000"/>
          </w:rPr>
          <w:t>14.133, de 2021</w:t>
        </w:r>
      </w:hyperlink>
      <w:hyperlink r:id="rId15" w:anchor="art9�1">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w:t>
      </w:r>
    </w:p>
    <w:p w14:paraId="5C8767CC"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2.7.</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O impedimento de que trata o item 2.6.4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 </w:t>
      </w:r>
    </w:p>
    <w:p w14:paraId="51A5E6FB"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lastRenderedPageBreak/>
        <w:t>2.8.</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A critério da Administração e exclusivamente a seu serviço, o autor dos projetos e a empresa a que se referem os itens 2.6.2 e 2.6.3 poderão participar no apoio das atividades de planejamento da contratação, de execução da licitação ou de gestão do contrato, desde que sob supervisão exclusiva de agentes públicos do órgão ou entidade. </w:t>
      </w:r>
    </w:p>
    <w:p w14:paraId="649B1E46"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2.9.</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Equiparam-se aos autores do projeto as empresas integrantes do mesmo grupo econômico. </w:t>
      </w:r>
    </w:p>
    <w:p w14:paraId="2DE53D45"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2.10.</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O disposto nos itens 2.6.2 e 2.6.3 não impede a licitação ou a contratação de serviço que inclua como encargo do contratado a elaboração do projeto básico e do projeto executivo, nas contratações integradas, e do projeto executivo, nos demais regimes de execução. </w:t>
      </w:r>
    </w:p>
    <w:p w14:paraId="4E6C51BD"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2.11.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r w:rsidRPr="0056776E">
          <w:rPr>
            <w:rFonts w:ascii="Times New Roman" w:hAnsi="Times New Roman" w:cs="Times New Roman"/>
            <w:sz w:val="24"/>
            <w:szCs w:val="24"/>
            <w:u w:val="single" w:color="000000"/>
          </w:rPr>
          <w:t>Lei nº 14.133/2021</w:t>
        </w:r>
      </w:hyperlink>
      <w:hyperlink r:id="rId17">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w:t>
      </w:r>
    </w:p>
    <w:p w14:paraId="2C88990D" w14:textId="77777777" w:rsidR="008E65BF" w:rsidRPr="0056776E" w:rsidRDefault="008E65BF" w:rsidP="0056776E">
      <w:pPr>
        <w:spacing w:after="249"/>
        <w:jc w:val="both"/>
        <w:rPr>
          <w:rFonts w:ascii="Times New Roman" w:hAnsi="Times New Roman" w:cs="Times New Roman"/>
          <w:sz w:val="24"/>
          <w:szCs w:val="24"/>
        </w:rPr>
      </w:pPr>
      <w:r w:rsidRPr="0056776E">
        <w:rPr>
          <w:rFonts w:ascii="Times New Roman" w:hAnsi="Times New Roman" w:cs="Times New Roman"/>
          <w:sz w:val="24"/>
          <w:szCs w:val="24"/>
        </w:rPr>
        <w:t>2.12.</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A vedação de que trata o item 2.6.8 estende-se a terceiro que auxilie a condução da contratação na qualidade de integrante de equipe de apoio, profissional especializado ou funcionário ou representante de empresa que preste assessoria técnica. </w:t>
      </w:r>
    </w:p>
    <w:p w14:paraId="0F6455F3" w14:textId="77777777" w:rsidR="008E65BF" w:rsidRPr="0056776E" w:rsidRDefault="008E65BF" w:rsidP="0056776E">
      <w:pPr>
        <w:pStyle w:val="Ttulo2"/>
        <w:spacing w:after="110"/>
        <w:jc w:val="both"/>
      </w:pPr>
      <w:r w:rsidRPr="0056776E">
        <w:rPr>
          <w:u w:val="none"/>
        </w:rPr>
        <w:t>3.</w:t>
      </w:r>
      <w:r w:rsidRPr="0056776E">
        <w:rPr>
          <w:rFonts w:eastAsia="Arial"/>
          <w:u w:val="none"/>
        </w:rPr>
        <w:t xml:space="preserve"> </w:t>
      </w:r>
      <w:r w:rsidRPr="0056776E">
        <w:t xml:space="preserve">DA </w:t>
      </w:r>
      <w:r w:rsidRPr="0056776E">
        <w:tab/>
        <w:t xml:space="preserve">APRESENTAÇÃO </w:t>
      </w:r>
      <w:r w:rsidRPr="0056776E">
        <w:tab/>
        <w:t xml:space="preserve">DA </w:t>
      </w:r>
      <w:r w:rsidRPr="0056776E">
        <w:tab/>
        <w:t xml:space="preserve">PROPOSTA </w:t>
      </w:r>
      <w:r w:rsidRPr="0056776E">
        <w:tab/>
        <w:t xml:space="preserve">E </w:t>
      </w:r>
      <w:r w:rsidRPr="0056776E">
        <w:tab/>
        <w:t xml:space="preserve">DOS </w:t>
      </w:r>
      <w:r w:rsidRPr="0056776E">
        <w:tab/>
        <w:t xml:space="preserve">DOCUMENTOS </w:t>
      </w:r>
      <w:r w:rsidRPr="0056776E">
        <w:tab/>
        <w:t>DE</w:t>
      </w:r>
      <w:r w:rsidRPr="0056776E">
        <w:rPr>
          <w:u w:val="none"/>
        </w:rPr>
        <w:t xml:space="preserve"> </w:t>
      </w:r>
      <w:r w:rsidRPr="0056776E">
        <w:t>HABILITAÇÃO</w:t>
      </w:r>
      <w:r w:rsidRPr="0056776E">
        <w:rPr>
          <w:u w:val="none"/>
        </w:rPr>
        <w:t xml:space="preserve"> </w:t>
      </w:r>
    </w:p>
    <w:p w14:paraId="17421708" w14:textId="77777777" w:rsidR="008E65BF" w:rsidRPr="0056776E" w:rsidRDefault="008E65BF" w:rsidP="0056776E">
      <w:pPr>
        <w:spacing w:after="129" w:line="267" w:lineRule="auto"/>
        <w:ind w:left="-5" w:hanging="10"/>
        <w:jc w:val="both"/>
        <w:rPr>
          <w:rFonts w:ascii="Times New Roman" w:hAnsi="Times New Roman" w:cs="Times New Roman"/>
          <w:sz w:val="24"/>
          <w:szCs w:val="24"/>
        </w:rPr>
      </w:pPr>
      <w:r w:rsidRPr="0056776E">
        <w:rPr>
          <w:rFonts w:ascii="Times New Roman" w:hAnsi="Times New Roman" w:cs="Times New Roman"/>
          <w:sz w:val="24"/>
          <w:szCs w:val="24"/>
        </w:rPr>
        <w:t>3.1.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u w:val="single" w:color="000000"/>
        </w:rPr>
        <w:t>Na presente licitação, a fase de habilitação ocorrerá após a fase de apresentação de propostas</w:t>
      </w:r>
      <w:r w:rsidRPr="0056776E">
        <w:rPr>
          <w:rFonts w:ascii="Times New Roman" w:hAnsi="Times New Roman" w:cs="Times New Roman"/>
          <w:sz w:val="24"/>
          <w:szCs w:val="24"/>
        </w:rPr>
        <w:t xml:space="preserve"> </w:t>
      </w:r>
      <w:r w:rsidRPr="0056776E">
        <w:rPr>
          <w:rFonts w:ascii="Times New Roman" w:hAnsi="Times New Roman" w:cs="Times New Roman"/>
          <w:sz w:val="24"/>
          <w:szCs w:val="24"/>
          <w:u w:val="single" w:color="000000"/>
        </w:rPr>
        <w:t>e lances.</w:t>
      </w:r>
      <w:r w:rsidRPr="0056776E">
        <w:rPr>
          <w:rFonts w:ascii="Times New Roman" w:hAnsi="Times New Roman" w:cs="Times New Roman"/>
          <w:sz w:val="24"/>
          <w:szCs w:val="24"/>
        </w:rPr>
        <w:t xml:space="preserve"> </w:t>
      </w:r>
    </w:p>
    <w:p w14:paraId="5D7A59E2" w14:textId="77777777" w:rsidR="008E65BF" w:rsidRPr="0056776E" w:rsidRDefault="008E65BF" w:rsidP="0056776E">
      <w:pPr>
        <w:spacing w:after="129" w:line="267" w:lineRule="auto"/>
        <w:ind w:left="-5" w:hanging="10"/>
        <w:jc w:val="both"/>
        <w:rPr>
          <w:rFonts w:ascii="Times New Roman" w:hAnsi="Times New Roman" w:cs="Times New Roman"/>
          <w:sz w:val="24"/>
          <w:szCs w:val="24"/>
        </w:rPr>
      </w:pPr>
      <w:r w:rsidRPr="0056776E">
        <w:rPr>
          <w:rFonts w:ascii="Times New Roman" w:hAnsi="Times New Roman" w:cs="Times New Roman"/>
          <w:sz w:val="24"/>
          <w:szCs w:val="24"/>
        </w:rPr>
        <w:t>3.2.</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u w:val="single" w:color="000000"/>
        </w:rPr>
        <w:t>Os licitantes encaminharão, exclusivamente por meio do sistema eletrônico, a proposta com</w:t>
      </w:r>
      <w:r w:rsidRPr="0056776E">
        <w:rPr>
          <w:rFonts w:ascii="Times New Roman" w:hAnsi="Times New Roman" w:cs="Times New Roman"/>
          <w:sz w:val="24"/>
          <w:szCs w:val="24"/>
        </w:rPr>
        <w:t xml:space="preserve"> </w:t>
      </w:r>
      <w:r w:rsidRPr="0056776E">
        <w:rPr>
          <w:rFonts w:ascii="Times New Roman" w:hAnsi="Times New Roman" w:cs="Times New Roman"/>
          <w:sz w:val="24"/>
          <w:szCs w:val="24"/>
          <w:u w:val="single" w:color="000000"/>
        </w:rPr>
        <w:t>o preço ou o percentual de desconto, conforme o critério de julgamento adotado neste Edital, até</w:t>
      </w:r>
      <w:r w:rsidRPr="0056776E">
        <w:rPr>
          <w:rFonts w:ascii="Times New Roman" w:hAnsi="Times New Roman" w:cs="Times New Roman"/>
          <w:sz w:val="24"/>
          <w:szCs w:val="24"/>
        </w:rPr>
        <w:t xml:space="preserve"> </w:t>
      </w:r>
      <w:r w:rsidRPr="0056776E">
        <w:rPr>
          <w:rFonts w:ascii="Times New Roman" w:hAnsi="Times New Roman" w:cs="Times New Roman"/>
          <w:sz w:val="24"/>
          <w:szCs w:val="24"/>
          <w:u w:val="single" w:color="000000"/>
        </w:rPr>
        <w:t>a data e o horário estabelecidos para abertura da sessão pública.</w:t>
      </w:r>
      <w:r w:rsidRPr="0056776E">
        <w:rPr>
          <w:rFonts w:ascii="Times New Roman" w:hAnsi="Times New Roman" w:cs="Times New Roman"/>
          <w:sz w:val="24"/>
          <w:szCs w:val="24"/>
        </w:rPr>
        <w:t xml:space="preserve"> </w:t>
      </w:r>
    </w:p>
    <w:p w14:paraId="39D713FC"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3.3.</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No cadastramento da proposta inicial, o licitante declarará, em campo próprio do sistema, que: </w:t>
      </w:r>
    </w:p>
    <w:p w14:paraId="0B267F12"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3.3.1.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 </w:t>
      </w:r>
    </w:p>
    <w:p w14:paraId="5EE584D1"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3.3.2.</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 Não emprega menor de 18 anos em trabalho noturno, perigoso ou insalubre e não emprega menor de 16 anos, salvo menor, a partir de 14 anos, na condição de aprendiz, nos termos do </w:t>
      </w:r>
      <w:hyperlink r:id="rId18" w:anchor="art7">
        <w:r w:rsidRPr="0056776E">
          <w:rPr>
            <w:rFonts w:ascii="Times New Roman" w:hAnsi="Times New Roman" w:cs="Times New Roman"/>
            <w:sz w:val="24"/>
            <w:szCs w:val="24"/>
            <w:u w:val="single" w:color="000000"/>
          </w:rPr>
          <w:t>artigo 7°, XXXIII, da Constituição</w:t>
        </w:r>
      </w:hyperlink>
      <w:hyperlink r:id="rId19" w:anchor="art7">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w:t>
      </w:r>
    </w:p>
    <w:p w14:paraId="2625375E"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3.3.3.</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 Não possui empregados executando trabalho degradante ou forçado, observando o disposto nos </w:t>
      </w:r>
      <w:hyperlink r:id="rId20">
        <w:r w:rsidRPr="0056776E">
          <w:rPr>
            <w:rFonts w:ascii="Times New Roman" w:hAnsi="Times New Roman" w:cs="Times New Roman"/>
            <w:sz w:val="24"/>
            <w:szCs w:val="24"/>
            <w:u w:val="single" w:color="000000"/>
          </w:rPr>
          <w:t>incisos III e IV</w:t>
        </w:r>
      </w:hyperlink>
      <w:hyperlink r:id="rId21">
        <w:r w:rsidRPr="0056776E">
          <w:rPr>
            <w:rFonts w:ascii="Times New Roman" w:hAnsi="Times New Roman" w:cs="Times New Roman"/>
            <w:sz w:val="24"/>
            <w:szCs w:val="24"/>
            <w:u w:val="single" w:color="000000"/>
          </w:rPr>
          <w:t xml:space="preserve"> </w:t>
        </w:r>
      </w:hyperlink>
      <w:hyperlink r:id="rId22">
        <w:r w:rsidRPr="0056776E">
          <w:rPr>
            <w:rFonts w:ascii="Times New Roman" w:hAnsi="Times New Roman" w:cs="Times New Roman"/>
            <w:sz w:val="24"/>
            <w:szCs w:val="24"/>
            <w:u w:val="single" w:color="000000"/>
          </w:rPr>
          <w:t>do art. 1º e no inciso III do art. 5º da Constituição Federal</w:t>
        </w:r>
      </w:hyperlink>
      <w:hyperlink r:id="rId23">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w:t>
      </w:r>
    </w:p>
    <w:p w14:paraId="7CC9EB22"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lastRenderedPageBreak/>
        <w:t>3.4.</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Cumpre as exigências de reserva de cargos para pessoa com deficiência e para reabilitado da Previdência Social, previstas em lei e em outras normas específicas. </w:t>
      </w:r>
    </w:p>
    <w:p w14:paraId="694E7D52"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3.5.</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O licitante organizado em cooperativa deverá declarar, ainda, em campo próprio do sistema eletrônico, que cumpre os requisitos estabelecidos no </w:t>
      </w:r>
      <w:hyperlink r:id="rId24" w:anchor="art16">
        <w:r w:rsidRPr="0056776E">
          <w:rPr>
            <w:rFonts w:ascii="Times New Roman" w:hAnsi="Times New Roman" w:cs="Times New Roman"/>
            <w:sz w:val="24"/>
            <w:szCs w:val="24"/>
            <w:u w:val="single" w:color="000000"/>
          </w:rPr>
          <w:t>artigo 16 da Lei nº 14.133, de 2021</w:t>
        </w:r>
      </w:hyperlink>
      <w:hyperlink r:id="rId25" w:anchor="art16">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w:t>
      </w:r>
    </w:p>
    <w:p w14:paraId="032AAA4E"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3.6.</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O fornecedor enquadrado como microempresa, empresa de pequeno porte ou sociedade cooperativa deverá declarar, ainda, em campo próprio do sistema eletrônico, que cumpre os requisitos estabelecidos no </w:t>
      </w:r>
      <w:hyperlink r:id="rId26" w:anchor="art3">
        <w:r w:rsidRPr="0056776E">
          <w:rPr>
            <w:rFonts w:ascii="Times New Roman" w:hAnsi="Times New Roman" w:cs="Times New Roman"/>
            <w:sz w:val="24"/>
            <w:szCs w:val="24"/>
            <w:u w:val="single" w:color="000000"/>
          </w:rPr>
          <w:t>artigo 3° da Lei Complementar nº 123, de 2006</w:t>
        </w:r>
      </w:hyperlink>
      <w:hyperlink r:id="rId27" w:anchor="art3">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estando apto a usufruir do tratamento favorecido estabelecido em seus </w:t>
      </w:r>
      <w:hyperlink r:id="rId28" w:anchor="art42">
        <w:r w:rsidRPr="0056776E">
          <w:rPr>
            <w:rFonts w:ascii="Times New Roman" w:hAnsi="Times New Roman" w:cs="Times New Roman"/>
            <w:sz w:val="24"/>
            <w:szCs w:val="24"/>
            <w:u w:val="single" w:color="000000"/>
          </w:rPr>
          <w:t>arts. 42 a 49</w:t>
        </w:r>
      </w:hyperlink>
      <w:hyperlink r:id="rId29" w:anchor="art42">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observado o disposto nos </w:t>
      </w:r>
      <w:hyperlink r:id="rId30" w:anchor="art4�1">
        <w:r w:rsidRPr="0056776E">
          <w:rPr>
            <w:rFonts w:ascii="Times New Roman" w:hAnsi="Times New Roman" w:cs="Times New Roman"/>
            <w:sz w:val="24"/>
            <w:szCs w:val="24"/>
            <w:u w:val="single" w:color="000000"/>
          </w:rPr>
          <w:t>§§ 1º ao 3º do art. 4º, da Lei n.º 14.133, de 2021.</w:t>
        </w:r>
      </w:hyperlink>
      <w:hyperlink r:id="rId31" w:anchor="art4�1">
        <w:r w:rsidRPr="0056776E">
          <w:rPr>
            <w:rFonts w:ascii="Times New Roman" w:hAnsi="Times New Roman" w:cs="Times New Roman"/>
            <w:sz w:val="24"/>
            <w:szCs w:val="24"/>
          </w:rPr>
          <w:t xml:space="preserve"> </w:t>
        </w:r>
      </w:hyperlink>
    </w:p>
    <w:p w14:paraId="16D41AF3"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3.6.1.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 No item exclusivo para participação de microempresas e empresas de pequeno porte, a assinalação do campo “não” impedirá o prosseguimento no certame, para aquele item; </w:t>
      </w:r>
    </w:p>
    <w:p w14:paraId="621AA0FD"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3.6.2.</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 Nos itens em que a participação não for exclusiva para microempresas e empresas de pequeno porte, a assinalação do campo “não” apenas produzirá o efeito de o licitante não ter direito ao tratamento favorecido previsto na </w:t>
      </w:r>
      <w:hyperlink r:id="rId32">
        <w:r w:rsidRPr="0056776E">
          <w:rPr>
            <w:rFonts w:ascii="Times New Roman" w:hAnsi="Times New Roman" w:cs="Times New Roman"/>
            <w:sz w:val="24"/>
            <w:szCs w:val="24"/>
            <w:u w:val="single" w:color="000000"/>
          </w:rPr>
          <w:t>Lei Complementar nº 123, de 2006</w:t>
        </w:r>
      </w:hyperlink>
      <w:hyperlink r:id="rId33">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mesmo que microempresa, empresa de pequeno porte ou sociedade cooperativa. </w:t>
      </w:r>
    </w:p>
    <w:p w14:paraId="329EEA0B"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3.7.</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A falsidade da declaração de que trata os itens 3.4 e 3.7 sujeitará o licitante às sanções previstas na </w:t>
      </w:r>
      <w:hyperlink r:id="rId34">
        <w:r w:rsidRPr="0056776E">
          <w:rPr>
            <w:rFonts w:ascii="Times New Roman" w:hAnsi="Times New Roman" w:cs="Times New Roman"/>
            <w:sz w:val="24"/>
            <w:szCs w:val="24"/>
            <w:u w:val="single" w:color="000000"/>
          </w:rPr>
          <w:t>Lei nº 14.133, de 2021</w:t>
        </w:r>
      </w:hyperlink>
      <w:hyperlink r:id="rId35">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e neste Edital. </w:t>
      </w:r>
    </w:p>
    <w:p w14:paraId="15858390"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3.8.</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Os licitantes poderão retirar ou substituir a proposta ou, na hipótese de a fase de habilitação anteceder as fases de apresentação de propostas e lances e de julgamento, os documentos de habilitação anteriormente inseridos no sistema, até a abertura da sessão pública. </w:t>
      </w:r>
    </w:p>
    <w:p w14:paraId="3E14DD71"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3.9.</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Não haverá ordem de classificação na etapa de apresentação da proposta e dos documentos de habilitação pelo licitante, o que ocorrerá somente após os procedimentos de abertura da sessão pública e da fase de envio de lances. </w:t>
      </w:r>
    </w:p>
    <w:p w14:paraId="417FFF62"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3.10.</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Serão disponibilizados para acesso público os documentos que compõem a proposta dos licitantes convocados para apresentação de propostas, após a fase de envio de lances. </w:t>
      </w:r>
    </w:p>
    <w:p w14:paraId="66752971"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3.11.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Desde que disponibilizada a funcionalidade no sistema, o licitante poderá parametrizar o seu valor final mínimo ou o seu percentual de desconto máximo quando do cadastramento da proposta e obedecerá às seguintes regras: </w:t>
      </w:r>
    </w:p>
    <w:p w14:paraId="37C3C1E5"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3.11.1.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 A aplicação do intervalo mínimo de diferença de valores ou de percentuais entre os lances, que incidirá tanto em relação aos lances intermediários quanto em relação ao lance que cobrir a melhor oferta; e </w:t>
      </w:r>
    </w:p>
    <w:p w14:paraId="6BF252F8"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3.11.2.</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 Os lances serão de envio automático pelo sistema, respeitado o valor final mínimo, caso estabelecido, e o intervalo de que trata o subitem acima. </w:t>
      </w:r>
    </w:p>
    <w:p w14:paraId="4A65D9B2"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lastRenderedPageBreak/>
        <w:t>3.12.</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O valor final mínimo ou o percentual de desconto final máximo parametrizado no sistema poderá ser alterado pelo fornecedor durante a fase de disputa, sendo vedado: </w:t>
      </w:r>
    </w:p>
    <w:p w14:paraId="405D6731"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3.12.1.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 Valor superior a lance já registrado pelo fornecedor no sistema, quando adotado o critério de julgamento por menor preço; e </w:t>
      </w:r>
    </w:p>
    <w:p w14:paraId="5A4CA15C"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3.12.2.</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  Percentual de desconto inferior a lance já registrado pelo fornecedor no sistema, quando adotado o critério de julgamento por maior desconto. </w:t>
      </w:r>
    </w:p>
    <w:p w14:paraId="48D7291A"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3.13.</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O valor final mínimo ou o percentual de desconto final máximo parametrizado na forma do item 3.12 possuirá caráter sigiloso para os demais fornecedores e para o órgão ou entidade promotora da licitação, podendo ser disponibilizado estrita e permanentemente aos órgãos de controle externo e interno. </w:t>
      </w:r>
    </w:p>
    <w:p w14:paraId="0150ACC1"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3.14.</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 </w:t>
      </w:r>
    </w:p>
    <w:p w14:paraId="0F002795" w14:textId="77777777" w:rsidR="008E65BF" w:rsidRPr="0056776E" w:rsidRDefault="008E65BF" w:rsidP="0056776E">
      <w:pPr>
        <w:spacing w:after="249"/>
        <w:jc w:val="both"/>
        <w:rPr>
          <w:rFonts w:ascii="Times New Roman" w:hAnsi="Times New Roman" w:cs="Times New Roman"/>
          <w:sz w:val="24"/>
          <w:szCs w:val="24"/>
        </w:rPr>
      </w:pPr>
      <w:r w:rsidRPr="0056776E">
        <w:rPr>
          <w:rFonts w:ascii="Times New Roman" w:hAnsi="Times New Roman" w:cs="Times New Roman"/>
          <w:sz w:val="24"/>
          <w:szCs w:val="24"/>
        </w:rPr>
        <w:t>3.15.</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O licitante deverá comunicar imediatamente ao provedor do sistema qualquer acontecimento que possa comprometer o sigilo ou a segurança, para imediato bloqueio de acesso. </w:t>
      </w:r>
    </w:p>
    <w:p w14:paraId="13FB2CD7" w14:textId="77777777" w:rsidR="008E65BF" w:rsidRPr="0056776E" w:rsidRDefault="008E65BF" w:rsidP="0056776E">
      <w:pPr>
        <w:pStyle w:val="Ttulo2"/>
        <w:spacing w:after="107"/>
        <w:jc w:val="both"/>
      </w:pPr>
      <w:r w:rsidRPr="0056776E">
        <w:rPr>
          <w:u w:val="none"/>
        </w:rPr>
        <w:t>4.</w:t>
      </w:r>
      <w:r w:rsidRPr="0056776E">
        <w:rPr>
          <w:rFonts w:eastAsia="Arial"/>
          <w:u w:val="none"/>
        </w:rPr>
        <w:t xml:space="preserve"> </w:t>
      </w:r>
      <w:r w:rsidRPr="0056776E">
        <w:t>DO PREENCHIMENTO DA PROPOSTA</w:t>
      </w:r>
      <w:r w:rsidRPr="0056776E">
        <w:rPr>
          <w:u w:val="none"/>
        </w:rPr>
        <w:t xml:space="preserve"> </w:t>
      </w:r>
    </w:p>
    <w:p w14:paraId="25F3EB71"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4.1.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O licitante deverá enviar sua proposta mediante o preenchimento, no sistema eletrônico, dos seguintes campos: </w:t>
      </w:r>
    </w:p>
    <w:p w14:paraId="199C1A25" w14:textId="77777777" w:rsidR="008E65BF" w:rsidRPr="0056776E" w:rsidRDefault="008E65BF" w:rsidP="0056776E">
      <w:pPr>
        <w:pStyle w:val="Ttulo3"/>
        <w:ind w:left="291"/>
      </w:pPr>
      <w:r w:rsidRPr="0056776E">
        <w:rPr>
          <w:b w:val="0"/>
        </w:rPr>
        <w:t>4.1.1.</w:t>
      </w:r>
      <w:r w:rsidRPr="0056776E">
        <w:rPr>
          <w:rFonts w:eastAsia="Arial"/>
          <w:b w:val="0"/>
        </w:rPr>
        <w:t xml:space="preserve"> </w:t>
      </w:r>
      <w:r w:rsidRPr="0056776E">
        <w:t>Valor Global do Lote</w:t>
      </w:r>
      <w:r w:rsidRPr="0056776E">
        <w:rPr>
          <w:i/>
        </w:rPr>
        <w:t xml:space="preserve">; </w:t>
      </w:r>
    </w:p>
    <w:p w14:paraId="14A3AF3C"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4.2.</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Todas as especificações do objeto contidas na proposta vinculam o licitante. </w:t>
      </w:r>
    </w:p>
    <w:p w14:paraId="66864BF3"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4.3.</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Nos valores propostos estarão inclusos todos os custos operacionais, encargos previdenciários, trabalhistas, tributários, comerciais e quaisquer outros que incidam direta ou indiretamente na execução do objeto. </w:t>
      </w:r>
    </w:p>
    <w:p w14:paraId="491CA5D8"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4.4.</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Os preços ofertados, tanto na proposta inicial, quanto na etapa de lances, serão de exclusiva responsabilidade do licitante, não lhe assistindo o direito de pleitear qualquer alteração, sob alegação de erro, omissão ou qualquer outro pretexto. </w:t>
      </w:r>
    </w:p>
    <w:p w14:paraId="6B133BAA"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4.5.</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5BE4CDAF"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4.6.</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Independentemente do percentual de tributo inserido na planilha, no pagamento serão retidos na fonte os percentuais estabelecidos na legislação vigente. </w:t>
      </w:r>
    </w:p>
    <w:p w14:paraId="73B3A630"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lastRenderedPageBreak/>
        <w:t>4.7.</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Na presente licitação, a Microempresa e a Empresa de Pequeno Porte poderão se beneficiar do regime de tributação pelo Simples Nacional</w:t>
      </w:r>
      <w:r w:rsidRPr="0056776E">
        <w:rPr>
          <w:rFonts w:ascii="Times New Roman" w:hAnsi="Times New Roman" w:cs="Times New Roman"/>
          <w:i/>
          <w:sz w:val="24"/>
          <w:szCs w:val="24"/>
        </w:rPr>
        <w:t xml:space="preserve">. </w:t>
      </w:r>
    </w:p>
    <w:p w14:paraId="4DFB63B1"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4.8.</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A apresentação das propostas implica obrigatoriedade do cumprimento das disposições nelas contidas, em conformidade com o que dispõe o Termo de Referência (Anexo II),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 </w:t>
      </w:r>
    </w:p>
    <w:p w14:paraId="402C58A4"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4.9.</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O prazo de validade da proposta não será inferior a </w:t>
      </w:r>
      <w:r w:rsidRPr="0056776E">
        <w:rPr>
          <w:rFonts w:ascii="Times New Roman" w:hAnsi="Times New Roman" w:cs="Times New Roman"/>
          <w:b/>
          <w:sz w:val="24"/>
          <w:szCs w:val="24"/>
        </w:rPr>
        <w:t>60 (sessenta)</w:t>
      </w:r>
      <w:r w:rsidRPr="0056776E">
        <w:rPr>
          <w:rFonts w:ascii="Times New Roman" w:hAnsi="Times New Roman" w:cs="Times New Roman"/>
          <w:sz w:val="24"/>
          <w:szCs w:val="24"/>
        </w:rPr>
        <w:t xml:space="preserve"> dias</w:t>
      </w:r>
      <w:r w:rsidRPr="0056776E">
        <w:rPr>
          <w:rFonts w:ascii="Times New Roman" w:hAnsi="Times New Roman" w:cs="Times New Roman"/>
          <w:b/>
          <w:sz w:val="24"/>
          <w:szCs w:val="24"/>
        </w:rPr>
        <w:t>,</w:t>
      </w:r>
      <w:r w:rsidRPr="0056776E">
        <w:rPr>
          <w:rFonts w:ascii="Times New Roman" w:hAnsi="Times New Roman" w:cs="Times New Roman"/>
          <w:sz w:val="24"/>
          <w:szCs w:val="24"/>
        </w:rPr>
        <w:t xml:space="preserve"> a contar da data de sua apresentação. </w:t>
      </w:r>
    </w:p>
    <w:p w14:paraId="00514F2B"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4.10.</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Os licitantes devem respeitar os preços máximos estabelecidos nas normas de regência de contratações públicas federais, quando participarem de licitações públicas; </w:t>
      </w:r>
    </w:p>
    <w:p w14:paraId="4A56D1F4" w14:textId="77777777" w:rsidR="008E65BF" w:rsidRPr="0056776E" w:rsidRDefault="008E65BF" w:rsidP="0056776E">
      <w:pPr>
        <w:spacing w:after="249"/>
        <w:jc w:val="both"/>
        <w:rPr>
          <w:rFonts w:ascii="Times New Roman" w:hAnsi="Times New Roman" w:cs="Times New Roman"/>
          <w:sz w:val="24"/>
          <w:szCs w:val="24"/>
        </w:rPr>
      </w:pPr>
      <w:r w:rsidRPr="0056776E">
        <w:rPr>
          <w:rFonts w:ascii="Times New Roman" w:hAnsi="Times New Roman" w:cs="Times New Roman"/>
          <w:sz w:val="24"/>
          <w:szCs w:val="24"/>
        </w:rPr>
        <w:t>4.11.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36">
        <w:r w:rsidRPr="0056776E">
          <w:rPr>
            <w:rFonts w:ascii="Times New Roman" w:hAnsi="Times New Roman" w:cs="Times New Roman"/>
            <w:sz w:val="24"/>
            <w:szCs w:val="24"/>
            <w:u w:val="single" w:color="000000"/>
          </w:rPr>
          <w:t>art. 71, inciso IX, da Constituição</w:t>
        </w:r>
      </w:hyperlink>
      <w:hyperlink r:id="rId37">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ou condenação dos agentes públicos responsáveis e da empresa contratada ao pagamento dos prejuízos ao erário, caso verificada a ocorrência de superfaturamento por sobrepreço na execução do contrato. </w:t>
      </w:r>
    </w:p>
    <w:p w14:paraId="7FC1535B" w14:textId="77777777" w:rsidR="008E65BF" w:rsidRPr="0056776E" w:rsidRDefault="008E65BF" w:rsidP="0056776E">
      <w:pPr>
        <w:pStyle w:val="Ttulo2"/>
        <w:spacing w:after="110"/>
        <w:jc w:val="both"/>
      </w:pPr>
      <w:r w:rsidRPr="0056776E">
        <w:rPr>
          <w:u w:val="none"/>
        </w:rPr>
        <w:t>5.</w:t>
      </w:r>
      <w:r w:rsidRPr="0056776E">
        <w:rPr>
          <w:rFonts w:eastAsia="Arial"/>
          <w:u w:val="none"/>
        </w:rPr>
        <w:t xml:space="preserve"> </w:t>
      </w:r>
      <w:r w:rsidRPr="0056776E">
        <w:t>DA ABERTURA DA SESSÃO, CLASSIFICAÇÃO DAS PROPOSTAS E</w:t>
      </w:r>
      <w:r w:rsidRPr="0056776E">
        <w:rPr>
          <w:u w:val="none"/>
        </w:rPr>
        <w:t xml:space="preserve"> </w:t>
      </w:r>
      <w:r w:rsidRPr="0056776E">
        <w:t>FORMULAÇÃO DE LANCES</w:t>
      </w:r>
      <w:r w:rsidRPr="0056776E">
        <w:rPr>
          <w:u w:val="none"/>
        </w:rPr>
        <w:t xml:space="preserve"> </w:t>
      </w:r>
    </w:p>
    <w:p w14:paraId="36A7D0DB"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5.1.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A abertura da presente licitação dar-se-á automaticamente em sessão pública, por meio de sistema eletrônico, na data, horário e local indicados neste Edital. </w:t>
      </w:r>
    </w:p>
    <w:p w14:paraId="5F0432B4"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5.2.</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Os licitantes poderão retirar ou substituir a proposta ou os documentos de habilitação, quando for o caso, anteriormente inseridos no sistema, até a abertura da sessão pública. </w:t>
      </w:r>
    </w:p>
    <w:p w14:paraId="3F1A18BB"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5.3.</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O sistema disponibilizará campo próprio para troca de mensagens entre o Agente de Contratação/Comissão e os licitantes. </w:t>
      </w:r>
    </w:p>
    <w:p w14:paraId="673382A4"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5.4.</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Iniciada a etapa competitiva, os licitantes deverão encaminhar lances exclusivamente por meio de sistema eletrônico, sendo imediatamente informados do seu recebimento e do valor consignado no registro.  </w:t>
      </w:r>
    </w:p>
    <w:p w14:paraId="3E27BD12" w14:textId="77777777" w:rsidR="008E65BF" w:rsidRPr="0056776E" w:rsidRDefault="008E65BF" w:rsidP="0056776E">
      <w:pPr>
        <w:spacing w:after="129" w:line="267" w:lineRule="auto"/>
        <w:ind w:left="-5" w:hanging="10"/>
        <w:jc w:val="both"/>
        <w:rPr>
          <w:rFonts w:ascii="Times New Roman" w:hAnsi="Times New Roman" w:cs="Times New Roman"/>
          <w:sz w:val="24"/>
          <w:szCs w:val="24"/>
        </w:rPr>
      </w:pPr>
      <w:r w:rsidRPr="0056776E">
        <w:rPr>
          <w:rFonts w:ascii="Times New Roman" w:hAnsi="Times New Roman" w:cs="Times New Roman"/>
          <w:sz w:val="24"/>
          <w:szCs w:val="24"/>
        </w:rPr>
        <w:t>5.5.</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u w:val="single" w:color="000000"/>
        </w:rPr>
        <w:t>O lance deverá ser ofertado pelo valor global</w:t>
      </w:r>
      <w:r w:rsidRPr="0056776E">
        <w:rPr>
          <w:rFonts w:ascii="Times New Roman" w:hAnsi="Times New Roman" w:cs="Times New Roman"/>
          <w:sz w:val="24"/>
          <w:szCs w:val="24"/>
        </w:rPr>
        <w:t xml:space="preserve">. </w:t>
      </w:r>
    </w:p>
    <w:p w14:paraId="158D402C"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5.6.</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Os licitantes poderão oferecer lances sucessivos, observando o horário fixado para abertura da sessão e as regras estabelecidas no Edital. </w:t>
      </w:r>
    </w:p>
    <w:p w14:paraId="66E38949"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5.7.</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O licitante somente poderá oferecer lance </w:t>
      </w:r>
      <w:r w:rsidRPr="0056776E">
        <w:rPr>
          <w:rFonts w:ascii="Times New Roman" w:hAnsi="Times New Roman" w:cs="Times New Roman"/>
          <w:b/>
          <w:i/>
          <w:sz w:val="24"/>
          <w:szCs w:val="24"/>
        </w:rPr>
        <w:t xml:space="preserve">de valor inferior </w:t>
      </w:r>
      <w:r w:rsidRPr="0056776E">
        <w:rPr>
          <w:rFonts w:ascii="Times New Roman" w:hAnsi="Times New Roman" w:cs="Times New Roman"/>
          <w:sz w:val="24"/>
          <w:szCs w:val="24"/>
        </w:rPr>
        <w:t xml:space="preserve">ao último por ele ofertado e registrado pelo sistema.  </w:t>
      </w:r>
    </w:p>
    <w:p w14:paraId="4216A34A" w14:textId="4E07CBEE"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lastRenderedPageBreak/>
        <w:t>5.8.</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O intervalo mínimo de diferença de valores ou percentuais entre os lances, que incidirá tanto em relação aos lances intermediários quanto em relação à proposta que cobrir a melhor oferta deverá ser de</w:t>
      </w:r>
      <w:r w:rsidRPr="0056776E">
        <w:rPr>
          <w:rFonts w:ascii="Times New Roman" w:hAnsi="Times New Roman" w:cs="Times New Roman"/>
          <w:b/>
          <w:i/>
          <w:sz w:val="24"/>
          <w:szCs w:val="24"/>
        </w:rPr>
        <w:t xml:space="preserve"> </w:t>
      </w:r>
      <w:r w:rsidR="000A44C0" w:rsidRPr="0056776E">
        <w:rPr>
          <w:rFonts w:ascii="Times New Roman" w:hAnsi="Times New Roman" w:cs="Times New Roman"/>
          <w:b/>
          <w:i/>
          <w:sz w:val="24"/>
          <w:szCs w:val="24"/>
        </w:rPr>
        <w:t>5</w:t>
      </w:r>
      <w:r w:rsidRPr="0056776E">
        <w:rPr>
          <w:rFonts w:ascii="Times New Roman" w:hAnsi="Times New Roman" w:cs="Times New Roman"/>
          <w:b/>
          <w:i/>
          <w:sz w:val="24"/>
          <w:szCs w:val="24"/>
        </w:rPr>
        <w:t>00,00 (quinhentos) reais.</w:t>
      </w:r>
      <w:r w:rsidRPr="0056776E">
        <w:rPr>
          <w:rFonts w:ascii="Times New Roman" w:hAnsi="Times New Roman" w:cs="Times New Roman"/>
          <w:b/>
          <w:sz w:val="24"/>
          <w:szCs w:val="24"/>
        </w:rPr>
        <w:t xml:space="preserve"> </w:t>
      </w:r>
    </w:p>
    <w:p w14:paraId="79832BB1"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5.9.</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O licitante poderá, uma única vez, excluir seu último lance ofertado, no intervalo de quinze segundos após o registro no sistema, na hipótese de lance inconsistente ou inexequível. </w:t>
      </w:r>
    </w:p>
    <w:p w14:paraId="38300F07" w14:textId="77777777" w:rsidR="008E65BF" w:rsidRPr="0056776E" w:rsidRDefault="008E65BF" w:rsidP="0056776E">
      <w:pPr>
        <w:spacing w:after="164"/>
        <w:jc w:val="both"/>
        <w:rPr>
          <w:rFonts w:ascii="Times New Roman" w:hAnsi="Times New Roman" w:cs="Times New Roman"/>
          <w:sz w:val="24"/>
          <w:szCs w:val="24"/>
        </w:rPr>
      </w:pPr>
      <w:r w:rsidRPr="0056776E">
        <w:rPr>
          <w:rFonts w:ascii="Times New Roman" w:hAnsi="Times New Roman" w:cs="Times New Roman"/>
          <w:sz w:val="24"/>
          <w:szCs w:val="24"/>
        </w:rPr>
        <w:t>5.10.</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O procedimento seguirá de acordo com o modo de disputa adotado. </w:t>
      </w:r>
    </w:p>
    <w:p w14:paraId="26BD3E69"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5.11.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Como foi adotado para o envio de lances na licitação o modo de disputa “aberto”, os licitantes apresentarão lances públicos e sucessivos, com prorrogações. </w:t>
      </w:r>
    </w:p>
    <w:p w14:paraId="451004D5"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5.11.1.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A etapa de lances da sessão pública terá duração de dez minutos e, após isso, será prorrogada automaticamente pelo sistema quando houver lance ofertado nos últimos dois minutos do período de duração da sessão pública. </w:t>
      </w:r>
    </w:p>
    <w:p w14:paraId="12962C2F"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5.11.2.</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A prorrogação automática da etapa de lances, de que trata o subitem anterior, será de dois minutos e ocorrerá sucessivamente sempre que houver lances enviados nesse período de prorrogação, inclusive no caso de lances intermediários. </w:t>
      </w:r>
    </w:p>
    <w:p w14:paraId="2629C185"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5.11.3.</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Não havendo novos lances na forma estabelecida nos itens anteriores, a sessão pública encerrar-se-á automaticamente, e o sistema ordenará e divulgará os lances conforme a ordem final de classificação. </w:t>
      </w:r>
    </w:p>
    <w:p w14:paraId="2AF1D8DE"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5.11.4.</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Definida a melhor proposta, se a diferença em relação à proposta classificada em segundo lugar for de pelo menos 5% (cinco por cento), o Agente de contratação/Comissão, auxiliado pela equipe de apoio, poderá admitir o reinício da disputa aberta, para a definição das demais colocações. </w:t>
      </w:r>
    </w:p>
    <w:p w14:paraId="1B19966A"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5.11.5.</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Após o reinício previsto no item supra, os licitantes serão convocados para apresentar lances intermediários. </w:t>
      </w:r>
    </w:p>
    <w:p w14:paraId="3FAC2B36"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5.12.</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Após o término dos prazos estabelecidos nos subitens anteriores, o sistema ordenará e divulgará os lances segundo a ordem crescente de valores. </w:t>
      </w:r>
    </w:p>
    <w:p w14:paraId="4B029421"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5.13.</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Não serão aceitos dois ou mais lances de mesmo valor, prevalecendo aquele que for recebido e registrado em primeiro lugar.  </w:t>
      </w:r>
    </w:p>
    <w:p w14:paraId="3CF983D7"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5.14.</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Durante o transcurso da sessão pública, os licitantes serão informados, em tempo real, do valor do menor lance registrado, vedada a identificação do licitante.  </w:t>
      </w:r>
    </w:p>
    <w:p w14:paraId="4B439E61"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5.15.</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No caso de desconexão com o Agente de Contratação/Comissão, no decorrer da etapa competitiva da licitação, o sistema eletrônico poderá permanecer acessível aos licitantes para a recepção dos lances.  </w:t>
      </w:r>
    </w:p>
    <w:p w14:paraId="7C1FCFD1" w14:textId="77777777" w:rsidR="008E65BF" w:rsidRPr="0056776E" w:rsidRDefault="008E65BF" w:rsidP="0056776E">
      <w:pPr>
        <w:spacing w:after="4"/>
        <w:jc w:val="both"/>
        <w:rPr>
          <w:rFonts w:ascii="Times New Roman" w:hAnsi="Times New Roman" w:cs="Times New Roman"/>
          <w:sz w:val="24"/>
          <w:szCs w:val="24"/>
        </w:rPr>
      </w:pPr>
      <w:r w:rsidRPr="0056776E">
        <w:rPr>
          <w:rFonts w:ascii="Times New Roman" w:hAnsi="Times New Roman" w:cs="Times New Roman"/>
          <w:sz w:val="24"/>
          <w:szCs w:val="24"/>
        </w:rPr>
        <w:lastRenderedPageBreak/>
        <w:t>5.16.</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Quando a desconexão do sistema eletrônico para o Agente de Contratação/Comissão persistir por tempo superior a dez minutos, a sessão pública será suspensa e reiniciada somente após decorridas vinte e quatro horas da comunicação do fato pelo Agente de </w:t>
      </w:r>
    </w:p>
    <w:p w14:paraId="6B748A4C"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 xml:space="preserve">Contratação/Comissão aos participantes, no sítio eletrônico utilizado para divulgação. </w:t>
      </w:r>
    </w:p>
    <w:p w14:paraId="70EA6BBC"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5.17.</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Caso o licitante não apresente lances, concorrerá com o valor de sua proposta. </w:t>
      </w:r>
    </w:p>
    <w:p w14:paraId="6C33FB50"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5.18.</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8" w:anchor="art44">
        <w:r w:rsidRPr="0056776E">
          <w:rPr>
            <w:rFonts w:ascii="Times New Roman" w:hAnsi="Times New Roman" w:cs="Times New Roman"/>
            <w:sz w:val="24"/>
            <w:szCs w:val="24"/>
            <w:u w:val="single" w:color="000000"/>
          </w:rPr>
          <w:t>arts. 44 e 45 da Lei Complementar nº 123,</w:t>
        </w:r>
      </w:hyperlink>
      <w:hyperlink r:id="rId39" w:anchor="art44">
        <w:r w:rsidRPr="0056776E">
          <w:rPr>
            <w:rFonts w:ascii="Times New Roman" w:hAnsi="Times New Roman" w:cs="Times New Roman"/>
            <w:sz w:val="24"/>
            <w:szCs w:val="24"/>
          </w:rPr>
          <w:t xml:space="preserve"> </w:t>
        </w:r>
      </w:hyperlink>
      <w:hyperlink r:id="rId40" w:anchor="art44">
        <w:r w:rsidRPr="0056776E">
          <w:rPr>
            <w:rFonts w:ascii="Times New Roman" w:hAnsi="Times New Roman" w:cs="Times New Roman"/>
            <w:sz w:val="24"/>
            <w:szCs w:val="24"/>
            <w:u w:val="single" w:color="000000"/>
          </w:rPr>
          <w:t>de 2006</w:t>
        </w:r>
      </w:hyperlink>
      <w:hyperlink r:id="rId41" w:anchor="art44">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regulamentada pelo </w:t>
      </w:r>
      <w:hyperlink r:id="rId42">
        <w:r w:rsidRPr="0056776E">
          <w:rPr>
            <w:rFonts w:ascii="Times New Roman" w:hAnsi="Times New Roman" w:cs="Times New Roman"/>
            <w:sz w:val="24"/>
            <w:szCs w:val="24"/>
            <w:u w:val="single" w:color="000000"/>
          </w:rPr>
          <w:t>Decreto nº 8.538, de 2015</w:t>
        </w:r>
      </w:hyperlink>
      <w:hyperlink r:id="rId43">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w:t>
      </w:r>
    </w:p>
    <w:p w14:paraId="213D1B2F"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5.18.1.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Nessas condições, as propostas de microempresas e empresas de pequeno porte que se encontrarem na faixa de até 10% (dez por cento) acima da melhor proposta ou melhor lance serão consideradas empatadas com a primeira colocada. </w:t>
      </w:r>
    </w:p>
    <w:p w14:paraId="40489BF0"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5.18.2.</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 </w:t>
      </w:r>
    </w:p>
    <w:p w14:paraId="3C931311"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5.18.3.</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 Caso a microempresa ou a empresa de pequeno porte melhor classificada desista ou não se manifeste no prazo estabelecido, serão convocadas as demais licitantes microempresa e empresa de pequeno porte que se encontrem naquele intervalo de 10% (dez por cento), na ordem de classificação, para o exercício do mesmo direito, no prazo estabelecido no subitem anterior. </w:t>
      </w:r>
    </w:p>
    <w:p w14:paraId="714F3496"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5.18.4.</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 </w:t>
      </w:r>
    </w:p>
    <w:p w14:paraId="06A14E4A"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5.19.</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Só poderá haver empate entre propostas iguais (não seguidas de lances), ou entre lances finais da fase fechada do modo de disputa aberto e fechado.  </w:t>
      </w:r>
    </w:p>
    <w:p w14:paraId="754520A8"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5.19.1.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Havendo eventual empate entre propostas ou lances, o critério de desempate será aquele previsto no </w:t>
      </w:r>
      <w:hyperlink r:id="rId44" w:anchor="art60">
        <w:r w:rsidRPr="0056776E">
          <w:rPr>
            <w:rFonts w:ascii="Times New Roman" w:hAnsi="Times New Roman" w:cs="Times New Roman"/>
            <w:sz w:val="24"/>
            <w:szCs w:val="24"/>
            <w:u w:val="single" w:color="000000"/>
          </w:rPr>
          <w:t>art. 60 da Lei nº 14.133, de 2021</w:t>
        </w:r>
      </w:hyperlink>
      <w:hyperlink r:id="rId45" w:anchor="art60">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nesta ordem: </w:t>
      </w:r>
    </w:p>
    <w:p w14:paraId="7802BA93" w14:textId="77777777" w:rsidR="008E65BF" w:rsidRPr="0056776E" w:rsidRDefault="008E65BF" w:rsidP="0056776E">
      <w:pPr>
        <w:ind w:left="574"/>
        <w:jc w:val="both"/>
        <w:rPr>
          <w:rFonts w:ascii="Times New Roman" w:hAnsi="Times New Roman" w:cs="Times New Roman"/>
          <w:sz w:val="24"/>
          <w:szCs w:val="24"/>
        </w:rPr>
      </w:pPr>
      <w:r w:rsidRPr="0056776E">
        <w:rPr>
          <w:rFonts w:ascii="Times New Roman" w:hAnsi="Times New Roman" w:cs="Times New Roman"/>
          <w:sz w:val="24"/>
          <w:szCs w:val="24"/>
        </w:rPr>
        <w:t>5.19.1.1.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Disputa final, hipótese em que os licitantes empatados poderão apresentar nova proposta em ato contínuo à classificação; </w:t>
      </w:r>
    </w:p>
    <w:p w14:paraId="1BBC88D3" w14:textId="77777777" w:rsidR="008E65BF" w:rsidRPr="0056776E" w:rsidRDefault="008E65BF" w:rsidP="0056776E">
      <w:pPr>
        <w:ind w:left="574"/>
        <w:jc w:val="both"/>
        <w:rPr>
          <w:rFonts w:ascii="Times New Roman" w:hAnsi="Times New Roman" w:cs="Times New Roman"/>
          <w:sz w:val="24"/>
          <w:szCs w:val="24"/>
        </w:rPr>
      </w:pPr>
      <w:r w:rsidRPr="0056776E">
        <w:rPr>
          <w:rFonts w:ascii="Times New Roman" w:hAnsi="Times New Roman" w:cs="Times New Roman"/>
          <w:sz w:val="24"/>
          <w:szCs w:val="24"/>
        </w:rPr>
        <w:lastRenderedPageBreak/>
        <w:t>5.19.1.2.</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Avaliação do desempenho contratual prévio dos licitantes, para a qual deverão preferencialmente ser utilizados registros cadastrais para efeito de atesto de cumprimento de obrigações previstos nesta Lei; </w:t>
      </w:r>
    </w:p>
    <w:p w14:paraId="2AD9BE07" w14:textId="77777777" w:rsidR="008E65BF" w:rsidRPr="0056776E" w:rsidRDefault="008E65BF" w:rsidP="0056776E">
      <w:pPr>
        <w:ind w:left="574"/>
        <w:jc w:val="both"/>
        <w:rPr>
          <w:rFonts w:ascii="Times New Roman" w:hAnsi="Times New Roman" w:cs="Times New Roman"/>
          <w:sz w:val="24"/>
          <w:szCs w:val="24"/>
        </w:rPr>
      </w:pPr>
      <w:r w:rsidRPr="0056776E">
        <w:rPr>
          <w:rFonts w:ascii="Times New Roman" w:hAnsi="Times New Roman" w:cs="Times New Roman"/>
          <w:sz w:val="24"/>
          <w:szCs w:val="24"/>
        </w:rPr>
        <w:t xml:space="preserve">5.19.1.3. Desenvolvimento pelo licitante de ações de equidade entre homens e mulheres no ambiente de trabalho, conforme regulamento; </w:t>
      </w:r>
    </w:p>
    <w:p w14:paraId="7E5BCEEF" w14:textId="77777777" w:rsidR="008E65BF" w:rsidRPr="0056776E" w:rsidRDefault="008E65BF" w:rsidP="0056776E">
      <w:pPr>
        <w:ind w:left="574"/>
        <w:jc w:val="both"/>
        <w:rPr>
          <w:rFonts w:ascii="Times New Roman" w:hAnsi="Times New Roman" w:cs="Times New Roman"/>
          <w:sz w:val="24"/>
          <w:szCs w:val="24"/>
        </w:rPr>
      </w:pPr>
      <w:r w:rsidRPr="0056776E">
        <w:rPr>
          <w:rFonts w:ascii="Times New Roman" w:hAnsi="Times New Roman" w:cs="Times New Roman"/>
          <w:sz w:val="24"/>
          <w:szCs w:val="24"/>
        </w:rPr>
        <w:t xml:space="preserve">5.19.1.4. Desenvolvimento pelo licitante de programa de integridade, conforme orientações dos órgãos de controle. </w:t>
      </w:r>
    </w:p>
    <w:p w14:paraId="231E901A"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5.19.2.</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 Persistindo o empate, será assegurada preferência, sucessivamente, aos bens e serviços produzidos ou prestados por: </w:t>
      </w:r>
    </w:p>
    <w:p w14:paraId="668AF0DD" w14:textId="77777777" w:rsidR="008E65BF" w:rsidRPr="0056776E" w:rsidRDefault="008E65BF" w:rsidP="0056776E">
      <w:pPr>
        <w:ind w:left="574"/>
        <w:jc w:val="both"/>
        <w:rPr>
          <w:rFonts w:ascii="Times New Roman" w:hAnsi="Times New Roman" w:cs="Times New Roman"/>
          <w:sz w:val="24"/>
          <w:szCs w:val="24"/>
        </w:rPr>
      </w:pPr>
      <w:r w:rsidRPr="0056776E">
        <w:rPr>
          <w:rFonts w:ascii="Times New Roman" w:hAnsi="Times New Roman" w:cs="Times New Roman"/>
          <w:sz w:val="24"/>
          <w:szCs w:val="24"/>
        </w:rPr>
        <w:t xml:space="preserve">5.19.2.1. Empresas estabelecidas no território do Estado ou do Distrito Federal do órgão ou entidade da Administração Pública estadual ou distrital licitante ou, no caso de licitação realizada por órgão ou entidade de Município, no território do Estado em que este se localize; </w:t>
      </w:r>
    </w:p>
    <w:p w14:paraId="7B4729B2" w14:textId="77777777" w:rsidR="008E65BF" w:rsidRPr="0056776E" w:rsidRDefault="008E65BF" w:rsidP="0056776E">
      <w:pPr>
        <w:ind w:left="574"/>
        <w:jc w:val="both"/>
        <w:rPr>
          <w:rFonts w:ascii="Times New Roman" w:hAnsi="Times New Roman" w:cs="Times New Roman"/>
          <w:sz w:val="24"/>
          <w:szCs w:val="24"/>
        </w:rPr>
      </w:pPr>
      <w:r w:rsidRPr="0056776E">
        <w:rPr>
          <w:rFonts w:ascii="Times New Roman" w:hAnsi="Times New Roman" w:cs="Times New Roman"/>
          <w:sz w:val="24"/>
          <w:szCs w:val="24"/>
        </w:rPr>
        <w:t xml:space="preserve">5.19.2.2. Empresas brasileiras; </w:t>
      </w:r>
    </w:p>
    <w:p w14:paraId="74178294" w14:textId="77777777" w:rsidR="008E65BF" w:rsidRPr="0056776E" w:rsidRDefault="008E65BF" w:rsidP="0056776E">
      <w:pPr>
        <w:ind w:left="574"/>
        <w:jc w:val="both"/>
        <w:rPr>
          <w:rFonts w:ascii="Times New Roman" w:hAnsi="Times New Roman" w:cs="Times New Roman"/>
          <w:sz w:val="24"/>
          <w:szCs w:val="24"/>
        </w:rPr>
      </w:pPr>
      <w:r w:rsidRPr="0056776E">
        <w:rPr>
          <w:rFonts w:ascii="Times New Roman" w:hAnsi="Times New Roman" w:cs="Times New Roman"/>
          <w:sz w:val="24"/>
          <w:szCs w:val="24"/>
        </w:rPr>
        <w:t xml:space="preserve">5.19.2.3. Empresas que invistam em pesquisa e no desenvolvimento de tecnologia no País; </w:t>
      </w:r>
    </w:p>
    <w:p w14:paraId="44F95DC7" w14:textId="77777777" w:rsidR="008E65BF" w:rsidRPr="0056776E" w:rsidRDefault="008E65BF" w:rsidP="0056776E">
      <w:pPr>
        <w:ind w:left="574"/>
        <w:jc w:val="both"/>
        <w:rPr>
          <w:rFonts w:ascii="Times New Roman" w:hAnsi="Times New Roman" w:cs="Times New Roman"/>
          <w:sz w:val="24"/>
          <w:szCs w:val="24"/>
        </w:rPr>
      </w:pPr>
      <w:r w:rsidRPr="0056776E">
        <w:rPr>
          <w:rFonts w:ascii="Times New Roman" w:hAnsi="Times New Roman" w:cs="Times New Roman"/>
          <w:sz w:val="24"/>
          <w:szCs w:val="24"/>
        </w:rPr>
        <w:t>5.19.2.4. Empresas que comprovem a prática de mitigação, nos termos da</w:t>
      </w:r>
      <w:hyperlink r:id="rId46" w:anchor=":~:text=LEI%20N%C2%BA%2012.187%2C%20DE%2029%20DE%20DEZEMBRO%20DE%202009.&amp;text=Institui%20a%20Pol%C3%ADtica%20Nacional%20sobre,PNMC%20e%20d%C3%A1%20outras%20provid%C3%AAncias.">
        <w:r w:rsidRPr="0056776E">
          <w:rPr>
            <w:rFonts w:ascii="Times New Roman" w:hAnsi="Times New Roman" w:cs="Times New Roman"/>
            <w:sz w:val="24"/>
            <w:szCs w:val="24"/>
          </w:rPr>
          <w:t xml:space="preserve"> </w:t>
        </w:r>
      </w:hyperlink>
      <w:hyperlink r:id="rId47" w:anchor=":~:text=LEI%20N%C2%BA%2012.187%2C%20DE%2029%20DE%20DEZEMBRO%20DE%202009.&amp;text=Institui%20a%20Pol%C3%ADtica%20Nacional%20sobre,PNMC%20e%20d%C3%A1%20outras%20provid%C3%AAncias.">
        <w:r w:rsidRPr="0056776E">
          <w:rPr>
            <w:rFonts w:ascii="Times New Roman" w:hAnsi="Times New Roman" w:cs="Times New Roman"/>
            <w:sz w:val="24"/>
            <w:szCs w:val="24"/>
            <w:u w:val="single" w:color="000000"/>
          </w:rPr>
          <w:t>Lei nº 12.187, de</w:t>
        </w:r>
      </w:hyperlink>
      <w:hyperlink r:id="rId48" w:anchor=":~:text=LEI%20N%C2%BA%2012.187%2C%20DE%2029%20DE%20DEZEMBRO%20DE%202009.&amp;text=Institui%20a%20Pol%C3%ADtica%20Nacional%20sobre,PNMC%20e%20d%C3%A1%20outras%20provid%C3%AAncias.">
        <w:r w:rsidRPr="0056776E">
          <w:rPr>
            <w:rFonts w:ascii="Times New Roman" w:hAnsi="Times New Roman" w:cs="Times New Roman"/>
            <w:sz w:val="24"/>
            <w:szCs w:val="24"/>
          </w:rPr>
          <w:t xml:space="preserve"> </w:t>
        </w:r>
      </w:hyperlink>
      <w:hyperlink r:id="rId49" w:anchor=":~:text=LEI%20N%C2%BA%2012.187%2C%20DE%2029%20DE%20DEZEMBRO%20DE%202009.&amp;text=Institui%20a%20Pol%C3%ADtica%20Nacional%20sobre,PNMC%20e%20d%C3%A1%20outras%20provid%C3%AAncias.">
        <w:r w:rsidRPr="0056776E">
          <w:rPr>
            <w:rFonts w:ascii="Times New Roman" w:hAnsi="Times New Roman" w:cs="Times New Roman"/>
            <w:sz w:val="24"/>
            <w:szCs w:val="24"/>
            <w:u w:val="single" w:color="000000"/>
          </w:rPr>
          <w:t>29 de dezembro de 2009</w:t>
        </w:r>
      </w:hyperlink>
      <w:hyperlink r:id="rId50" w:anchor=":~:text=LEI%20N%C2%BA%2012.187%2C%20DE%2029%20DE%20DEZEMBRO%20DE%202009.&amp;text=Institui%20a%20Pol%C3%ADtica%20Nacional%20sobre,PNMC%20e%20d%C3%A1%20outras%20provid%C3%AAncias.">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w:t>
      </w:r>
    </w:p>
    <w:p w14:paraId="2D8F786E"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5.20.</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Encerrada a etapa de envio de lances da sessão pública, na hipótese da proposta do primeiro colocado permanecer acima do preço máximo ou inferior ao desconto definido para a contratação, o Agente de Contratação/Comissão poderá negociar condições mais vantajosas, após definido o resultado do julgamento.  </w:t>
      </w:r>
    </w:p>
    <w:p w14:paraId="740BE555"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5.20.1.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 </w:t>
      </w:r>
    </w:p>
    <w:p w14:paraId="0769D1C3"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5.20.2.</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A negociação será realizada por meio do sistema, podendo ser acompanhada pelos demais licitantes. </w:t>
      </w:r>
    </w:p>
    <w:p w14:paraId="01A0DE44"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5.20.3.</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O resultado da negociação será divulgado a todos os licitantes e anexado aos autos do processo licitatório. </w:t>
      </w:r>
    </w:p>
    <w:p w14:paraId="137B8191" w14:textId="77777777" w:rsidR="008E65BF" w:rsidRPr="0056776E" w:rsidRDefault="008E65BF" w:rsidP="0056776E">
      <w:pPr>
        <w:spacing w:after="125" w:line="269" w:lineRule="auto"/>
        <w:ind w:left="291"/>
        <w:jc w:val="both"/>
        <w:rPr>
          <w:rFonts w:ascii="Times New Roman" w:hAnsi="Times New Roman" w:cs="Times New Roman"/>
          <w:sz w:val="24"/>
          <w:szCs w:val="24"/>
        </w:rPr>
      </w:pPr>
      <w:r w:rsidRPr="0056776E">
        <w:rPr>
          <w:rFonts w:ascii="Times New Roman" w:hAnsi="Times New Roman" w:cs="Times New Roman"/>
          <w:sz w:val="24"/>
          <w:szCs w:val="24"/>
        </w:rPr>
        <w:t>5.20.4.</w:t>
      </w:r>
      <w:r w:rsidRPr="0056776E">
        <w:rPr>
          <w:rFonts w:ascii="Times New Roman" w:eastAsia="Arial" w:hAnsi="Times New Roman" w:cs="Times New Roman"/>
          <w:sz w:val="24"/>
          <w:szCs w:val="24"/>
        </w:rPr>
        <w:t xml:space="preserve"> </w:t>
      </w:r>
      <w:r w:rsidRPr="0056776E">
        <w:rPr>
          <w:rFonts w:ascii="Times New Roman" w:hAnsi="Times New Roman" w:cs="Times New Roman"/>
          <w:b/>
          <w:sz w:val="24"/>
          <w:szCs w:val="24"/>
        </w:rPr>
        <w:t xml:space="preserve">O Agente de Contratação/Comissão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 </w:t>
      </w:r>
    </w:p>
    <w:p w14:paraId="04264743"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lastRenderedPageBreak/>
        <w:t>5.20.5.</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É facultado ao Agente de Contratação/Comissão prorrogar o prazo estabelecido, a partir de solicitação fundamentada feita no chat pelo licitante, antes de findo o prazo. </w:t>
      </w:r>
    </w:p>
    <w:p w14:paraId="4B887B11" w14:textId="77777777" w:rsidR="008E65BF" w:rsidRPr="0056776E" w:rsidRDefault="008E65BF" w:rsidP="0056776E">
      <w:pPr>
        <w:spacing w:after="249"/>
        <w:jc w:val="both"/>
        <w:rPr>
          <w:rFonts w:ascii="Times New Roman" w:hAnsi="Times New Roman" w:cs="Times New Roman"/>
          <w:sz w:val="24"/>
          <w:szCs w:val="24"/>
        </w:rPr>
      </w:pPr>
      <w:r w:rsidRPr="0056776E">
        <w:rPr>
          <w:rFonts w:ascii="Times New Roman" w:hAnsi="Times New Roman" w:cs="Times New Roman"/>
          <w:sz w:val="24"/>
          <w:szCs w:val="24"/>
        </w:rPr>
        <w:t>5.21.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Após a negociação do preço, o Agente de Contratação/Comissão iniciará a fase de aceitação e julgamento da proposta. </w:t>
      </w:r>
    </w:p>
    <w:p w14:paraId="4DE61354" w14:textId="77777777" w:rsidR="008E65BF" w:rsidRPr="0056776E" w:rsidRDefault="008E65BF" w:rsidP="0056776E">
      <w:pPr>
        <w:pStyle w:val="Ttulo2"/>
        <w:spacing w:after="107"/>
        <w:jc w:val="both"/>
      </w:pPr>
      <w:r w:rsidRPr="0056776E">
        <w:rPr>
          <w:u w:val="none"/>
        </w:rPr>
        <w:t>6.</w:t>
      </w:r>
      <w:r w:rsidRPr="0056776E">
        <w:rPr>
          <w:rFonts w:eastAsia="Arial"/>
          <w:u w:val="none"/>
        </w:rPr>
        <w:t xml:space="preserve"> </w:t>
      </w:r>
      <w:r w:rsidRPr="0056776E">
        <w:t>DA FASE DE JULGAMENTO</w:t>
      </w:r>
      <w:r w:rsidRPr="0056776E">
        <w:rPr>
          <w:u w:val="none"/>
        </w:rPr>
        <w:t xml:space="preserve"> </w:t>
      </w:r>
    </w:p>
    <w:p w14:paraId="0E805F13"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6.1.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Encerrada a etapa de negociação, o Agente de contratação/Comissão verificará se o licitante provisoriamente classificado em primeiro lugar atende às condições de participação no certame, conforme previsto no </w:t>
      </w:r>
      <w:hyperlink r:id="rId51" w:anchor="art14">
        <w:r w:rsidRPr="0056776E">
          <w:rPr>
            <w:rFonts w:ascii="Times New Roman" w:hAnsi="Times New Roman" w:cs="Times New Roman"/>
            <w:sz w:val="24"/>
            <w:szCs w:val="24"/>
            <w:u w:val="single" w:color="000000"/>
          </w:rPr>
          <w:t>art. 14 da Lei nº 14.133/2021</w:t>
        </w:r>
      </w:hyperlink>
      <w:hyperlink r:id="rId52" w:anchor="art14">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legislação correlata e no item 2.6 do edital, especialmente quanto à existência de sanção que impeça a participação no certame ou a futura contratação, mediante a consulta aos seguintes cadastros:</w:t>
      </w:r>
      <w:r w:rsidRPr="0056776E">
        <w:rPr>
          <w:rFonts w:ascii="Times New Roman" w:hAnsi="Times New Roman" w:cs="Times New Roman"/>
          <w:b/>
          <w:sz w:val="24"/>
          <w:szCs w:val="24"/>
        </w:rPr>
        <w:t xml:space="preserve"> </w:t>
      </w:r>
    </w:p>
    <w:p w14:paraId="6DCC2268"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6.1.1.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Cadastro Nacional de Empresas Inidôneas e Suspensas - CEIS, mantido pela Controladoria-Geral da União (</w:t>
      </w:r>
      <w:hyperlink r:id="rId53">
        <w:r w:rsidRPr="0056776E">
          <w:rPr>
            <w:rFonts w:ascii="Times New Roman" w:hAnsi="Times New Roman" w:cs="Times New Roman"/>
            <w:sz w:val="24"/>
            <w:szCs w:val="24"/>
            <w:u w:val="single" w:color="000000"/>
          </w:rPr>
          <w:t>https://www.portaltransparencia.gov.br/sancoes/ceis</w:t>
        </w:r>
      </w:hyperlink>
      <w:hyperlink r:id="rId54">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e  </w:t>
      </w:r>
    </w:p>
    <w:p w14:paraId="4B50ED10"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6.1.2.</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Cadastro Nacional de Empresas Punidas – CNEP, mantido pela Controladoria-Geral da União (</w:t>
      </w:r>
      <w:hyperlink r:id="rId55">
        <w:r w:rsidRPr="0056776E">
          <w:rPr>
            <w:rFonts w:ascii="Times New Roman" w:hAnsi="Times New Roman" w:cs="Times New Roman"/>
            <w:sz w:val="24"/>
            <w:szCs w:val="24"/>
            <w:u w:val="single" w:color="000000"/>
          </w:rPr>
          <w:t>https://www.portaltransparencia.gov.br/sancoes/cnep</w:t>
        </w:r>
      </w:hyperlink>
      <w:hyperlink r:id="rId56">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w:t>
      </w:r>
    </w:p>
    <w:p w14:paraId="7AA34D42"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6.2.</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A consulta aos cadastros será realizada em nome da empresa licitante e também de seu sócio majoritário, por força da vedação de que trata o </w:t>
      </w:r>
      <w:hyperlink r:id="rId57" w:anchor=":~:text=%C3%A0s%20seguintes%20comina%C3%A7%C3%B5es%3A-,Art.,n%C2%BA%2012.120%2C%20de%202009).">
        <w:r w:rsidRPr="0056776E">
          <w:rPr>
            <w:rFonts w:ascii="Times New Roman" w:hAnsi="Times New Roman" w:cs="Times New Roman"/>
            <w:sz w:val="24"/>
            <w:szCs w:val="24"/>
            <w:u w:val="single" w:color="000000"/>
          </w:rPr>
          <w:t>artigo 12 da Lei n° 8.429, de 1992</w:t>
        </w:r>
      </w:hyperlink>
      <w:hyperlink r:id="rId58" w:anchor=":~:text=%C3%A0s%20seguintes%20comina%C3%A7%C3%B5es%3A-,Art.,n%C2%BA%2012.120%2C%20de%202009).">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w:t>
      </w:r>
    </w:p>
    <w:p w14:paraId="65D7E3FF" w14:textId="77777777" w:rsidR="008E65BF" w:rsidRPr="0056776E" w:rsidRDefault="008E65BF" w:rsidP="0056776E">
      <w:pPr>
        <w:spacing w:after="8"/>
        <w:jc w:val="both"/>
        <w:rPr>
          <w:rFonts w:ascii="Times New Roman" w:hAnsi="Times New Roman" w:cs="Times New Roman"/>
          <w:sz w:val="24"/>
          <w:szCs w:val="24"/>
        </w:rPr>
      </w:pPr>
      <w:r w:rsidRPr="0056776E">
        <w:rPr>
          <w:rFonts w:ascii="Times New Roman" w:hAnsi="Times New Roman" w:cs="Times New Roman"/>
          <w:sz w:val="24"/>
          <w:szCs w:val="24"/>
        </w:rPr>
        <w:t>6.3.</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Caso conste na Consulta de Situação do licitante a existência de Ocorrências Impeditivas </w:t>
      </w:r>
    </w:p>
    <w:p w14:paraId="265293C4"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Indiretas, o Agente de Contratação/Comissão diligenciará para verificar se houve fraude por parte das empresas apontadas no Relatório de Ocorrências Impeditivas Indiretas. (</w:t>
      </w:r>
      <w:hyperlink r:id="rId59" w:anchor="art29">
        <w:r w:rsidRPr="0056776E">
          <w:rPr>
            <w:rFonts w:ascii="Times New Roman" w:hAnsi="Times New Roman" w:cs="Times New Roman"/>
            <w:sz w:val="24"/>
            <w:szCs w:val="24"/>
            <w:u w:val="single" w:color="000000"/>
          </w:rPr>
          <w:t>IN nº 3/2018,</w:t>
        </w:r>
      </w:hyperlink>
      <w:hyperlink r:id="rId60" w:anchor="art29">
        <w:r w:rsidRPr="0056776E">
          <w:rPr>
            <w:rFonts w:ascii="Times New Roman" w:hAnsi="Times New Roman" w:cs="Times New Roman"/>
            <w:sz w:val="24"/>
            <w:szCs w:val="24"/>
          </w:rPr>
          <w:t xml:space="preserve"> </w:t>
        </w:r>
      </w:hyperlink>
      <w:hyperlink r:id="rId61" w:anchor="art29">
        <w:r w:rsidRPr="0056776E">
          <w:rPr>
            <w:rFonts w:ascii="Times New Roman" w:hAnsi="Times New Roman" w:cs="Times New Roman"/>
            <w:sz w:val="24"/>
            <w:szCs w:val="24"/>
            <w:u w:val="single" w:color="000000"/>
          </w:rPr>
          <w:t xml:space="preserve">art. 29, </w:t>
        </w:r>
      </w:hyperlink>
      <w:hyperlink r:id="rId62" w:anchor="art29">
        <w:r w:rsidRPr="0056776E">
          <w:rPr>
            <w:rFonts w:ascii="Times New Roman" w:hAnsi="Times New Roman" w:cs="Times New Roman"/>
            <w:i/>
            <w:sz w:val="24"/>
            <w:szCs w:val="24"/>
            <w:u w:val="single" w:color="000000"/>
          </w:rPr>
          <w:t>caput</w:t>
        </w:r>
      </w:hyperlink>
      <w:hyperlink r:id="rId63" w:anchor="art29">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w:t>
      </w:r>
    </w:p>
    <w:p w14:paraId="48FB8FC8"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6.3.1.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A tentativa de burla será verificada por meio dos vínculos societários, linhas de fornecimento similares, dentre outros. (</w:t>
      </w:r>
      <w:hyperlink r:id="rId64">
        <w:r w:rsidRPr="0056776E">
          <w:rPr>
            <w:rFonts w:ascii="Times New Roman" w:hAnsi="Times New Roman" w:cs="Times New Roman"/>
            <w:sz w:val="24"/>
            <w:szCs w:val="24"/>
            <w:u w:val="single" w:color="000000"/>
          </w:rPr>
          <w:t>IN nº 3/2018, art. 29, §1º</w:t>
        </w:r>
      </w:hyperlink>
      <w:hyperlink r:id="rId65">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w:t>
      </w:r>
    </w:p>
    <w:p w14:paraId="75C7D3BB"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6.3.2.</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 O licitante será convocado para manifestação previamente a uma eventual desclassificação. (</w:t>
      </w:r>
      <w:hyperlink r:id="rId66">
        <w:r w:rsidRPr="0056776E">
          <w:rPr>
            <w:rFonts w:ascii="Times New Roman" w:hAnsi="Times New Roman" w:cs="Times New Roman"/>
            <w:sz w:val="24"/>
            <w:szCs w:val="24"/>
            <w:u w:val="single" w:color="000000"/>
          </w:rPr>
          <w:t>IN nº 3/2018, art. 29, §2º</w:t>
        </w:r>
      </w:hyperlink>
      <w:hyperlink r:id="rId67">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w:t>
      </w:r>
    </w:p>
    <w:p w14:paraId="0E12923D"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6.3.3.</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Constatada a existência de sanção, o licitante será reputado inabilitado, por falta de condição de participação. </w:t>
      </w:r>
    </w:p>
    <w:p w14:paraId="7980F7D0"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6.4.</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Caso o licitante provisoriamente classificado em primeiro lugar tenha se utilizado de algum tratamento favorecido às ME/EPPs, o Agente de Contratação/Comissão verificará se faz jus ao benefício, em conformidade com os itens 2.5 e 3.7 deste edital. </w:t>
      </w:r>
    </w:p>
    <w:p w14:paraId="63AFD59B"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6.5.</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Verificadas as condições de participação e de utilização do tratamento favorecido, o Agente de Contratação/Comissão examinará a proposta classificada em primeiro lugar quanto à adequação ao objeto e à compatibilidade do preço em relação ao máximo estipulado para contratação neste Edital e em seus anexos, observado o disposto no </w:t>
      </w:r>
      <w:hyperlink r:id="rId68" w:anchor="art29">
        <w:r w:rsidRPr="0056776E">
          <w:rPr>
            <w:rFonts w:ascii="Times New Roman" w:hAnsi="Times New Roman" w:cs="Times New Roman"/>
            <w:sz w:val="24"/>
            <w:szCs w:val="24"/>
            <w:u w:val="single" w:color="000000"/>
          </w:rPr>
          <w:t>artigo 29 a 35 da IN SEGES</w:t>
        </w:r>
      </w:hyperlink>
      <w:hyperlink r:id="rId69" w:anchor="art29">
        <w:r w:rsidRPr="0056776E">
          <w:rPr>
            <w:rFonts w:ascii="Times New Roman" w:hAnsi="Times New Roman" w:cs="Times New Roman"/>
            <w:sz w:val="24"/>
            <w:szCs w:val="24"/>
          </w:rPr>
          <w:t xml:space="preserve"> </w:t>
        </w:r>
      </w:hyperlink>
      <w:hyperlink r:id="rId70" w:anchor="art29">
        <w:r w:rsidRPr="0056776E">
          <w:rPr>
            <w:rFonts w:ascii="Times New Roman" w:hAnsi="Times New Roman" w:cs="Times New Roman"/>
            <w:sz w:val="24"/>
            <w:szCs w:val="24"/>
            <w:u w:val="single" w:color="000000"/>
          </w:rPr>
          <w:t>nº 73, de 30 de setembro de 2022</w:t>
        </w:r>
      </w:hyperlink>
      <w:hyperlink r:id="rId71" w:anchor="art29">
        <w:r w:rsidRPr="0056776E">
          <w:rPr>
            <w:rFonts w:ascii="Times New Roman" w:hAnsi="Times New Roman" w:cs="Times New Roman"/>
            <w:sz w:val="24"/>
            <w:szCs w:val="24"/>
          </w:rPr>
          <w:t>.</w:t>
        </w:r>
      </w:hyperlink>
      <w:r w:rsidRPr="0056776E">
        <w:rPr>
          <w:rFonts w:ascii="Times New Roman" w:hAnsi="Times New Roman" w:cs="Times New Roman"/>
          <w:b/>
          <w:sz w:val="24"/>
          <w:szCs w:val="24"/>
        </w:rPr>
        <w:t xml:space="preserve"> </w:t>
      </w:r>
    </w:p>
    <w:p w14:paraId="6BA27CA3" w14:textId="77777777" w:rsidR="008E65BF" w:rsidRPr="0056776E" w:rsidRDefault="008E65BF" w:rsidP="0056776E">
      <w:pPr>
        <w:ind w:left="150"/>
        <w:jc w:val="both"/>
        <w:rPr>
          <w:rFonts w:ascii="Times New Roman" w:hAnsi="Times New Roman" w:cs="Times New Roman"/>
          <w:sz w:val="24"/>
          <w:szCs w:val="24"/>
        </w:rPr>
      </w:pPr>
      <w:r w:rsidRPr="0056776E">
        <w:rPr>
          <w:rFonts w:ascii="Times New Roman" w:hAnsi="Times New Roman" w:cs="Times New Roman"/>
          <w:sz w:val="24"/>
          <w:szCs w:val="24"/>
        </w:rPr>
        <w:lastRenderedPageBreak/>
        <w:t>6.6.</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Será desclassificada a proposta vencedora que: </w:t>
      </w:r>
      <w:r w:rsidRPr="0056776E">
        <w:rPr>
          <w:rFonts w:ascii="Times New Roman" w:hAnsi="Times New Roman" w:cs="Times New Roman"/>
          <w:b/>
          <w:sz w:val="24"/>
          <w:szCs w:val="24"/>
        </w:rPr>
        <w:t xml:space="preserve"> </w:t>
      </w:r>
    </w:p>
    <w:p w14:paraId="5394778B"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6.6.1.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Contiver vícios insanáveis; </w:t>
      </w:r>
    </w:p>
    <w:p w14:paraId="01BAF2EE"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6.6.2.</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Não obedecer às especificações técnicas contidas no Termo de Referência; </w:t>
      </w:r>
    </w:p>
    <w:p w14:paraId="7C06495B"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6.6.3.</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Apresentar preços inexequíveis ou permanecerem acima do preço máximo definido para a contratação; </w:t>
      </w:r>
    </w:p>
    <w:p w14:paraId="18393168"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6.6.4.</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Não tiverem sua exequibilidade demonstrada, quando exigido pela Administração; </w:t>
      </w:r>
    </w:p>
    <w:p w14:paraId="65292B3C"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6.6.5.</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Apresentar desconformidade com quaisquer outras exigências deste Edital ou seus anexos, desde que insanável. </w:t>
      </w:r>
    </w:p>
    <w:p w14:paraId="776C8F6F"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6.7.</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No caso de bens e serviços em geral, é indício de inexequibilidade das propostas valores inferiores a 50% (cinquenta por cento) do valor orçado pela Administração.</w:t>
      </w:r>
      <w:r w:rsidRPr="0056776E">
        <w:rPr>
          <w:rFonts w:ascii="Times New Roman" w:hAnsi="Times New Roman" w:cs="Times New Roman"/>
          <w:b/>
          <w:sz w:val="24"/>
          <w:szCs w:val="24"/>
        </w:rPr>
        <w:t xml:space="preserve"> </w:t>
      </w:r>
    </w:p>
    <w:p w14:paraId="1AC79215"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6.7.1.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 A inexequibilidade, na hipótese de que trata o </w:t>
      </w:r>
      <w:r w:rsidRPr="0056776E">
        <w:rPr>
          <w:rFonts w:ascii="Times New Roman" w:hAnsi="Times New Roman" w:cs="Times New Roman"/>
          <w:b/>
          <w:sz w:val="24"/>
          <w:szCs w:val="24"/>
        </w:rPr>
        <w:t>caput</w:t>
      </w:r>
      <w:r w:rsidRPr="0056776E">
        <w:rPr>
          <w:rFonts w:ascii="Times New Roman" w:hAnsi="Times New Roman" w:cs="Times New Roman"/>
          <w:sz w:val="24"/>
          <w:szCs w:val="24"/>
        </w:rPr>
        <w:t xml:space="preserve">, só será considerada após diligência do Agente de Contratação/Comissão, que comprove: </w:t>
      </w:r>
    </w:p>
    <w:p w14:paraId="753BF3BC" w14:textId="77777777" w:rsidR="008E65BF" w:rsidRPr="0056776E" w:rsidRDefault="008E65BF" w:rsidP="0056776E">
      <w:pPr>
        <w:ind w:left="574"/>
        <w:jc w:val="both"/>
        <w:rPr>
          <w:rFonts w:ascii="Times New Roman" w:hAnsi="Times New Roman" w:cs="Times New Roman"/>
          <w:sz w:val="24"/>
          <w:szCs w:val="24"/>
        </w:rPr>
      </w:pPr>
      <w:r w:rsidRPr="0056776E">
        <w:rPr>
          <w:rFonts w:ascii="Times New Roman" w:hAnsi="Times New Roman" w:cs="Times New Roman"/>
          <w:sz w:val="24"/>
          <w:szCs w:val="24"/>
        </w:rPr>
        <w:t>6.7.1.1.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Que o custo do licitante ultrapassa o valor da proposta; e </w:t>
      </w:r>
    </w:p>
    <w:p w14:paraId="180277C6" w14:textId="77777777" w:rsidR="008E65BF" w:rsidRPr="0056776E" w:rsidRDefault="008E65BF" w:rsidP="0056776E">
      <w:pPr>
        <w:ind w:left="574"/>
        <w:jc w:val="both"/>
        <w:rPr>
          <w:rFonts w:ascii="Times New Roman" w:hAnsi="Times New Roman" w:cs="Times New Roman"/>
          <w:sz w:val="24"/>
          <w:szCs w:val="24"/>
        </w:rPr>
      </w:pPr>
      <w:r w:rsidRPr="0056776E">
        <w:rPr>
          <w:rFonts w:ascii="Times New Roman" w:hAnsi="Times New Roman" w:cs="Times New Roman"/>
          <w:sz w:val="24"/>
          <w:szCs w:val="24"/>
        </w:rPr>
        <w:t>6.7.1.2.</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Inexistirem custos de oportunidade capazes de justificar o vulto da oferta. </w:t>
      </w:r>
    </w:p>
    <w:p w14:paraId="31B99FCD"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6.8.</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Em contratação de serviços de engenharia, além das disposições acima, a análise de exequibilidade e sobrepreço considerará o seguinte:</w:t>
      </w:r>
      <w:r w:rsidRPr="0056776E">
        <w:rPr>
          <w:rFonts w:ascii="Times New Roman" w:hAnsi="Times New Roman" w:cs="Times New Roman"/>
          <w:b/>
          <w:sz w:val="24"/>
          <w:szCs w:val="24"/>
        </w:rPr>
        <w:t xml:space="preserve"> </w:t>
      </w:r>
    </w:p>
    <w:p w14:paraId="39345024"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6.8.1.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 Nos regimes de execução por tarefa, empreitada por preço global ou empreitada integral, semi-integrada ou integrada, a caracterização do sobrepreço se dará pela superação do valor global estimado;</w:t>
      </w:r>
      <w:r w:rsidRPr="0056776E">
        <w:rPr>
          <w:rFonts w:ascii="Times New Roman" w:hAnsi="Times New Roman" w:cs="Times New Roman"/>
          <w:b/>
          <w:sz w:val="24"/>
          <w:szCs w:val="24"/>
        </w:rPr>
        <w:t xml:space="preserve"> </w:t>
      </w:r>
    </w:p>
    <w:p w14:paraId="26F358A9"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6.8.2.</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 No regime de empreitada por preço unitário, a caracterização do sobrepreço se dará pela superação do valor global estimado e </w:t>
      </w:r>
      <w:r w:rsidRPr="0056776E">
        <w:rPr>
          <w:rFonts w:ascii="Times New Roman" w:hAnsi="Times New Roman" w:cs="Times New Roman"/>
          <w:i/>
          <w:sz w:val="24"/>
          <w:szCs w:val="24"/>
        </w:rPr>
        <w:t>pela superação de custo unitário tido como relevante, conforme planilha anexa ao edital;</w:t>
      </w:r>
      <w:r w:rsidRPr="0056776E">
        <w:rPr>
          <w:rFonts w:ascii="Times New Roman" w:hAnsi="Times New Roman" w:cs="Times New Roman"/>
          <w:b/>
          <w:sz w:val="24"/>
          <w:szCs w:val="24"/>
        </w:rPr>
        <w:t xml:space="preserve"> </w:t>
      </w:r>
    </w:p>
    <w:p w14:paraId="609D0E3B"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6.8.3.</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 No caso de serviços de engenharia, serão consideradas inexequíveis as propostas cujos valores forem inferiores a 75% (setenta e cinco por cento) do valor orçado pela Administração, independentemente do regime de execução.</w:t>
      </w:r>
      <w:r w:rsidRPr="0056776E">
        <w:rPr>
          <w:rFonts w:ascii="Times New Roman" w:hAnsi="Times New Roman" w:cs="Times New Roman"/>
          <w:b/>
          <w:sz w:val="24"/>
          <w:szCs w:val="24"/>
        </w:rPr>
        <w:t xml:space="preserve"> </w:t>
      </w:r>
    </w:p>
    <w:p w14:paraId="0437C82D"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6.8.4.</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r w:rsidRPr="0056776E">
        <w:rPr>
          <w:rFonts w:ascii="Times New Roman" w:hAnsi="Times New Roman" w:cs="Times New Roman"/>
          <w:b/>
          <w:sz w:val="24"/>
          <w:szCs w:val="24"/>
        </w:rPr>
        <w:t xml:space="preserve"> </w:t>
      </w:r>
    </w:p>
    <w:p w14:paraId="6B07188C"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6.9.</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Se houver indícios de inexequibilidade da proposta de preço, ou em caso da necessidade de esclarecimentos complementares, poderão ser efetuadas diligências, para que a empresa comprove a exequibilidade da proposta.</w:t>
      </w:r>
      <w:r w:rsidRPr="0056776E">
        <w:rPr>
          <w:rFonts w:ascii="Times New Roman" w:hAnsi="Times New Roman" w:cs="Times New Roman"/>
          <w:b/>
          <w:sz w:val="24"/>
          <w:szCs w:val="24"/>
        </w:rPr>
        <w:t xml:space="preserve"> </w:t>
      </w:r>
    </w:p>
    <w:p w14:paraId="0A45A787"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lastRenderedPageBreak/>
        <w:t>6.10.</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r w:rsidRPr="0056776E">
        <w:rPr>
          <w:rFonts w:ascii="Times New Roman" w:hAnsi="Times New Roman" w:cs="Times New Roman"/>
          <w:b/>
          <w:sz w:val="24"/>
          <w:szCs w:val="24"/>
        </w:rPr>
        <w:t xml:space="preserve"> </w:t>
      </w:r>
    </w:p>
    <w:p w14:paraId="2D38927A"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6.10.1.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r w:rsidRPr="0056776E">
        <w:rPr>
          <w:rFonts w:ascii="Times New Roman" w:hAnsi="Times New Roman" w:cs="Times New Roman"/>
          <w:b/>
          <w:sz w:val="24"/>
          <w:szCs w:val="24"/>
        </w:rPr>
        <w:t xml:space="preserve"> </w:t>
      </w:r>
    </w:p>
    <w:p w14:paraId="6E582124"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6.11.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r w:rsidRPr="0056776E">
        <w:rPr>
          <w:rFonts w:ascii="Times New Roman" w:hAnsi="Times New Roman" w:cs="Times New Roman"/>
          <w:b/>
          <w:sz w:val="24"/>
          <w:szCs w:val="24"/>
        </w:rPr>
        <w:t xml:space="preserve"> </w:t>
      </w:r>
    </w:p>
    <w:p w14:paraId="45FC6594"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6.11.1.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O ajuste de que trata este dispositivo se limita a sanar erros ou falhas que não alterem a substância das propostas;</w:t>
      </w:r>
      <w:r w:rsidRPr="0056776E">
        <w:rPr>
          <w:rFonts w:ascii="Times New Roman" w:hAnsi="Times New Roman" w:cs="Times New Roman"/>
          <w:b/>
          <w:sz w:val="24"/>
          <w:szCs w:val="24"/>
        </w:rPr>
        <w:t xml:space="preserve"> </w:t>
      </w:r>
    </w:p>
    <w:p w14:paraId="7ED1B036"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6.11.2.</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Considera-se erro no preenchimento da planilha passível de correção a indicação de recolhimento de impostos e contribuições na forma do Simples Nacional, quando não cabível esse regime.</w:t>
      </w:r>
      <w:r w:rsidRPr="0056776E">
        <w:rPr>
          <w:rFonts w:ascii="Times New Roman" w:hAnsi="Times New Roman" w:cs="Times New Roman"/>
          <w:b/>
          <w:sz w:val="24"/>
          <w:szCs w:val="24"/>
        </w:rPr>
        <w:t xml:space="preserve"> </w:t>
      </w:r>
    </w:p>
    <w:p w14:paraId="4D61F277"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6.12.</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Para fins de análise da proposta quanto ao cumprimento das especificações do objeto, poderá ser colhida a manifestação escrita do setor requisitante do serviço ou da área especializada no objeto.</w:t>
      </w:r>
      <w:r w:rsidRPr="0056776E">
        <w:rPr>
          <w:rFonts w:ascii="Times New Roman" w:hAnsi="Times New Roman" w:cs="Times New Roman"/>
          <w:b/>
          <w:sz w:val="24"/>
          <w:szCs w:val="24"/>
        </w:rPr>
        <w:t xml:space="preserve"> </w:t>
      </w:r>
    </w:p>
    <w:p w14:paraId="419F99F8" w14:textId="77777777" w:rsidR="008E65BF" w:rsidRPr="0056776E" w:rsidRDefault="008E65BF" w:rsidP="0056776E">
      <w:pPr>
        <w:pStyle w:val="Ttulo2"/>
        <w:spacing w:after="107"/>
        <w:jc w:val="both"/>
      </w:pPr>
      <w:r w:rsidRPr="0056776E">
        <w:rPr>
          <w:u w:val="none"/>
        </w:rPr>
        <w:t>7.</w:t>
      </w:r>
      <w:r w:rsidRPr="0056776E">
        <w:rPr>
          <w:rFonts w:eastAsia="Arial"/>
          <w:u w:val="none"/>
        </w:rPr>
        <w:t xml:space="preserve"> </w:t>
      </w:r>
      <w:r w:rsidRPr="0056776E">
        <w:t>DA FASE DE HABILITAÇÃO</w:t>
      </w:r>
      <w:r w:rsidRPr="0056776E">
        <w:rPr>
          <w:u w:val="none"/>
        </w:rPr>
        <w:t xml:space="preserve"> </w:t>
      </w:r>
    </w:p>
    <w:p w14:paraId="22E297A9"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7.1.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72" w:anchor="art62">
        <w:r w:rsidRPr="0056776E">
          <w:rPr>
            <w:rFonts w:ascii="Times New Roman" w:hAnsi="Times New Roman" w:cs="Times New Roman"/>
            <w:sz w:val="24"/>
            <w:szCs w:val="24"/>
            <w:u w:val="single" w:color="000000"/>
          </w:rPr>
          <w:t>arts. 62 a 70 da</w:t>
        </w:r>
      </w:hyperlink>
      <w:hyperlink r:id="rId73" w:anchor="art62">
        <w:r w:rsidRPr="0056776E">
          <w:rPr>
            <w:rFonts w:ascii="Times New Roman" w:hAnsi="Times New Roman" w:cs="Times New Roman"/>
            <w:sz w:val="24"/>
            <w:szCs w:val="24"/>
            <w:u w:val="single" w:color="000000"/>
          </w:rPr>
          <w:t xml:space="preserve"> </w:t>
        </w:r>
      </w:hyperlink>
      <w:hyperlink r:id="rId74" w:anchor="art62">
        <w:r w:rsidRPr="0056776E">
          <w:rPr>
            <w:rFonts w:ascii="Times New Roman" w:hAnsi="Times New Roman" w:cs="Times New Roman"/>
            <w:sz w:val="24"/>
            <w:szCs w:val="24"/>
            <w:u w:val="single" w:color="000000"/>
          </w:rPr>
          <w:t>Lei nº 14.133, de 2021</w:t>
        </w:r>
      </w:hyperlink>
      <w:hyperlink r:id="rId75" w:anchor="art62">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w:t>
      </w:r>
    </w:p>
    <w:p w14:paraId="69E0FCB1" w14:textId="77777777" w:rsidR="008E65BF" w:rsidRPr="0056776E" w:rsidRDefault="008E65BF" w:rsidP="0056776E">
      <w:pPr>
        <w:spacing w:after="246"/>
        <w:jc w:val="both"/>
        <w:rPr>
          <w:rFonts w:ascii="Times New Roman" w:hAnsi="Times New Roman" w:cs="Times New Roman"/>
          <w:sz w:val="24"/>
          <w:szCs w:val="24"/>
        </w:rPr>
      </w:pPr>
      <w:r w:rsidRPr="0056776E">
        <w:rPr>
          <w:rFonts w:ascii="Times New Roman" w:hAnsi="Times New Roman" w:cs="Times New Roman"/>
          <w:sz w:val="24"/>
          <w:szCs w:val="24"/>
        </w:rPr>
        <w:t>7.2.</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Os licitantes classificados em 1º lugar, declarados vencedores deverão apresentar a seguinte documentação relativa à </w:t>
      </w:r>
      <w:r w:rsidRPr="0056776E">
        <w:rPr>
          <w:rFonts w:ascii="Times New Roman" w:hAnsi="Times New Roman" w:cs="Times New Roman"/>
          <w:sz w:val="24"/>
          <w:szCs w:val="24"/>
          <w:u w:val="single" w:color="000000"/>
        </w:rPr>
        <w:t>habilitação jurídica, qualificação econômica, qualificação</w:t>
      </w:r>
      <w:r w:rsidRPr="0056776E">
        <w:rPr>
          <w:rFonts w:ascii="Times New Roman" w:hAnsi="Times New Roman" w:cs="Times New Roman"/>
          <w:sz w:val="24"/>
          <w:szCs w:val="24"/>
        </w:rPr>
        <w:t xml:space="preserve"> </w:t>
      </w:r>
      <w:r w:rsidRPr="0056776E">
        <w:rPr>
          <w:rFonts w:ascii="Times New Roman" w:hAnsi="Times New Roman" w:cs="Times New Roman"/>
          <w:sz w:val="24"/>
          <w:szCs w:val="24"/>
          <w:u w:val="single" w:color="000000"/>
        </w:rPr>
        <w:t>técnica e à regularidade fiscal, social e trabalhista</w:t>
      </w:r>
      <w:r w:rsidRPr="0056776E">
        <w:rPr>
          <w:rFonts w:ascii="Times New Roman" w:hAnsi="Times New Roman" w:cs="Times New Roman"/>
          <w:sz w:val="24"/>
          <w:szCs w:val="24"/>
        </w:rPr>
        <w:t>, nas condições seguintes:</w:t>
      </w:r>
      <w:r w:rsidRPr="0056776E">
        <w:rPr>
          <w:rFonts w:ascii="Times New Roman" w:hAnsi="Times New Roman" w:cs="Times New Roman"/>
          <w:i/>
          <w:sz w:val="24"/>
          <w:szCs w:val="24"/>
        </w:rPr>
        <w:t xml:space="preserve"> </w:t>
      </w:r>
    </w:p>
    <w:p w14:paraId="774B0B62" w14:textId="77777777" w:rsidR="008E65BF" w:rsidRPr="0056776E" w:rsidRDefault="008E65BF" w:rsidP="0056776E">
      <w:pPr>
        <w:spacing w:after="0" w:line="259" w:lineRule="auto"/>
        <w:jc w:val="both"/>
        <w:rPr>
          <w:rFonts w:ascii="Times New Roman" w:hAnsi="Times New Roman" w:cs="Times New Roman"/>
          <w:sz w:val="24"/>
          <w:szCs w:val="24"/>
        </w:rPr>
      </w:pPr>
      <w:r w:rsidRPr="0056776E">
        <w:rPr>
          <w:rFonts w:ascii="Times New Roman" w:hAnsi="Times New Roman" w:cs="Times New Roman"/>
          <w:b/>
          <w:sz w:val="24"/>
          <w:szCs w:val="24"/>
        </w:rPr>
        <w:t xml:space="preserve"> </w:t>
      </w:r>
    </w:p>
    <w:p w14:paraId="15009CD3" w14:textId="77777777" w:rsidR="008E65BF" w:rsidRPr="0056776E" w:rsidRDefault="008E65BF" w:rsidP="0056776E">
      <w:pPr>
        <w:pStyle w:val="Ttulo3"/>
        <w:spacing w:after="145" w:line="249" w:lineRule="auto"/>
        <w:ind w:left="10" w:hanging="10"/>
      </w:pPr>
      <w:r w:rsidRPr="0056776E">
        <w:rPr>
          <w:u w:val="single" w:color="000000"/>
        </w:rPr>
        <w:t>7.3. HABILITAÇÃO JURÍDICA</w:t>
      </w:r>
      <w:r w:rsidRPr="0056776E">
        <w:rPr>
          <w:i/>
        </w:rPr>
        <w:t xml:space="preserve"> </w:t>
      </w:r>
    </w:p>
    <w:p w14:paraId="538D059F" w14:textId="77777777" w:rsidR="008E65BF" w:rsidRPr="0056776E" w:rsidRDefault="008E65BF" w:rsidP="00224293">
      <w:pPr>
        <w:numPr>
          <w:ilvl w:val="0"/>
          <w:numId w:val="1"/>
        </w:numPr>
        <w:spacing w:after="128" w:line="270" w:lineRule="auto"/>
        <w:ind w:left="279" w:hanging="8"/>
        <w:jc w:val="both"/>
        <w:rPr>
          <w:rFonts w:ascii="Times New Roman" w:hAnsi="Times New Roman" w:cs="Times New Roman"/>
          <w:sz w:val="24"/>
          <w:szCs w:val="24"/>
        </w:rPr>
      </w:pPr>
      <w:r w:rsidRPr="0056776E">
        <w:rPr>
          <w:rFonts w:ascii="Times New Roman" w:hAnsi="Times New Roman" w:cs="Times New Roman"/>
          <w:b/>
          <w:sz w:val="24"/>
          <w:szCs w:val="24"/>
        </w:rPr>
        <w:t>No caso de Empresário Individual</w:t>
      </w:r>
      <w:r w:rsidRPr="0056776E">
        <w:rPr>
          <w:rFonts w:ascii="Times New Roman" w:hAnsi="Times New Roman" w:cs="Times New Roman"/>
          <w:sz w:val="24"/>
          <w:szCs w:val="24"/>
        </w:rPr>
        <w:t xml:space="preserve">: inscrição no Registro Público de Empresas Mercantis, a cargo da Junta Comercial da respectiva sede. </w:t>
      </w:r>
    </w:p>
    <w:p w14:paraId="641D7CBA" w14:textId="77777777" w:rsidR="008E65BF" w:rsidRPr="0056776E" w:rsidRDefault="008E65BF" w:rsidP="00224293">
      <w:pPr>
        <w:numPr>
          <w:ilvl w:val="0"/>
          <w:numId w:val="1"/>
        </w:numPr>
        <w:spacing w:after="128" w:line="270" w:lineRule="auto"/>
        <w:ind w:left="279" w:hanging="8"/>
        <w:jc w:val="both"/>
        <w:rPr>
          <w:rFonts w:ascii="Times New Roman" w:hAnsi="Times New Roman" w:cs="Times New Roman"/>
          <w:sz w:val="24"/>
          <w:szCs w:val="24"/>
        </w:rPr>
      </w:pPr>
      <w:r w:rsidRPr="0056776E">
        <w:rPr>
          <w:rFonts w:ascii="Times New Roman" w:hAnsi="Times New Roman" w:cs="Times New Roman"/>
          <w:b/>
          <w:sz w:val="24"/>
          <w:szCs w:val="24"/>
        </w:rPr>
        <w:lastRenderedPageBreak/>
        <w:t>Em se tratando de Micro Empreendedor Individual - MEI</w:t>
      </w:r>
      <w:r w:rsidRPr="0056776E">
        <w:rPr>
          <w:rFonts w:ascii="Times New Roman" w:hAnsi="Times New Roman" w:cs="Times New Roman"/>
          <w:sz w:val="24"/>
          <w:szCs w:val="24"/>
        </w:rPr>
        <w:t xml:space="preserve">: Certificado da Condição de Micro Empreendedor Individual - CCMEI, cuja aceitação ficará condicionada à verificação da autenticidade no sítio </w:t>
      </w:r>
      <w:hyperlink r:id="rId76">
        <w:r w:rsidRPr="0056776E">
          <w:rPr>
            <w:rFonts w:ascii="Times New Roman" w:hAnsi="Times New Roman" w:cs="Times New Roman"/>
            <w:sz w:val="24"/>
            <w:szCs w:val="24"/>
            <w:u w:val="single" w:color="000000"/>
          </w:rPr>
          <w:t>www.portaldoempreendedor.gov.br</w:t>
        </w:r>
      </w:hyperlink>
      <w:hyperlink r:id="rId77">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w:t>
      </w:r>
    </w:p>
    <w:p w14:paraId="5A46CED9" w14:textId="77777777" w:rsidR="008E65BF" w:rsidRPr="0056776E" w:rsidRDefault="008E65BF" w:rsidP="00224293">
      <w:pPr>
        <w:numPr>
          <w:ilvl w:val="0"/>
          <w:numId w:val="1"/>
        </w:numPr>
        <w:spacing w:after="128" w:line="270" w:lineRule="auto"/>
        <w:ind w:left="279" w:hanging="8"/>
        <w:jc w:val="both"/>
        <w:rPr>
          <w:rFonts w:ascii="Times New Roman" w:hAnsi="Times New Roman" w:cs="Times New Roman"/>
          <w:sz w:val="24"/>
          <w:szCs w:val="24"/>
        </w:rPr>
      </w:pPr>
      <w:r w:rsidRPr="0056776E">
        <w:rPr>
          <w:rFonts w:ascii="Times New Roman" w:hAnsi="Times New Roman" w:cs="Times New Roman"/>
          <w:b/>
          <w:sz w:val="24"/>
          <w:szCs w:val="24"/>
        </w:rPr>
        <w:t>No caso de Sociedade Empresária ou Empresa Individual de Responsabilidade Limitada - EIRELI:</w:t>
      </w:r>
      <w:r w:rsidRPr="0056776E">
        <w:rPr>
          <w:rFonts w:ascii="Times New Roman" w:hAnsi="Times New Roman" w:cs="Times New Roman"/>
          <w:sz w:val="24"/>
          <w:szCs w:val="24"/>
        </w:rPr>
        <w:t xml:space="preserve"> Ato Constitutivo, Estatuto ou Contrato Social em vigor, devidamente registrado na Junta Comercial da respectiva sede, acompanhado de documento comprobatório de seus administradores; </w:t>
      </w:r>
    </w:p>
    <w:p w14:paraId="697A4E85" w14:textId="77777777" w:rsidR="008E65BF" w:rsidRPr="0056776E" w:rsidRDefault="008E65BF" w:rsidP="00224293">
      <w:pPr>
        <w:numPr>
          <w:ilvl w:val="0"/>
          <w:numId w:val="1"/>
        </w:numPr>
        <w:spacing w:after="128" w:line="270" w:lineRule="auto"/>
        <w:ind w:left="279" w:hanging="8"/>
        <w:jc w:val="both"/>
        <w:rPr>
          <w:rFonts w:ascii="Times New Roman" w:hAnsi="Times New Roman" w:cs="Times New Roman"/>
          <w:sz w:val="24"/>
          <w:szCs w:val="24"/>
        </w:rPr>
      </w:pPr>
      <w:r w:rsidRPr="0056776E">
        <w:rPr>
          <w:rFonts w:ascii="Times New Roman" w:hAnsi="Times New Roman" w:cs="Times New Roman"/>
          <w:b/>
          <w:sz w:val="24"/>
          <w:szCs w:val="24"/>
        </w:rPr>
        <w:t>No caso de Sociedade Simples:</w:t>
      </w:r>
      <w:r w:rsidRPr="0056776E">
        <w:rPr>
          <w:rFonts w:ascii="Times New Roman" w:hAnsi="Times New Roman" w:cs="Times New Roman"/>
          <w:sz w:val="24"/>
          <w:szCs w:val="24"/>
        </w:rPr>
        <w:t xml:space="preserve"> Ato Constitutivo devidamente inscrito no Registro Civil das Pessoas Jurídicas do local de sua sede, acompanhada de prova da indicação dos seus administradores; </w:t>
      </w:r>
    </w:p>
    <w:p w14:paraId="14232F8B" w14:textId="77777777" w:rsidR="008E65BF" w:rsidRPr="0056776E" w:rsidRDefault="008E65BF" w:rsidP="00224293">
      <w:pPr>
        <w:numPr>
          <w:ilvl w:val="0"/>
          <w:numId w:val="1"/>
        </w:numPr>
        <w:spacing w:after="128" w:line="270" w:lineRule="auto"/>
        <w:ind w:left="279" w:hanging="8"/>
        <w:jc w:val="both"/>
        <w:rPr>
          <w:rFonts w:ascii="Times New Roman" w:hAnsi="Times New Roman" w:cs="Times New Roman"/>
          <w:sz w:val="24"/>
          <w:szCs w:val="24"/>
        </w:rPr>
      </w:pPr>
      <w:r w:rsidRPr="0056776E">
        <w:rPr>
          <w:rFonts w:ascii="Times New Roman" w:hAnsi="Times New Roman" w:cs="Times New Roman"/>
          <w:b/>
          <w:sz w:val="24"/>
          <w:szCs w:val="24"/>
        </w:rPr>
        <w:t>No caso de ME/EPP:</w:t>
      </w:r>
      <w:r w:rsidRPr="0056776E">
        <w:rPr>
          <w:rFonts w:ascii="Times New Roman" w:hAnsi="Times New Roman" w:cs="Times New Roman"/>
          <w:sz w:val="24"/>
          <w:szCs w:val="24"/>
        </w:rPr>
        <w:t xml:space="preserve"> certidão expedida pela Junta Comercial ou pelo Registro Civil das Pessoas Jurídicas, conforme o caso, que comprove a condição de ME/EPP segundo determinado pelo Departamento de Registro Empresarial e Integração - DREI;  </w:t>
      </w:r>
    </w:p>
    <w:p w14:paraId="24E39834" w14:textId="77777777" w:rsidR="008E65BF" w:rsidRPr="0056776E" w:rsidRDefault="008E65BF" w:rsidP="00224293">
      <w:pPr>
        <w:numPr>
          <w:ilvl w:val="0"/>
          <w:numId w:val="1"/>
        </w:numPr>
        <w:spacing w:after="128" w:line="270" w:lineRule="auto"/>
        <w:ind w:left="279" w:hanging="8"/>
        <w:jc w:val="both"/>
        <w:rPr>
          <w:rFonts w:ascii="Times New Roman" w:hAnsi="Times New Roman" w:cs="Times New Roman"/>
          <w:sz w:val="24"/>
          <w:szCs w:val="24"/>
        </w:rPr>
      </w:pPr>
      <w:r w:rsidRPr="0056776E">
        <w:rPr>
          <w:rFonts w:ascii="Times New Roman" w:hAnsi="Times New Roman" w:cs="Times New Roman"/>
          <w:sz w:val="24"/>
          <w:szCs w:val="24"/>
        </w:rPr>
        <w:t xml:space="preserve">No caso de Empresa ou Sociedade Estrangeira em funcionamento no País: decreto de autorização; </w:t>
      </w:r>
    </w:p>
    <w:p w14:paraId="4A52B8EA" w14:textId="77777777" w:rsidR="008E65BF" w:rsidRPr="0056776E" w:rsidRDefault="008E65BF" w:rsidP="00224293">
      <w:pPr>
        <w:numPr>
          <w:ilvl w:val="0"/>
          <w:numId w:val="1"/>
        </w:numPr>
        <w:spacing w:after="5" w:line="270" w:lineRule="auto"/>
        <w:ind w:left="279" w:hanging="8"/>
        <w:jc w:val="both"/>
        <w:rPr>
          <w:rFonts w:ascii="Times New Roman" w:hAnsi="Times New Roman" w:cs="Times New Roman"/>
          <w:sz w:val="24"/>
          <w:szCs w:val="24"/>
        </w:rPr>
      </w:pPr>
      <w:r w:rsidRPr="0056776E">
        <w:rPr>
          <w:rFonts w:ascii="Times New Roman" w:hAnsi="Times New Roman" w:cs="Times New Roman"/>
          <w:b/>
          <w:sz w:val="24"/>
          <w:szCs w:val="24"/>
        </w:rPr>
        <w:t>No caso de Cooperativa:</w:t>
      </w:r>
      <w:r w:rsidRPr="0056776E">
        <w:rPr>
          <w:rFonts w:ascii="Times New Roman" w:hAnsi="Times New Roman" w:cs="Times New Roman"/>
          <w:sz w:val="24"/>
          <w:szCs w:val="24"/>
        </w:rPr>
        <w:t xml:space="preserve"> Ata de Fundação e Estatuto Social em vigor, com a ata da assembléia que o aprovou, devidamente arquivado na Junta Comercial ou inscrito no Registro Civil das Pessoas Jurídicas da respectiva sede, bem como o registro de que trata o Art. 107 da </w:t>
      </w:r>
    </w:p>
    <w:p w14:paraId="628CC16C"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 xml:space="preserve">Lei nº 5.764/1971; </w:t>
      </w:r>
    </w:p>
    <w:p w14:paraId="4CE532F6" w14:textId="77777777" w:rsidR="008E65BF" w:rsidRPr="0056776E" w:rsidRDefault="008E65BF" w:rsidP="00224293">
      <w:pPr>
        <w:numPr>
          <w:ilvl w:val="0"/>
          <w:numId w:val="1"/>
        </w:numPr>
        <w:spacing w:after="128" w:line="270" w:lineRule="auto"/>
        <w:ind w:left="279" w:hanging="8"/>
        <w:jc w:val="both"/>
        <w:rPr>
          <w:rFonts w:ascii="Times New Roman" w:hAnsi="Times New Roman" w:cs="Times New Roman"/>
          <w:sz w:val="24"/>
          <w:szCs w:val="24"/>
        </w:rPr>
      </w:pPr>
      <w:r w:rsidRPr="0056776E">
        <w:rPr>
          <w:rFonts w:ascii="Times New Roman" w:hAnsi="Times New Roman" w:cs="Times New Roman"/>
          <w:b/>
          <w:sz w:val="24"/>
          <w:szCs w:val="24"/>
        </w:rPr>
        <w:t>No caso de empresa ou sociedade estrangeira em funcionamento no País:</w:t>
      </w:r>
      <w:r w:rsidRPr="0056776E">
        <w:rPr>
          <w:rFonts w:ascii="Times New Roman" w:hAnsi="Times New Roman" w:cs="Times New Roman"/>
          <w:sz w:val="24"/>
          <w:szCs w:val="24"/>
        </w:rPr>
        <w:t xml:space="preserve"> decreto de autorização; (Caso o licitante seja dispensado de tal registro, por força de dispositivo legal, deverá apresentar o documento comprobatório ou declaração correspondente, sob as penas da lei). </w:t>
      </w:r>
    </w:p>
    <w:p w14:paraId="0FE0E255"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 xml:space="preserve">7.3.1. Os documentos acima deverão estar acompanhados de todas as alterações ou da consolidação respectiva. </w:t>
      </w:r>
    </w:p>
    <w:p w14:paraId="41579DFC" w14:textId="77777777" w:rsidR="008E65BF" w:rsidRPr="0056776E" w:rsidRDefault="008E65BF" w:rsidP="0056776E">
      <w:pPr>
        <w:spacing w:after="0" w:line="259" w:lineRule="auto"/>
        <w:ind w:left="283"/>
        <w:jc w:val="both"/>
        <w:rPr>
          <w:rFonts w:ascii="Times New Roman" w:hAnsi="Times New Roman" w:cs="Times New Roman"/>
          <w:sz w:val="24"/>
          <w:szCs w:val="24"/>
        </w:rPr>
      </w:pPr>
      <w:r w:rsidRPr="0056776E">
        <w:rPr>
          <w:rFonts w:ascii="Times New Roman" w:hAnsi="Times New Roman" w:cs="Times New Roman"/>
          <w:sz w:val="24"/>
          <w:szCs w:val="24"/>
        </w:rPr>
        <w:t xml:space="preserve"> </w:t>
      </w:r>
    </w:p>
    <w:p w14:paraId="5954B4D9" w14:textId="77777777" w:rsidR="008E65BF" w:rsidRPr="0056776E" w:rsidRDefault="008E65BF" w:rsidP="0056776E">
      <w:pPr>
        <w:spacing w:after="145" w:line="249" w:lineRule="auto"/>
        <w:ind w:left="10" w:hanging="10"/>
        <w:jc w:val="both"/>
        <w:rPr>
          <w:rFonts w:ascii="Times New Roman" w:hAnsi="Times New Roman" w:cs="Times New Roman"/>
          <w:sz w:val="24"/>
          <w:szCs w:val="24"/>
        </w:rPr>
      </w:pPr>
      <w:r w:rsidRPr="0056776E">
        <w:rPr>
          <w:rFonts w:ascii="Times New Roman" w:hAnsi="Times New Roman" w:cs="Times New Roman"/>
          <w:b/>
          <w:sz w:val="24"/>
          <w:szCs w:val="24"/>
          <w:u w:val="single" w:color="000000"/>
        </w:rPr>
        <w:t>7.4. REGULARIDADE FISCAL, SOCIAL E TRABALHISTA:</w:t>
      </w:r>
      <w:r w:rsidRPr="0056776E">
        <w:rPr>
          <w:rFonts w:ascii="Times New Roman" w:hAnsi="Times New Roman" w:cs="Times New Roman"/>
          <w:b/>
          <w:sz w:val="24"/>
          <w:szCs w:val="24"/>
        </w:rPr>
        <w:t xml:space="preserve">  </w:t>
      </w:r>
    </w:p>
    <w:p w14:paraId="21AABCAE" w14:textId="77777777" w:rsidR="008E65BF" w:rsidRPr="0056776E" w:rsidRDefault="008E65BF" w:rsidP="00224293">
      <w:pPr>
        <w:numPr>
          <w:ilvl w:val="0"/>
          <w:numId w:val="2"/>
        </w:numPr>
        <w:spacing w:after="9" w:line="270" w:lineRule="auto"/>
        <w:ind w:hanging="283"/>
        <w:jc w:val="both"/>
        <w:rPr>
          <w:rFonts w:ascii="Times New Roman" w:hAnsi="Times New Roman" w:cs="Times New Roman"/>
          <w:sz w:val="24"/>
          <w:szCs w:val="24"/>
        </w:rPr>
      </w:pPr>
      <w:r w:rsidRPr="0056776E">
        <w:rPr>
          <w:rFonts w:ascii="Times New Roman" w:hAnsi="Times New Roman" w:cs="Times New Roman"/>
          <w:sz w:val="24"/>
          <w:szCs w:val="24"/>
        </w:rPr>
        <w:t>Inscrição no Cadastro Nacional da Pessoa Jurídica (</w:t>
      </w:r>
      <w:r w:rsidRPr="0056776E">
        <w:rPr>
          <w:rFonts w:ascii="Times New Roman" w:hAnsi="Times New Roman" w:cs="Times New Roman"/>
          <w:b/>
          <w:sz w:val="24"/>
          <w:szCs w:val="24"/>
        </w:rPr>
        <w:t>CNPJ</w:t>
      </w:r>
      <w:r w:rsidRPr="0056776E">
        <w:rPr>
          <w:rFonts w:ascii="Times New Roman" w:hAnsi="Times New Roman" w:cs="Times New Roman"/>
          <w:sz w:val="24"/>
          <w:szCs w:val="24"/>
        </w:rPr>
        <w:t xml:space="preserve">);  </w:t>
      </w:r>
    </w:p>
    <w:p w14:paraId="2E151C81" w14:textId="77777777" w:rsidR="008E65BF" w:rsidRPr="0056776E" w:rsidRDefault="008E65BF" w:rsidP="00224293">
      <w:pPr>
        <w:numPr>
          <w:ilvl w:val="0"/>
          <w:numId w:val="2"/>
        </w:numPr>
        <w:spacing w:after="7" w:line="270" w:lineRule="auto"/>
        <w:ind w:hanging="283"/>
        <w:jc w:val="both"/>
        <w:rPr>
          <w:rFonts w:ascii="Times New Roman" w:hAnsi="Times New Roman" w:cs="Times New Roman"/>
          <w:sz w:val="24"/>
          <w:szCs w:val="24"/>
        </w:rPr>
      </w:pPr>
      <w:r w:rsidRPr="0056776E">
        <w:rPr>
          <w:rFonts w:ascii="Times New Roman" w:hAnsi="Times New Roman" w:cs="Times New Roman"/>
          <w:sz w:val="24"/>
          <w:szCs w:val="24"/>
        </w:rPr>
        <w:t>Inscrição no cadastro de contribuintes (</w:t>
      </w:r>
      <w:r w:rsidRPr="0056776E">
        <w:rPr>
          <w:rFonts w:ascii="Times New Roman" w:hAnsi="Times New Roman" w:cs="Times New Roman"/>
          <w:b/>
          <w:sz w:val="24"/>
          <w:szCs w:val="24"/>
        </w:rPr>
        <w:t>Municipal e Estadual</w:t>
      </w:r>
      <w:r w:rsidRPr="0056776E">
        <w:rPr>
          <w:rFonts w:ascii="Times New Roman" w:hAnsi="Times New Roman" w:cs="Times New Roman"/>
          <w:sz w:val="24"/>
          <w:szCs w:val="24"/>
        </w:rPr>
        <w:t xml:space="preserve">), relativo ao domicílio ou sede do licitante, pertinente ao seu ramo de atividade e compatível com o objeto contratual; </w:t>
      </w:r>
    </w:p>
    <w:p w14:paraId="7AF34AAA" w14:textId="77777777" w:rsidR="008E65BF" w:rsidRPr="0056776E" w:rsidRDefault="008E65BF" w:rsidP="00224293">
      <w:pPr>
        <w:numPr>
          <w:ilvl w:val="0"/>
          <w:numId w:val="2"/>
        </w:numPr>
        <w:spacing w:after="9" w:line="270" w:lineRule="auto"/>
        <w:ind w:hanging="283"/>
        <w:jc w:val="both"/>
        <w:rPr>
          <w:rFonts w:ascii="Times New Roman" w:hAnsi="Times New Roman" w:cs="Times New Roman"/>
          <w:sz w:val="24"/>
          <w:szCs w:val="24"/>
        </w:rPr>
      </w:pPr>
      <w:r w:rsidRPr="0056776E">
        <w:rPr>
          <w:rFonts w:ascii="Times New Roman" w:hAnsi="Times New Roman" w:cs="Times New Roman"/>
          <w:b/>
          <w:sz w:val="24"/>
          <w:szCs w:val="24"/>
        </w:rPr>
        <w:t>Prova de regularidade</w:t>
      </w:r>
      <w:r w:rsidRPr="0056776E">
        <w:rPr>
          <w:rFonts w:ascii="Times New Roman" w:hAnsi="Times New Roman" w:cs="Times New Roman"/>
          <w:sz w:val="24"/>
          <w:szCs w:val="24"/>
        </w:rPr>
        <w:t xml:space="preserve"> fiscal perante a </w:t>
      </w:r>
      <w:r w:rsidRPr="0056776E">
        <w:rPr>
          <w:rFonts w:ascii="Times New Roman" w:hAnsi="Times New Roman" w:cs="Times New Roman"/>
          <w:b/>
          <w:sz w:val="24"/>
          <w:szCs w:val="24"/>
        </w:rPr>
        <w:t>Fazenda Nacional</w:t>
      </w:r>
      <w:r w:rsidRPr="0056776E">
        <w:rPr>
          <w:rFonts w:ascii="Times New Roman" w:hAnsi="Times New Roman" w:cs="Times New Roman"/>
          <w:sz w:val="24"/>
          <w:szCs w:val="24"/>
        </w:rPr>
        <w:t xml:space="preserve">,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 </w:t>
      </w:r>
    </w:p>
    <w:p w14:paraId="628458BD" w14:textId="77777777" w:rsidR="008E65BF" w:rsidRPr="0056776E" w:rsidRDefault="008E65BF" w:rsidP="00224293">
      <w:pPr>
        <w:numPr>
          <w:ilvl w:val="0"/>
          <w:numId w:val="2"/>
        </w:numPr>
        <w:spacing w:after="7" w:line="270" w:lineRule="auto"/>
        <w:ind w:hanging="283"/>
        <w:jc w:val="both"/>
        <w:rPr>
          <w:rFonts w:ascii="Times New Roman" w:hAnsi="Times New Roman" w:cs="Times New Roman"/>
          <w:sz w:val="24"/>
          <w:szCs w:val="24"/>
        </w:rPr>
      </w:pPr>
      <w:r w:rsidRPr="0056776E">
        <w:rPr>
          <w:rFonts w:ascii="Times New Roman" w:hAnsi="Times New Roman" w:cs="Times New Roman"/>
          <w:b/>
          <w:sz w:val="24"/>
          <w:szCs w:val="24"/>
        </w:rPr>
        <w:t>Prova de regularidade</w:t>
      </w:r>
      <w:r w:rsidRPr="0056776E">
        <w:rPr>
          <w:rFonts w:ascii="Times New Roman" w:hAnsi="Times New Roman" w:cs="Times New Roman"/>
          <w:sz w:val="24"/>
          <w:szCs w:val="24"/>
        </w:rPr>
        <w:t xml:space="preserve"> para com a </w:t>
      </w:r>
      <w:r w:rsidRPr="0056776E">
        <w:rPr>
          <w:rFonts w:ascii="Times New Roman" w:hAnsi="Times New Roman" w:cs="Times New Roman"/>
          <w:b/>
          <w:sz w:val="24"/>
          <w:szCs w:val="24"/>
        </w:rPr>
        <w:t>Fazenda Municipal e Estadual</w:t>
      </w:r>
      <w:r w:rsidRPr="0056776E">
        <w:rPr>
          <w:rFonts w:ascii="Times New Roman" w:hAnsi="Times New Roman" w:cs="Times New Roman"/>
          <w:sz w:val="24"/>
          <w:szCs w:val="24"/>
        </w:rPr>
        <w:t xml:space="preserve">, do domicílio ou sede do licitante, pertinente ao seu ramo de atividade e compatível com o objeto contratual; </w:t>
      </w:r>
    </w:p>
    <w:p w14:paraId="0A4D239B" w14:textId="77777777" w:rsidR="008E65BF" w:rsidRPr="0056776E" w:rsidRDefault="008E65BF" w:rsidP="00224293">
      <w:pPr>
        <w:numPr>
          <w:ilvl w:val="0"/>
          <w:numId w:val="2"/>
        </w:numPr>
        <w:spacing w:after="6" w:line="270" w:lineRule="auto"/>
        <w:ind w:hanging="283"/>
        <w:jc w:val="both"/>
        <w:rPr>
          <w:rFonts w:ascii="Times New Roman" w:hAnsi="Times New Roman" w:cs="Times New Roman"/>
          <w:sz w:val="24"/>
          <w:szCs w:val="24"/>
        </w:rPr>
      </w:pPr>
      <w:r w:rsidRPr="0056776E">
        <w:rPr>
          <w:rFonts w:ascii="Times New Roman" w:hAnsi="Times New Roman" w:cs="Times New Roman"/>
          <w:sz w:val="24"/>
          <w:szCs w:val="24"/>
        </w:rPr>
        <w:lastRenderedPageBreak/>
        <w:t xml:space="preserve">Caso o fornecedor seja considerado isento dos tributos Estadual ou Municipal relacionados ao objeto contratual, deverá comprovar tal condição mediante a apresentação de declaração da </w:t>
      </w:r>
    </w:p>
    <w:p w14:paraId="4C5B95B9" w14:textId="77777777" w:rsidR="008E65BF" w:rsidRPr="0056776E" w:rsidRDefault="008E65BF" w:rsidP="0056776E">
      <w:pPr>
        <w:spacing w:after="9"/>
        <w:ind w:left="279"/>
        <w:jc w:val="both"/>
        <w:rPr>
          <w:rFonts w:ascii="Times New Roman" w:hAnsi="Times New Roman" w:cs="Times New Roman"/>
          <w:sz w:val="24"/>
          <w:szCs w:val="24"/>
        </w:rPr>
      </w:pPr>
      <w:r w:rsidRPr="0056776E">
        <w:rPr>
          <w:rFonts w:ascii="Times New Roman" w:hAnsi="Times New Roman" w:cs="Times New Roman"/>
          <w:sz w:val="24"/>
          <w:szCs w:val="24"/>
        </w:rPr>
        <w:t xml:space="preserve">Fazenda respectiva do seu domicílio ou sede, ou outra equivalente, na forma da lei; </w:t>
      </w:r>
    </w:p>
    <w:p w14:paraId="708BBEAF" w14:textId="77777777" w:rsidR="008E65BF" w:rsidRPr="0056776E" w:rsidRDefault="008E65BF" w:rsidP="00224293">
      <w:pPr>
        <w:numPr>
          <w:ilvl w:val="0"/>
          <w:numId w:val="2"/>
        </w:numPr>
        <w:spacing w:after="9" w:line="270" w:lineRule="auto"/>
        <w:ind w:hanging="283"/>
        <w:jc w:val="both"/>
        <w:rPr>
          <w:rFonts w:ascii="Times New Roman" w:hAnsi="Times New Roman" w:cs="Times New Roman"/>
          <w:sz w:val="24"/>
          <w:szCs w:val="24"/>
        </w:rPr>
      </w:pPr>
      <w:r w:rsidRPr="0056776E">
        <w:rPr>
          <w:rFonts w:ascii="Times New Roman" w:hAnsi="Times New Roman" w:cs="Times New Roman"/>
          <w:b/>
          <w:sz w:val="24"/>
          <w:szCs w:val="24"/>
        </w:rPr>
        <w:t>Prova de regularidade</w:t>
      </w:r>
      <w:r w:rsidRPr="0056776E">
        <w:rPr>
          <w:rFonts w:ascii="Times New Roman" w:hAnsi="Times New Roman" w:cs="Times New Roman"/>
          <w:sz w:val="24"/>
          <w:szCs w:val="24"/>
        </w:rPr>
        <w:t xml:space="preserve"> relativa ao </w:t>
      </w:r>
      <w:r w:rsidRPr="0056776E">
        <w:rPr>
          <w:rFonts w:ascii="Times New Roman" w:hAnsi="Times New Roman" w:cs="Times New Roman"/>
          <w:b/>
          <w:sz w:val="24"/>
          <w:szCs w:val="24"/>
        </w:rPr>
        <w:t>Fundo de Garantia do Tempo de Serviço (FGTS)</w:t>
      </w:r>
      <w:r w:rsidRPr="0056776E">
        <w:rPr>
          <w:rFonts w:ascii="Times New Roman" w:hAnsi="Times New Roman" w:cs="Times New Roman"/>
          <w:sz w:val="24"/>
          <w:szCs w:val="24"/>
        </w:rPr>
        <w:t xml:space="preserve">, a regularidade relativa à Seguridade Social e ao FGTS, que demonstre cumprimento dos encargos sociais instituídos por lei; </w:t>
      </w:r>
    </w:p>
    <w:p w14:paraId="3C1F2FAB" w14:textId="77777777" w:rsidR="008E65BF" w:rsidRPr="0056776E" w:rsidRDefault="008E65BF" w:rsidP="0056776E">
      <w:pPr>
        <w:pStyle w:val="Ttulo4"/>
        <w:spacing w:after="7"/>
        <w:ind w:left="291"/>
      </w:pPr>
      <w:r w:rsidRPr="0056776E">
        <w:rPr>
          <w:b w:val="0"/>
        </w:rPr>
        <w:t>g)</w:t>
      </w:r>
      <w:r w:rsidRPr="0056776E">
        <w:rPr>
          <w:rFonts w:eastAsia="Arial"/>
          <w:b w:val="0"/>
        </w:rPr>
        <w:t xml:space="preserve"> </w:t>
      </w:r>
      <w:r w:rsidRPr="0056776E">
        <w:t>Prova de regularidade perante a Justiça do Trabalho,</w:t>
      </w:r>
      <w:r w:rsidRPr="0056776E">
        <w:rPr>
          <w:b w:val="0"/>
        </w:rPr>
        <w:t xml:space="preserve"> mediante Certidão Negativa de </w:t>
      </w:r>
    </w:p>
    <w:p w14:paraId="137482C6" w14:textId="77777777" w:rsidR="008E65BF" w:rsidRPr="0056776E" w:rsidRDefault="008E65BF" w:rsidP="0056776E">
      <w:pPr>
        <w:spacing w:after="9"/>
        <w:ind w:left="279"/>
        <w:jc w:val="both"/>
        <w:rPr>
          <w:rFonts w:ascii="Times New Roman" w:hAnsi="Times New Roman" w:cs="Times New Roman"/>
          <w:sz w:val="24"/>
          <w:szCs w:val="24"/>
        </w:rPr>
      </w:pPr>
      <w:r w:rsidRPr="0056776E">
        <w:rPr>
          <w:rFonts w:ascii="Times New Roman" w:hAnsi="Times New Roman" w:cs="Times New Roman"/>
          <w:sz w:val="24"/>
          <w:szCs w:val="24"/>
        </w:rPr>
        <w:t>Débitos Trabalhistas (</w:t>
      </w:r>
      <w:r w:rsidRPr="0056776E">
        <w:rPr>
          <w:rFonts w:ascii="Times New Roman" w:hAnsi="Times New Roman" w:cs="Times New Roman"/>
          <w:b/>
          <w:sz w:val="24"/>
          <w:szCs w:val="24"/>
        </w:rPr>
        <w:t>CNDT</w:t>
      </w:r>
      <w:r w:rsidRPr="0056776E">
        <w:rPr>
          <w:rFonts w:ascii="Times New Roman" w:hAnsi="Times New Roman" w:cs="Times New Roman"/>
          <w:sz w:val="24"/>
          <w:szCs w:val="24"/>
        </w:rPr>
        <w:t xml:space="preserve">), ou certidão positiva com efeitos de negativa; </w:t>
      </w:r>
    </w:p>
    <w:p w14:paraId="1BD93B8A" w14:textId="77777777" w:rsidR="00CC068E" w:rsidRPr="0056776E" w:rsidRDefault="00CC068E" w:rsidP="0056776E">
      <w:pPr>
        <w:spacing w:after="6"/>
        <w:ind w:left="279"/>
        <w:jc w:val="both"/>
        <w:rPr>
          <w:rFonts w:ascii="Times New Roman" w:hAnsi="Times New Roman" w:cs="Times New Roman"/>
          <w:sz w:val="24"/>
          <w:szCs w:val="24"/>
        </w:rPr>
      </w:pPr>
    </w:p>
    <w:p w14:paraId="0C8A96E5"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 xml:space="preserve">7.4.1. O licitante ME/EPP/MEI, deverá apresentar toda a documentação exigida para efeito de comprovação de regularidade fiscal, mesmo que esta apresente alguma restrição, sob pena de ser inabilitado. </w:t>
      </w:r>
    </w:p>
    <w:p w14:paraId="3BCB90E7" w14:textId="77777777" w:rsidR="008E65BF" w:rsidRPr="0056776E" w:rsidRDefault="008E65BF" w:rsidP="0056776E">
      <w:pPr>
        <w:spacing w:after="145" w:line="249" w:lineRule="auto"/>
        <w:ind w:left="10" w:hanging="10"/>
        <w:jc w:val="both"/>
        <w:rPr>
          <w:rFonts w:ascii="Times New Roman" w:hAnsi="Times New Roman" w:cs="Times New Roman"/>
          <w:sz w:val="24"/>
          <w:szCs w:val="24"/>
        </w:rPr>
      </w:pPr>
      <w:r w:rsidRPr="0056776E">
        <w:rPr>
          <w:rFonts w:ascii="Times New Roman" w:hAnsi="Times New Roman" w:cs="Times New Roman"/>
          <w:b/>
          <w:sz w:val="24"/>
          <w:szCs w:val="24"/>
          <w:u w:val="single" w:color="000000"/>
        </w:rPr>
        <w:t>7.5. HABILITAÇÃO ECONOMICA E FINANCEIRA:</w:t>
      </w:r>
      <w:r w:rsidRPr="0056776E">
        <w:rPr>
          <w:rFonts w:ascii="Times New Roman" w:hAnsi="Times New Roman" w:cs="Times New Roman"/>
          <w:b/>
          <w:sz w:val="24"/>
          <w:szCs w:val="24"/>
        </w:rPr>
        <w:t xml:space="preserve"> </w:t>
      </w:r>
    </w:p>
    <w:p w14:paraId="0B82D339" w14:textId="77777777" w:rsidR="008E65BF" w:rsidRPr="0056776E" w:rsidRDefault="008E65BF" w:rsidP="00224293">
      <w:pPr>
        <w:numPr>
          <w:ilvl w:val="0"/>
          <w:numId w:val="3"/>
        </w:numPr>
        <w:spacing w:after="7" w:line="270" w:lineRule="auto"/>
        <w:ind w:left="279" w:hanging="8"/>
        <w:jc w:val="both"/>
        <w:rPr>
          <w:rFonts w:ascii="Times New Roman" w:hAnsi="Times New Roman" w:cs="Times New Roman"/>
          <w:sz w:val="24"/>
          <w:szCs w:val="24"/>
        </w:rPr>
      </w:pPr>
      <w:r w:rsidRPr="0056776E">
        <w:rPr>
          <w:rFonts w:ascii="Times New Roman" w:hAnsi="Times New Roman" w:cs="Times New Roman"/>
          <w:b/>
          <w:sz w:val="24"/>
          <w:szCs w:val="24"/>
        </w:rPr>
        <w:t>Certidão Negativa de Falência e Recuperação Judicial</w:t>
      </w:r>
      <w:r w:rsidRPr="0056776E">
        <w:rPr>
          <w:rFonts w:ascii="Times New Roman" w:hAnsi="Times New Roman" w:cs="Times New Roman"/>
          <w:sz w:val="24"/>
          <w:szCs w:val="24"/>
        </w:rPr>
        <w:t xml:space="preserve"> expedida pelo distribuidor da sede do licitante (expedida no prazo de 90 (noventa) dias a contar da sessão). </w:t>
      </w:r>
    </w:p>
    <w:p w14:paraId="34EDFB5D" w14:textId="77777777" w:rsidR="008E65BF" w:rsidRPr="0056776E" w:rsidRDefault="008E65BF" w:rsidP="00224293">
      <w:pPr>
        <w:numPr>
          <w:ilvl w:val="0"/>
          <w:numId w:val="3"/>
        </w:numPr>
        <w:spacing w:after="128" w:line="270" w:lineRule="auto"/>
        <w:ind w:left="279" w:hanging="8"/>
        <w:jc w:val="both"/>
        <w:rPr>
          <w:rFonts w:ascii="Times New Roman" w:hAnsi="Times New Roman" w:cs="Times New Roman"/>
          <w:sz w:val="24"/>
          <w:szCs w:val="24"/>
        </w:rPr>
      </w:pPr>
      <w:r w:rsidRPr="0056776E">
        <w:rPr>
          <w:rFonts w:ascii="Times New Roman" w:hAnsi="Times New Roman" w:cs="Times New Roman"/>
          <w:b/>
          <w:sz w:val="24"/>
          <w:szCs w:val="24"/>
        </w:rPr>
        <w:t>Balanço patrimonial</w:t>
      </w:r>
      <w:r w:rsidRPr="0056776E">
        <w:rPr>
          <w:rFonts w:ascii="Times New Roman" w:hAnsi="Times New Roman" w:cs="Times New Roman"/>
          <w:sz w:val="24"/>
          <w:szCs w:val="24"/>
        </w:rPr>
        <w:t xml:space="preserve">, demonstração de resultado de exercício e demais demonstrações contábeis dos 2 (dois) últimos exercícios sociais; </w:t>
      </w:r>
    </w:p>
    <w:p w14:paraId="28D0E778" w14:textId="77777777" w:rsidR="008E65BF" w:rsidRPr="0056776E" w:rsidRDefault="008E65BF" w:rsidP="0056776E">
      <w:pPr>
        <w:jc w:val="both"/>
        <w:rPr>
          <w:rFonts w:ascii="Times New Roman" w:hAnsi="Times New Roman" w:cs="Times New Roman"/>
          <w:sz w:val="24"/>
          <w:szCs w:val="24"/>
        </w:rPr>
      </w:pPr>
      <w:r w:rsidRPr="0056776E">
        <w:rPr>
          <w:rFonts w:ascii="Times New Roman" w:hAnsi="Times New Roman" w:cs="Times New Roman"/>
          <w:sz w:val="24"/>
          <w:szCs w:val="24"/>
        </w:rPr>
        <w:t xml:space="preserve">7.5.1. Não será exigido da licitante qualificada como MICROEMPRESA OU EMPRESA DE PEQUENO PORTE a apresentação de balanço patrimonial do último exercício financeiro. (Art. 3º do Decreto nº 8.538, de 2015);  </w:t>
      </w:r>
    </w:p>
    <w:p w14:paraId="714CA169"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 xml:space="preserve">7.5.1.1. No caso de empresa constituída no exercício social vigente, admite-se a apresentação de balanço patrimonial e demonstrações contábeis referentes ao período de existência da sociedade;  </w:t>
      </w:r>
    </w:p>
    <w:p w14:paraId="5D1B584A" w14:textId="6FDDA3C9" w:rsidR="008E65BF" w:rsidRPr="0056776E" w:rsidRDefault="008E65BF" w:rsidP="0012054A">
      <w:pPr>
        <w:ind w:left="279"/>
        <w:jc w:val="both"/>
        <w:rPr>
          <w:rFonts w:ascii="Times New Roman" w:hAnsi="Times New Roman" w:cs="Times New Roman"/>
          <w:sz w:val="24"/>
          <w:szCs w:val="24"/>
        </w:rPr>
      </w:pPr>
      <w:r w:rsidRPr="0056776E">
        <w:rPr>
          <w:rFonts w:ascii="Times New Roman" w:hAnsi="Times New Roman" w:cs="Times New Roman"/>
          <w:sz w:val="24"/>
          <w:szCs w:val="24"/>
        </w:rPr>
        <w:t xml:space="preserve">7.5.1.2. A comprovação da situação financeira da empresa será constatada mediante obtenção de índices de </w:t>
      </w:r>
      <w:r w:rsidRPr="0056776E">
        <w:rPr>
          <w:rFonts w:ascii="Times New Roman" w:hAnsi="Times New Roman" w:cs="Times New Roman"/>
          <w:b/>
          <w:sz w:val="24"/>
          <w:szCs w:val="24"/>
        </w:rPr>
        <w:t>Liquidez Geral (LG), Solvência Geral (SG) e Liquidez Corrente (LC),</w:t>
      </w:r>
      <w:r w:rsidRPr="0056776E">
        <w:rPr>
          <w:rFonts w:ascii="Times New Roman" w:hAnsi="Times New Roman" w:cs="Times New Roman"/>
          <w:sz w:val="24"/>
          <w:szCs w:val="24"/>
        </w:rPr>
        <w:t xml:space="preserve"> resultantes da aplicação das fórmulas:  </w:t>
      </w:r>
    </w:p>
    <w:p w14:paraId="7D1701D2" w14:textId="77777777" w:rsidR="008E65BF" w:rsidRPr="0056776E" w:rsidRDefault="008E65BF" w:rsidP="0056776E">
      <w:pPr>
        <w:spacing w:after="0"/>
        <w:ind w:left="3558"/>
        <w:jc w:val="both"/>
        <w:rPr>
          <w:rFonts w:ascii="Times New Roman" w:hAnsi="Times New Roman" w:cs="Times New Roman"/>
          <w:sz w:val="24"/>
          <w:szCs w:val="24"/>
        </w:rPr>
      </w:pPr>
      <w:r w:rsidRPr="0056776E">
        <w:rPr>
          <w:rFonts w:ascii="Times New Roman" w:hAnsi="Times New Roman" w:cs="Times New Roman"/>
          <w:sz w:val="24"/>
          <w:szCs w:val="24"/>
        </w:rPr>
        <w:t xml:space="preserve">Ativo Circulante + Realizável a longo prazo </w:t>
      </w:r>
    </w:p>
    <w:p w14:paraId="76ADC78D" w14:textId="77777777" w:rsidR="008E65BF" w:rsidRPr="0056776E" w:rsidRDefault="008E65BF" w:rsidP="0056776E">
      <w:pPr>
        <w:spacing w:after="0"/>
        <w:ind w:left="2747"/>
        <w:jc w:val="both"/>
        <w:rPr>
          <w:rFonts w:ascii="Times New Roman" w:hAnsi="Times New Roman" w:cs="Times New Roman"/>
          <w:sz w:val="24"/>
          <w:szCs w:val="24"/>
        </w:rPr>
      </w:pPr>
      <w:r w:rsidRPr="0056776E">
        <w:rPr>
          <w:rFonts w:ascii="Times New Roman" w:hAnsi="Times New Roman" w:cs="Times New Roman"/>
          <w:sz w:val="24"/>
          <w:szCs w:val="24"/>
        </w:rPr>
        <w:t xml:space="preserve">LG =  </w:t>
      </w:r>
      <w:r w:rsidRPr="0056776E">
        <w:rPr>
          <w:rFonts w:ascii="Times New Roman" w:eastAsia="Calibri" w:hAnsi="Times New Roman" w:cs="Times New Roman"/>
          <w:noProof/>
          <w:sz w:val="24"/>
          <w:szCs w:val="24"/>
        </w:rPr>
        <mc:AlternateContent>
          <mc:Choice Requires="wpg">
            <w:drawing>
              <wp:inline distT="0" distB="0" distL="0" distR="0" wp14:anchorId="5007A1CA" wp14:editId="4FD6951A">
                <wp:extent cx="3051683" cy="6096"/>
                <wp:effectExtent l="0" t="0" r="0" b="0"/>
                <wp:docPr id="67367" name="Group 67367"/>
                <wp:cNvGraphicFramePr/>
                <a:graphic xmlns:a="http://schemas.openxmlformats.org/drawingml/2006/main">
                  <a:graphicData uri="http://schemas.microsoft.com/office/word/2010/wordprocessingGroup">
                    <wpg:wgp>
                      <wpg:cNvGrpSpPr/>
                      <wpg:grpSpPr>
                        <a:xfrm>
                          <a:off x="0" y="0"/>
                          <a:ext cx="3051683" cy="6096"/>
                          <a:chOff x="0" y="0"/>
                          <a:chExt cx="3051683" cy="6096"/>
                        </a:xfrm>
                      </wpg:grpSpPr>
                      <wps:wsp>
                        <wps:cNvPr id="83885" name="Shape 83885"/>
                        <wps:cNvSpPr/>
                        <wps:spPr>
                          <a:xfrm>
                            <a:off x="0" y="0"/>
                            <a:ext cx="3051683" cy="9144"/>
                          </a:xfrm>
                          <a:custGeom>
                            <a:avLst/>
                            <a:gdLst/>
                            <a:ahLst/>
                            <a:cxnLst/>
                            <a:rect l="0" t="0" r="0" b="0"/>
                            <a:pathLst>
                              <a:path w="3051683" h="9144">
                                <a:moveTo>
                                  <a:pt x="0" y="0"/>
                                </a:moveTo>
                                <a:lnTo>
                                  <a:pt x="3051683" y="0"/>
                                </a:lnTo>
                                <a:lnTo>
                                  <a:pt x="305168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1A791410" id="Group 67367" o:spid="_x0000_s1026" style="width:240.3pt;height:.5pt;mso-position-horizontal-relative:char;mso-position-vertical-relative:line" coordsize="305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">
                <v:shape id="Shape 83885" o:spid="_x0000_s1027" style="position:absolute;width:30516;height:91;visibility:visible;mso-wrap-style:square;v-text-anchor:top" coordsize="305168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" path="m,l3051683,r,9144l,9144,,e" fillcolor="black" stroked="f" strokeweight="0">
                  <v:stroke miterlimit="83231f" joinstyle="miter"/>
                  <v:path arrowok="t" textboxrect="0,0,3051683,9144"/>
                </v:shape>
                <w10:anchorlock/>
              </v:group>
            </w:pict>
          </mc:Fallback>
        </mc:AlternateContent>
      </w:r>
    </w:p>
    <w:p w14:paraId="03CD6C94" w14:textId="77777777" w:rsidR="008E65BF" w:rsidRPr="0056776E" w:rsidRDefault="008E65BF" w:rsidP="0056776E">
      <w:pPr>
        <w:spacing w:after="0"/>
        <w:ind w:left="3558"/>
        <w:jc w:val="both"/>
        <w:rPr>
          <w:rFonts w:ascii="Times New Roman" w:hAnsi="Times New Roman" w:cs="Times New Roman"/>
          <w:sz w:val="24"/>
          <w:szCs w:val="24"/>
        </w:rPr>
      </w:pPr>
      <w:r w:rsidRPr="0056776E">
        <w:rPr>
          <w:rFonts w:ascii="Times New Roman" w:hAnsi="Times New Roman" w:cs="Times New Roman"/>
          <w:sz w:val="24"/>
          <w:szCs w:val="24"/>
        </w:rPr>
        <w:t xml:space="preserve">Passivo Circulante + Passivo não circulante </w:t>
      </w:r>
    </w:p>
    <w:p w14:paraId="5E0DDB1B" w14:textId="24E13628" w:rsidR="008E65BF" w:rsidRPr="0056776E" w:rsidRDefault="008E65BF" w:rsidP="0056776E">
      <w:pPr>
        <w:spacing w:after="0" w:line="259" w:lineRule="auto"/>
        <w:ind w:left="720"/>
        <w:jc w:val="both"/>
        <w:rPr>
          <w:rFonts w:ascii="Times New Roman" w:hAnsi="Times New Roman" w:cs="Times New Roman"/>
          <w:sz w:val="24"/>
          <w:szCs w:val="24"/>
        </w:rPr>
      </w:pPr>
      <w:r w:rsidRPr="0056776E">
        <w:rPr>
          <w:rFonts w:ascii="Times New Roman" w:hAnsi="Times New Roman" w:cs="Times New Roman"/>
          <w:sz w:val="24"/>
          <w:szCs w:val="24"/>
        </w:rPr>
        <w:t xml:space="preserve">  </w:t>
      </w:r>
    </w:p>
    <w:p w14:paraId="549B8C06" w14:textId="77777777" w:rsidR="008E65BF" w:rsidRPr="0056776E" w:rsidRDefault="008E65BF" w:rsidP="0056776E">
      <w:pPr>
        <w:spacing w:after="3" w:line="259" w:lineRule="auto"/>
        <w:ind w:left="1821" w:hanging="10"/>
        <w:jc w:val="both"/>
        <w:rPr>
          <w:rFonts w:ascii="Times New Roman" w:hAnsi="Times New Roman" w:cs="Times New Roman"/>
          <w:sz w:val="24"/>
          <w:szCs w:val="24"/>
        </w:rPr>
      </w:pPr>
      <w:r w:rsidRPr="0056776E">
        <w:rPr>
          <w:rFonts w:ascii="Times New Roman" w:hAnsi="Times New Roman" w:cs="Times New Roman"/>
          <w:sz w:val="24"/>
          <w:szCs w:val="24"/>
        </w:rPr>
        <w:t xml:space="preserve">Ativo total </w:t>
      </w:r>
    </w:p>
    <w:p w14:paraId="6E57ADA0" w14:textId="77777777" w:rsidR="008E65BF" w:rsidRPr="0056776E" w:rsidRDefault="008E65BF" w:rsidP="0056776E">
      <w:pPr>
        <w:spacing w:after="0"/>
        <w:ind w:left="2718"/>
        <w:jc w:val="both"/>
        <w:rPr>
          <w:rFonts w:ascii="Times New Roman" w:hAnsi="Times New Roman" w:cs="Times New Roman"/>
          <w:sz w:val="24"/>
          <w:szCs w:val="24"/>
        </w:rPr>
      </w:pPr>
      <w:r w:rsidRPr="0056776E">
        <w:rPr>
          <w:rFonts w:ascii="Times New Roman" w:hAnsi="Times New Roman" w:cs="Times New Roman"/>
          <w:sz w:val="24"/>
          <w:szCs w:val="24"/>
        </w:rPr>
        <w:t xml:space="preserve">SG =  </w:t>
      </w:r>
      <w:r w:rsidRPr="0056776E">
        <w:rPr>
          <w:rFonts w:ascii="Times New Roman" w:eastAsia="Calibri" w:hAnsi="Times New Roman" w:cs="Times New Roman"/>
          <w:noProof/>
          <w:sz w:val="24"/>
          <w:szCs w:val="24"/>
        </w:rPr>
        <mc:AlternateContent>
          <mc:Choice Requires="wpg">
            <w:drawing>
              <wp:inline distT="0" distB="0" distL="0" distR="0" wp14:anchorId="7622F4A9" wp14:editId="3610FF04">
                <wp:extent cx="2809367" cy="6096"/>
                <wp:effectExtent l="0" t="0" r="0" b="0"/>
                <wp:docPr id="67368" name="Group 67368"/>
                <wp:cNvGraphicFramePr/>
                <a:graphic xmlns:a="http://schemas.openxmlformats.org/drawingml/2006/main">
                  <a:graphicData uri="http://schemas.microsoft.com/office/word/2010/wordprocessingGroup">
                    <wpg:wgp>
                      <wpg:cNvGrpSpPr/>
                      <wpg:grpSpPr>
                        <a:xfrm>
                          <a:off x="0" y="0"/>
                          <a:ext cx="2809367" cy="6096"/>
                          <a:chOff x="0" y="0"/>
                          <a:chExt cx="2809367" cy="6096"/>
                        </a:xfrm>
                      </wpg:grpSpPr>
                      <wps:wsp>
                        <wps:cNvPr id="83887" name="Shape 83887"/>
                        <wps:cNvSpPr/>
                        <wps:spPr>
                          <a:xfrm>
                            <a:off x="0" y="0"/>
                            <a:ext cx="2809367" cy="9144"/>
                          </a:xfrm>
                          <a:custGeom>
                            <a:avLst/>
                            <a:gdLst/>
                            <a:ahLst/>
                            <a:cxnLst/>
                            <a:rect l="0" t="0" r="0" b="0"/>
                            <a:pathLst>
                              <a:path w="2809367" h="9144">
                                <a:moveTo>
                                  <a:pt x="0" y="0"/>
                                </a:moveTo>
                                <a:lnTo>
                                  <a:pt x="2809367" y="0"/>
                                </a:lnTo>
                                <a:lnTo>
                                  <a:pt x="280936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E597E0C" id="Group 67368" o:spid="_x0000_s1026" style="width:221.2pt;height:.5pt;mso-position-horizontal-relative:char;mso-position-vertical-relative:line" coordsize="2809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">
                <v:shape id="Shape 83887" o:spid="_x0000_s1027" style="position:absolute;width:28093;height:91;visibility:visible;mso-wrap-style:square;v-text-anchor:top" coordsize="280936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" path="m,l2809367,r,9144l,9144,,e" fillcolor="black" stroked="f" strokeweight="0">
                  <v:stroke miterlimit="83231f" joinstyle="miter"/>
                  <v:path arrowok="t" textboxrect="0,0,2809367,9144"/>
                </v:shape>
                <w10:anchorlock/>
              </v:group>
            </w:pict>
          </mc:Fallback>
        </mc:AlternateContent>
      </w:r>
    </w:p>
    <w:p w14:paraId="34ACBF19" w14:textId="77777777" w:rsidR="008E65BF" w:rsidRPr="0056776E" w:rsidRDefault="008E65BF" w:rsidP="0056776E">
      <w:pPr>
        <w:spacing w:after="0"/>
        <w:ind w:left="3489"/>
        <w:jc w:val="both"/>
        <w:rPr>
          <w:rFonts w:ascii="Times New Roman" w:hAnsi="Times New Roman" w:cs="Times New Roman"/>
          <w:sz w:val="24"/>
          <w:szCs w:val="24"/>
        </w:rPr>
      </w:pPr>
      <w:r w:rsidRPr="0056776E">
        <w:rPr>
          <w:rFonts w:ascii="Times New Roman" w:hAnsi="Times New Roman" w:cs="Times New Roman"/>
          <w:sz w:val="24"/>
          <w:szCs w:val="24"/>
        </w:rPr>
        <w:t xml:space="preserve">Passivo Circulante + Passivo não circulante </w:t>
      </w:r>
    </w:p>
    <w:p w14:paraId="622BF22E" w14:textId="77777777" w:rsidR="008E65BF" w:rsidRPr="0056776E" w:rsidRDefault="008E65BF" w:rsidP="0056776E">
      <w:pPr>
        <w:spacing w:after="0" w:line="259" w:lineRule="auto"/>
        <w:ind w:left="720"/>
        <w:jc w:val="both"/>
        <w:rPr>
          <w:rFonts w:ascii="Times New Roman" w:hAnsi="Times New Roman" w:cs="Times New Roman"/>
          <w:sz w:val="24"/>
          <w:szCs w:val="24"/>
        </w:rPr>
      </w:pPr>
      <w:r w:rsidRPr="0056776E">
        <w:rPr>
          <w:rFonts w:ascii="Times New Roman" w:hAnsi="Times New Roman" w:cs="Times New Roman"/>
          <w:sz w:val="24"/>
          <w:szCs w:val="24"/>
        </w:rPr>
        <w:t xml:space="preserve"> </w:t>
      </w:r>
    </w:p>
    <w:p w14:paraId="4AF6AF38" w14:textId="77777777" w:rsidR="008E65BF" w:rsidRPr="0056776E" w:rsidRDefault="008E65BF" w:rsidP="0056776E">
      <w:pPr>
        <w:spacing w:after="0" w:line="259" w:lineRule="auto"/>
        <w:ind w:left="720"/>
        <w:jc w:val="both"/>
        <w:rPr>
          <w:rFonts w:ascii="Times New Roman" w:hAnsi="Times New Roman" w:cs="Times New Roman"/>
          <w:sz w:val="24"/>
          <w:szCs w:val="24"/>
        </w:rPr>
      </w:pPr>
      <w:r w:rsidRPr="0056776E">
        <w:rPr>
          <w:rFonts w:ascii="Times New Roman" w:hAnsi="Times New Roman" w:cs="Times New Roman"/>
          <w:sz w:val="24"/>
          <w:szCs w:val="24"/>
        </w:rPr>
        <w:t xml:space="preserve"> </w:t>
      </w:r>
    </w:p>
    <w:p w14:paraId="74ACCF62" w14:textId="77777777" w:rsidR="008E65BF" w:rsidRPr="0056776E" w:rsidRDefault="008E65BF" w:rsidP="0056776E">
      <w:pPr>
        <w:spacing w:after="3" w:line="259" w:lineRule="auto"/>
        <w:ind w:left="30" w:right="302" w:hanging="10"/>
        <w:jc w:val="both"/>
        <w:rPr>
          <w:rFonts w:ascii="Times New Roman" w:hAnsi="Times New Roman" w:cs="Times New Roman"/>
          <w:sz w:val="24"/>
          <w:szCs w:val="24"/>
        </w:rPr>
      </w:pPr>
      <w:r w:rsidRPr="0056776E">
        <w:rPr>
          <w:rFonts w:ascii="Times New Roman" w:hAnsi="Times New Roman" w:cs="Times New Roman"/>
          <w:sz w:val="24"/>
          <w:szCs w:val="24"/>
        </w:rPr>
        <w:t xml:space="preserve">Ativo Circulante  </w:t>
      </w:r>
    </w:p>
    <w:p w14:paraId="249CCCDA" w14:textId="77777777" w:rsidR="008E65BF" w:rsidRPr="0056776E" w:rsidRDefault="008E65BF" w:rsidP="0056776E">
      <w:pPr>
        <w:spacing w:after="0"/>
        <w:ind w:left="2917"/>
        <w:jc w:val="both"/>
        <w:rPr>
          <w:rFonts w:ascii="Times New Roman" w:hAnsi="Times New Roman" w:cs="Times New Roman"/>
          <w:sz w:val="24"/>
          <w:szCs w:val="24"/>
        </w:rPr>
      </w:pPr>
      <w:r w:rsidRPr="0056776E">
        <w:rPr>
          <w:rFonts w:ascii="Times New Roman" w:hAnsi="Times New Roman" w:cs="Times New Roman"/>
          <w:sz w:val="24"/>
          <w:szCs w:val="24"/>
        </w:rPr>
        <w:t xml:space="preserve">LC =  </w:t>
      </w:r>
      <w:r w:rsidRPr="0056776E">
        <w:rPr>
          <w:rFonts w:ascii="Times New Roman" w:eastAsia="Calibri" w:hAnsi="Times New Roman" w:cs="Times New Roman"/>
          <w:noProof/>
          <w:sz w:val="24"/>
          <w:szCs w:val="24"/>
        </w:rPr>
        <mc:AlternateContent>
          <mc:Choice Requires="wpg">
            <w:drawing>
              <wp:inline distT="0" distB="0" distL="0" distR="0" wp14:anchorId="45140D9A" wp14:editId="2D5A9BEC">
                <wp:extent cx="1656842" cy="6096"/>
                <wp:effectExtent l="0" t="0" r="0" b="0"/>
                <wp:docPr id="67370" name="Group 67370"/>
                <wp:cNvGraphicFramePr/>
                <a:graphic xmlns:a="http://schemas.openxmlformats.org/drawingml/2006/main">
                  <a:graphicData uri="http://schemas.microsoft.com/office/word/2010/wordprocessingGroup">
                    <wpg:wgp>
                      <wpg:cNvGrpSpPr/>
                      <wpg:grpSpPr>
                        <a:xfrm>
                          <a:off x="0" y="0"/>
                          <a:ext cx="1656842" cy="6096"/>
                          <a:chOff x="0" y="0"/>
                          <a:chExt cx="1656842" cy="6096"/>
                        </a:xfrm>
                      </wpg:grpSpPr>
                      <wps:wsp>
                        <wps:cNvPr id="83889" name="Shape 83889"/>
                        <wps:cNvSpPr/>
                        <wps:spPr>
                          <a:xfrm>
                            <a:off x="0" y="0"/>
                            <a:ext cx="1656842" cy="9144"/>
                          </a:xfrm>
                          <a:custGeom>
                            <a:avLst/>
                            <a:gdLst/>
                            <a:ahLst/>
                            <a:cxnLst/>
                            <a:rect l="0" t="0" r="0" b="0"/>
                            <a:pathLst>
                              <a:path w="1656842" h="9144">
                                <a:moveTo>
                                  <a:pt x="0" y="0"/>
                                </a:moveTo>
                                <a:lnTo>
                                  <a:pt x="1656842" y="0"/>
                                </a:lnTo>
                                <a:lnTo>
                                  <a:pt x="165684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3F468F6" id="Group 67370" o:spid="_x0000_s1026" style="width:130.45pt;height:.5pt;mso-position-horizontal-relative:char;mso-position-vertical-relative:line" coordsize="1656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">
                <v:shape id="Shape 83889" o:spid="_x0000_s1027" style="position:absolute;width:16568;height:91;visibility:visible;mso-wrap-style:square;v-text-anchor:top" coordsize="165684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" path="m,l1656842,r,9144l,9144,,e" fillcolor="black" stroked="f" strokeweight="0">
                  <v:stroke miterlimit="83231f" joinstyle="miter"/>
                  <v:path arrowok="t" textboxrect="0,0,1656842,9144"/>
                </v:shape>
                <w10:anchorlock/>
              </v:group>
            </w:pict>
          </mc:Fallback>
        </mc:AlternateContent>
      </w:r>
    </w:p>
    <w:p w14:paraId="2E6B908D" w14:textId="77777777" w:rsidR="008E65BF" w:rsidRPr="0056776E" w:rsidRDefault="008E65BF" w:rsidP="0056776E">
      <w:pPr>
        <w:spacing w:after="3" w:line="259" w:lineRule="auto"/>
        <w:ind w:left="30" w:right="115" w:hanging="10"/>
        <w:jc w:val="both"/>
        <w:rPr>
          <w:rFonts w:ascii="Times New Roman" w:hAnsi="Times New Roman" w:cs="Times New Roman"/>
          <w:sz w:val="24"/>
          <w:szCs w:val="24"/>
        </w:rPr>
      </w:pPr>
      <w:r w:rsidRPr="0056776E">
        <w:rPr>
          <w:rFonts w:ascii="Times New Roman" w:hAnsi="Times New Roman" w:cs="Times New Roman"/>
          <w:sz w:val="24"/>
          <w:szCs w:val="24"/>
        </w:rPr>
        <w:t xml:space="preserve">Passivo Circulante  </w:t>
      </w:r>
    </w:p>
    <w:p w14:paraId="419BC5F8" w14:textId="77777777" w:rsidR="0012054A" w:rsidRDefault="008E65BF" w:rsidP="0012054A">
      <w:pPr>
        <w:ind w:left="574"/>
        <w:jc w:val="both"/>
        <w:rPr>
          <w:rFonts w:ascii="Times New Roman" w:hAnsi="Times New Roman" w:cs="Times New Roman"/>
          <w:b/>
          <w:sz w:val="24"/>
          <w:szCs w:val="24"/>
        </w:rPr>
      </w:pPr>
      <w:r w:rsidRPr="0056776E">
        <w:rPr>
          <w:rFonts w:ascii="Times New Roman" w:hAnsi="Times New Roman" w:cs="Times New Roman"/>
          <w:sz w:val="24"/>
          <w:szCs w:val="24"/>
        </w:rPr>
        <w:lastRenderedPageBreak/>
        <w:t>7.5.1.3. As empresas, que apresentarem resultado inferior ou igual a 1 (um) em qualquer dos índices de Liquidez Geral (LG), Solvência Geral (SG) e Liquidez Corrente (LC), deverão comprovar patrimônio líquido de 10 (dez) por cento do valor estimado da contratação ou item pertinente.</w:t>
      </w:r>
      <w:r w:rsidRPr="0056776E">
        <w:rPr>
          <w:rFonts w:ascii="Times New Roman" w:hAnsi="Times New Roman" w:cs="Times New Roman"/>
          <w:b/>
          <w:sz w:val="24"/>
          <w:szCs w:val="24"/>
        </w:rPr>
        <w:t xml:space="preserve"> </w:t>
      </w:r>
    </w:p>
    <w:p w14:paraId="31A92AE3" w14:textId="77777777" w:rsidR="0012054A" w:rsidRPr="0012054A" w:rsidRDefault="008E65BF" w:rsidP="0012054A">
      <w:pPr>
        <w:ind w:left="574"/>
        <w:jc w:val="both"/>
        <w:rPr>
          <w:rFonts w:ascii="Times New Roman" w:hAnsi="Times New Roman" w:cs="Times New Roman"/>
          <w:sz w:val="24"/>
          <w:szCs w:val="24"/>
          <w:u w:val="single" w:color="000000"/>
        </w:rPr>
      </w:pPr>
      <w:r w:rsidRPr="0012054A">
        <w:rPr>
          <w:rFonts w:ascii="Times New Roman" w:hAnsi="Times New Roman" w:cs="Times New Roman"/>
          <w:b/>
          <w:bCs/>
          <w:sz w:val="24"/>
          <w:szCs w:val="24"/>
          <w:u w:val="single" w:color="000000"/>
        </w:rPr>
        <w:t xml:space="preserve">7.6. </w:t>
      </w:r>
      <w:r w:rsidR="003E3ACC" w:rsidRPr="0012054A">
        <w:rPr>
          <w:rFonts w:ascii="Times New Roman" w:hAnsi="Times New Roman" w:cs="Times New Roman"/>
          <w:b/>
          <w:bCs/>
          <w:sz w:val="24"/>
          <w:szCs w:val="24"/>
          <w:u w:val="single" w:color="000000"/>
        </w:rPr>
        <w:t xml:space="preserve"> – QUALIFICAÇÃO TÉCNICA EXIGIDA</w:t>
      </w:r>
      <w:r w:rsidR="003E3ACC" w:rsidRPr="0012054A">
        <w:rPr>
          <w:rFonts w:ascii="Times New Roman" w:hAnsi="Times New Roman" w:cs="Times New Roman"/>
          <w:sz w:val="24"/>
          <w:szCs w:val="24"/>
          <w:u w:val="single" w:color="000000"/>
        </w:rPr>
        <w:t>.</w:t>
      </w:r>
    </w:p>
    <w:p w14:paraId="74D400F5" w14:textId="77777777" w:rsidR="0012054A" w:rsidRDefault="003E3ACC" w:rsidP="0012054A">
      <w:pPr>
        <w:ind w:left="574"/>
        <w:jc w:val="both"/>
        <w:rPr>
          <w:rFonts w:ascii="Times New Roman" w:hAnsi="Times New Roman" w:cs="Times New Roman"/>
          <w:bCs/>
          <w:sz w:val="24"/>
          <w:szCs w:val="24"/>
          <w:lang w:val="pt-PT"/>
        </w:rPr>
      </w:pPr>
      <w:r w:rsidRPr="0012054A">
        <w:rPr>
          <w:rFonts w:ascii="Times New Roman" w:hAnsi="Times New Roman" w:cs="Times New Roman"/>
          <w:bCs/>
          <w:sz w:val="24"/>
          <w:szCs w:val="24"/>
          <w:lang w:val="pt-PT"/>
        </w:rPr>
        <w:t>Para o estabelecimento de critérios objetivos e equidade para a qualificação técnica, em atendimento ao Art. 67 da Lei nº.. 14.133/2021, a documentação relativa à qualificação técnico-profissional e técnico-operacional, será restrita a:</w:t>
      </w:r>
    </w:p>
    <w:p w14:paraId="4CDDDC0D" w14:textId="696C24FE" w:rsidR="003E3ACC" w:rsidRPr="0012054A" w:rsidRDefault="003E3ACC" w:rsidP="0012054A">
      <w:pPr>
        <w:ind w:left="574"/>
        <w:jc w:val="both"/>
        <w:rPr>
          <w:rFonts w:ascii="Times New Roman" w:hAnsi="Times New Roman" w:cs="Times New Roman"/>
          <w:b/>
          <w:bCs/>
          <w:sz w:val="24"/>
          <w:szCs w:val="24"/>
        </w:rPr>
      </w:pPr>
      <w:r w:rsidRPr="0012054A">
        <w:rPr>
          <w:rFonts w:ascii="Times New Roman" w:hAnsi="Times New Roman" w:cs="Times New Roman"/>
          <w:b/>
          <w:bCs/>
          <w:sz w:val="24"/>
          <w:szCs w:val="24"/>
        </w:rPr>
        <w:t>Prova de Registro ou Inscrição:</w:t>
      </w:r>
    </w:p>
    <w:p w14:paraId="0DB4F0A8" w14:textId="77777777" w:rsidR="0012054A" w:rsidRPr="003E3ACC" w:rsidRDefault="0012054A" w:rsidP="0012054A">
      <w:pPr>
        <w:pStyle w:val="Ttulo3"/>
        <w:spacing w:after="145" w:line="249" w:lineRule="auto"/>
        <w:ind w:left="10" w:hanging="10"/>
        <w:rPr>
          <w:b w:val="0"/>
          <w:bCs/>
        </w:rPr>
      </w:pPr>
      <w:r w:rsidRPr="003E3ACC">
        <w:rPr>
          <w:b w:val="0"/>
          <w:bCs/>
        </w:rPr>
        <w:t>CREA- CONSELHO REGIONAL DE ENGENHARIA, ARQUITETURA E AGRONOMIA, do estado da sede da licitante, comprovando atribuição para Execução de Serviços Técnicos Especializados para Manutenções, Recuperações e Instalações em Poços Tubulares Profundos, demonstrando possuir em seu quadro técnico:</w:t>
      </w:r>
    </w:p>
    <w:p w14:paraId="518AB8E7" w14:textId="77777777" w:rsidR="00AD3CF8" w:rsidRPr="003E3ACC" w:rsidRDefault="00AD3CF8">
      <w:pPr>
        <w:pStyle w:val="Ttulo3"/>
        <w:numPr>
          <w:ilvl w:val="1"/>
          <w:numId w:val="27"/>
        </w:numPr>
        <w:spacing w:after="145" w:line="249" w:lineRule="auto"/>
        <w:rPr>
          <w:b w:val="0"/>
          <w:bCs/>
        </w:rPr>
      </w:pPr>
      <w:r w:rsidRPr="003E3ACC">
        <w:rPr>
          <w:b w:val="0"/>
          <w:bCs/>
        </w:rPr>
        <w:t>Geólogo, Engenheiro Geólogo ou Engenheiro de Minas, atendendo a DECISÃO NORMATIVA Nº. 59/97 DO CONFEA;</w:t>
      </w:r>
    </w:p>
    <w:p w14:paraId="51E466C2" w14:textId="77777777" w:rsidR="00AD3CF8" w:rsidRPr="003E3ACC" w:rsidRDefault="00AD3CF8">
      <w:pPr>
        <w:pStyle w:val="Ttulo3"/>
        <w:numPr>
          <w:ilvl w:val="0"/>
          <w:numId w:val="28"/>
        </w:numPr>
        <w:spacing w:after="145" w:line="249" w:lineRule="auto"/>
        <w:rPr>
          <w:b w:val="0"/>
          <w:bCs/>
        </w:rPr>
      </w:pPr>
      <w:r w:rsidRPr="003E3ACC">
        <w:rPr>
          <w:b w:val="0"/>
          <w:bCs/>
        </w:rPr>
        <w:t>Engenheiro Eletricista, atendendo a RESOLUÇÃO Nº 218, DE 29 DE JUNHO DE 1973, Art. 8º do CONFEA;</w:t>
      </w:r>
    </w:p>
    <w:p w14:paraId="42470F72" w14:textId="77777777" w:rsidR="00AD3CF8" w:rsidRPr="003E3ACC" w:rsidRDefault="00AD3CF8">
      <w:pPr>
        <w:pStyle w:val="Ttulo3"/>
        <w:numPr>
          <w:ilvl w:val="0"/>
          <w:numId w:val="28"/>
        </w:numPr>
        <w:spacing w:after="145" w:line="249" w:lineRule="auto"/>
        <w:rPr>
          <w:b w:val="0"/>
          <w:bCs/>
        </w:rPr>
      </w:pPr>
      <w:r w:rsidRPr="003E3ACC">
        <w:rPr>
          <w:b w:val="0"/>
          <w:bCs/>
        </w:rPr>
        <w:t>Engenheiro Mecânico, atendendo a RESOLUÇÃO Nº 218, DE 29 DE JUNHO DE 1973, Art.12 do CONFEA.</w:t>
      </w:r>
    </w:p>
    <w:p w14:paraId="3B2862A1" w14:textId="77777777" w:rsidR="00AD3CF8" w:rsidRPr="003E3ACC" w:rsidRDefault="00AD3CF8" w:rsidP="00AD3CF8">
      <w:pPr>
        <w:pStyle w:val="Ttulo3"/>
        <w:spacing w:after="145" w:line="249" w:lineRule="auto"/>
        <w:ind w:left="10" w:hanging="10"/>
        <w:rPr>
          <w:b w:val="0"/>
          <w:bCs/>
        </w:rPr>
      </w:pPr>
      <w:r w:rsidRPr="003E3ACC">
        <w:rPr>
          <w:b w:val="0"/>
          <w:bCs/>
        </w:rPr>
        <w:t>CRQ – Conselho Regional de Química, do estado da sede da Licitante, comprovando, demonstrando possuir em seu quadro técnico:</w:t>
      </w:r>
    </w:p>
    <w:p w14:paraId="20DDE223" w14:textId="77777777" w:rsidR="00AD3CF8" w:rsidRPr="003E3ACC" w:rsidRDefault="00AD3CF8">
      <w:pPr>
        <w:pStyle w:val="Ttulo3"/>
        <w:numPr>
          <w:ilvl w:val="0"/>
          <w:numId w:val="28"/>
        </w:numPr>
        <w:spacing w:after="145" w:line="249" w:lineRule="auto"/>
        <w:rPr>
          <w:b w:val="0"/>
          <w:bCs/>
        </w:rPr>
      </w:pPr>
      <w:r w:rsidRPr="003E3ACC">
        <w:rPr>
          <w:b w:val="0"/>
          <w:bCs/>
        </w:rPr>
        <w:t>Químico, com registro no CRQ – Conselho Regional de Química.</w:t>
      </w:r>
    </w:p>
    <w:p w14:paraId="3CA5D594" w14:textId="77777777" w:rsidR="00AD3CF8" w:rsidRPr="003E3ACC" w:rsidRDefault="00AD3CF8" w:rsidP="00AD3CF8">
      <w:pPr>
        <w:pStyle w:val="Ttulo3"/>
        <w:spacing w:after="145" w:line="249" w:lineRule="auto"/>
        <w:ind w:left="10" w:hanging="10"/>
        <w:rPr>
          <w:b w:val="0"/>
          <w:bCs/>
        </w:rPr>
      </w:pPr>
    </w:p>
    <w:p w14:paraId="40FF610A" w14:textId="77777777" w:rsidR="00AD3CF8" w:rsidRPr="003E3ACC" w:rsidRDefault="00AD3CF8">
      <w:pPr>
        <w:pStyle w:val="Ttulo3"/>
        <w:numPr>
          <w:ilvl w:val="0"/>
          <w:numId w:val="26"/>
        </w:numPr>
        <w:spacing w:after="145" w:line="249" w:lineRule="auto"/>
        <w:jc w:val="both"/>
        <w:rPr>
          <w:b w:val="0"/>
          <w:bCs/>
        </w:rPr>
      </w:pPr>
      <w:r w:rsidRPr="003E3ACC">
        <w:rPr>
          <w:b w:val="0"/>
          <w:bCs/>
        </w:rPr>
        <w:t xml:space="preserve">Atestado(s) fornecido(s) por pessoa jurídica de direito público ou privado de desempenho anterior, em nome da licitante, que comprove a capacidade para execução do objeto desta licitação, podendo tal comprovação ser efetuada por 01 (um) ou mais atestados, admitindo-se prova de execução(ões) similar(es) em poços profundos (Conforme súmula 24 do Tribunal de Contas do Estado de São Paulo, correspondendo a 50% da profundidade do poço, com no mínimo os mesmos diâmetros). </w:t>
      </w:r>
    </w:p>
    <w:p w14:paraId="7F75569D" w14:textId="77777777" w:rsidR="00AD3CF8" w:rsidRPr="003E3ACC" w:rsidRDefault="00AD3CF8">
      <w:pPr>
        <w:pStyle w:val="Ttulo3"/>
        <w:numPr>
          <w:ilvl w:val="0"/>
          <w:numId w:val="26"/>
        </w:numPr>
        <w:spacing w:after="145" w:line="249" w:lineRule="auto"/>
        <w:jc w:val="both"/>
        <w:rPr>
          <w:b w:val="0"/>
          <w:bCs/>
        </w:rPr>
      </w:pPr>
      <w:r w:rsidRPr="003E3ACC">
        <w:rPr>
          <w:b w:val="0"/>
          <w:bCs/>
        </w:rPr>
        <w:t>Atestado devidamente acervado pelo CREA, em nome de profissional, para fins de comprovação de capacidade técnico-profissional, comprovando a execução de serviços de manutenção em poços com no mínimo 50% das características técnicas observadas no item 4</w:t>
      </w:r>
      <w:r>
        <w:rPr>
          <w:b w:val="0"/>
          <w:bCs/>
        </w:rPr>
        <w:t xml:space="preserve"> do Termo de Referência (Anexo I)</w:t>
      </w:r>
      <w:r w:rsidRPr="003E3ACC">
        <w:rPr>
          <w:b w:val="0"/>
          <w:bCs/>
        </w:rPr>
        <w:t>:</w:t>
      </w:r>
    </w:p>
    <w:p w14:paraId="19F9327E" w14:textId="77777777" w:rsidR="0012054A" w:rsidRPr="003E3ACC" w:rsidRDefault="0012054A" w:rsidP="0012054A">
      <w:pPr>
        <w:ind w:left="574"/>
        <w:jc w:val="both"/>
      </w:pPr>
    </w:p>
    <w:p w14:paraId="547717CA" w14:textId="77777777" w:rsidR="0012054A" w:rsidRPr="003E3ACC" w:rsidRDefault="0012054A" w:rsidP="0012054A">
      <w:pPr>
        <w:pStyle w:val="Ttulo3"/>
        <w:spacing w:after="145" w:line="249" w:lineRule="auto"/>
        <w:ind w:left="10" w:hanging="10"/>
        <w:rPr>
          <w:b w:val="0"/>
          <w:bCs/>
        </w:rPr>
      </w:pPr>
    </w:p>
    <w:p w14:paraId="464314F9" w14:textId="77777777" w:rsidR="0012054A" w:rsidRPr="003E3ACC" w:rsidRDefault="0012054A" w:rsidP="0012054A">
      <w:pPr>
        <w:pStyle w:val="Ttulo3"/>
        <w:spacing w:after="145" w:line="249" w:lineRule="auto"/>
        <w:ind w:left="10" w:hanging="10"/>
        <w:rPr>
          <w:b w:val="0"/>
          <w:bCs/>
          <w:lang w:val="pt-PT"/>
        </w:rPr>
      </w:pPr>
    </w:p>
    <w:p w14:paraId="16888048" w14:textId="77777777" w:rsidR="0012054A" w:rsidRPr="003E3ACC" w:rsidRDefault="0012054A">
      <w:pPr>
        <w:pStyle w:val="Ttulo3"/>
        <w:numPr>
          <w:ilvl w:val="0"/>
          <w:numId w:val="26"/>
        </w:numPr>
        <w:spacing w:after="145" w:line="249" w:lineRule="auto"/>
        <w:jc w:val="both"/>
        <w:rPr>
          <w:b w:val="0"/>
          <w:bCs/>
        </w:rPr>
      </w:pPr>
      <w:r w:rsidRPr="003E3ACC">
        <w:rPr>
          <w:b w:val="0"/>
          <w:bCs/>
        </w:rPr>
        <w:t>Atestado de capacidade técnica de serviços de manutenção/limpeza em poço tubular cuja profundidade seja maior ou igual a 200 metros, com operações equivalentes ao objeto deste processo (aplicação de desagregantes e desincrustantes, operações mecânicas), correspondente a 50% da profundidade do poço São Domingos que explora o Aquífero Guarani;</w:t>
      </w:r>
    </w:p>
    <w:p w14:paraId="0DAE0C3F" w14:textId="77777777" w:rsidR="0012054A" w:rsidRPr="003E3ACC" w:rsidRDefault="0012054A" w:rsidP="0012054A">
      <w:pPr>
        <w:pStyle w:val="Ttulo3"/>
        <w:spacing w:after="145" w:line="249" w:lineRule="auto"/>
        <w:ind w:left="10" w:hanging="10"/>
        <w:rPr>
          <w:b w:val="0"/>
          <w:bCs/>
        </w:rPr>
      </w:pPr>
    </w:p>
    <w:p w14:paraId="6918884D" w14:textId="77777777" w:rsidR="0012054A" w:rsidRPr="003E3ACC" w:rsidRDefault="0012054A">
      <w:pPr>
        <w:pStyle w:val="Ttulo3"/>
        <w:numPr>
          <w:ilvl w:val="0"/>
          <w:numId w:val="26"/>
        </w:numPr>
        <w:spacing w:after="145" w:line="249" w:lineRule="auto"/>
        <w:jc w:val="both"/>
        <w:rPr>
          <w:b w:val="0"/>
          <w:bCs/>
        </w:rPr>
      </w:pPr>
      <w:r w:rsidRPr="003E3ACC">
        <w:rPr>
          <w:b w:val="0"/>
          <w:bCs/>
        </w:rPr>
        <w:t>Operações de remoção e instalação de lances de 12 (doze) metros de tubos edutores, de cada vez, no diâmetro acima especificado com peso total do sistema de 10 (dez) toneladas ou mais.</w:t>
      </w:r>
    </w:p>
    <w:p w14:paraId="6D31F3BF" w14:textId="77777777" w:rsidR="0012054A" w:rsidRPr="003E3ACC" w:rsidRDefault="0012054A" w:rsidP="0012054A">
      <w:pPr>
        <w:pStyle w:val="Ttulo3"/>
        <w:spacing w:after="145" w:line="249" w:lineRule="auto"/>
        <w:ind w:left="10" w:hanging="10"/>
        <w:rPr>
          <w:b w:val="0"/>
          <w:bCs/>
          <w:lang w:val="pt-PT"/>
        </w:rPr>
      </w:pPr>
    </w:p>
    <w:p w14:paraId="3060D74E" w14:textId="77777777" w:rsidR="0012054A" w:rsidRPr="003E3ACC" w:rsidRDefault="0012054A">
      <w:pPr>
        <w:pStyle w:val="Ttulo3"/>
        <w:numPr>
          <w:ilvl w:val="0"/>
          <w:numId w:val="26"/>
        </w:numPr>
        <w:spacing w:after="145" w:line="249" w:lineRule="auto"/>
        <w:rPr>
          <w:b w:val="0"/>
          <w:bCs/>
          <w:lang w:val="pt-PT"/>
        </w:rPr>
      </w:pPr>
      <w:r w:rsidRPr="003E3ACC">
        <w:rPr>
          <w:b w:val="0"/>
          <w:bCs/>
          <w:lang w:val="pt-PT"/>
        </w:rPr>
        <w:t>A comprovação do vínculo do profissional com a empresa poderá ser comprovada mediante contrato social, registro na carteira profissional, ficha de empregado ou contrato de trabalho, sendo possível ainda à contratação de profissional autônomo que preencha os requisitos e se responsabilize tecnicamente pela execução dos serviços;</w:t>
      </w:r>
    </w:p>
    <w:p w14:paraId="0E309AFD" w14:textId="77777777" w:rsidR="0012054A" w:rsidRPr="003E3ACC" w:rsidRDefault="0012054A" w:rsidP="0012054A">
      <w:pPr>
        <w:pStyle w:val="Ttulo3"/>
        <w:spacing w:after="145" w:line="249" w:lineRule="auto"/>
        <w:ind w:left="10" w:hanging="10"/>
        <w:rPr>
          <w:b w:val="0"/>
          <w:bCs/>
        </w:rPr>
      </w:pPr>
    </w:p>
    <w:p w14:paraId="79B6929B" w14:textId="77777777" w:rsidR="0012054A" w:rsidRPr="003E3ACC" w:rsidRDefault="0012054A">
      <w:pPr>
        <w:pStyle w:val="Ttulo3"/>
        <w:numPr>
          <w:ilvl w:val="0"/>
          <w:numId w:val="26"/>
        </w:numPr>
        <w:spacing w:after="145" w:line="249" w:lineRule="auto"/>
        <w:jc w:val="both"/>
        <w:rPr>
          <w:b w:val="0"/>
          <w:bCs/>
          <w:lang w:val="pt-PT"/>
        </w:rPr>
      </w:pPr>
      <w:r w:rsidRPr="003E3ACC">
        <w:rPr>
          <w:b w:val="0"/>
          <w:bCs/>
          <w:lang w:val="pt-PT"/>
        </w:rPr>
        <w:t xml:space="preserve"> Declaração de que o licitante tomou conhecimento de todas as informações e das condições locais para o cumprimento das obrigações objeto da licitação.</w:t>
      </w:r>
    </w:p>
    <w:p w14:paraId="6C233513" w14:textId="77777777" w:rsidR="0012054A" w:rsidRPr="003E3ACC" w:rsidRDefault="0012054A" w:rsidP="0012054A">
      <w:pPr>
        <w:pStyle w:val="Ttulo3"/>
        <w:spacing w:after="145" w:line="249" w:lineRule="auto"/>
        <w:ind w:left="10" w:hanging="10"/>
        <w:rPr>
          <w:b w:val="0"/>
          <w:bCs/>
          <w:lang w:val="pt-PT"/>
        </w:rPr>
      </w:pPr>
    </w:p>
    <w:p w14:paraId="1DB801FB" w14:textId="77777777" w:rsidR="0012054A" w:rsidRPr="003E3ACC" w:rsidRDefault="0012054A">
      <w:pPr>
        <w:pStyle w:val="Ttulo3"/>
        <w:numPr>
          <w:ilvl w:val="0"/>
          <w:numId w:val="26"/>
        </w:numPr>
        <w:spacing w:after="145" w:line="249" w:lineRule="auto"/>
        <w:jc w:val="both"/>
        <w:rPr>
          <w:b w:val="0"/>
          <w:bCs/>
        </w:rPr>
      </w:pPr>
      <w:r w:rsidRPr="003E3ACC">
        <w:rPr>
          <w:b w:val="0"/>
          <w:bCs/>
        </w:rPr>
        <w:t>Atestado fornecido pelo SAAE, caso a licitante realize a visita conforme o artigo 63, §§2º 3º, da Lei Federal n. 14.133/2021;</w:t>
      </w:r>
    </w:p>
    <w:p w14:paraId="3730B933" w14:textId="77777777" w:rsidR="0012054A" w:rsidRPr="003E3ACC" w:rsidRDefault="0012054A" w:rsidP="0012054A">
      <w:pPr>
        <w:pStyle w:val="Ttulo3"/>
        <w:spacing w:after="145" w:line="249" w:lineRule="auto"/>
        <w:ind w:left="10" w:hanging="10"/>
        <w:rPr>
          <w:b w:val="0"/>
          <w:bCs/>
          <w:lang w:val="pt-PT"/>
        </w:rPr>
      </w:pPr>
    </w:p>
    <w:p w14:paraId="633DAA26" w14:textId="77777777" w:rsidR="0012054A" w:rsidRPr="003E3ACC" w:rsidRDefault="0012054A">
      <w:pPr>
        <w:pStyle w:val="Ttulo3"/>
        <w:numPr>
          <w:ilvl w:val="0"/>
          <w:numId w:val="26"/>
        </w:numPr>
        <w:spacing w:after="145" w:line="249" w:lineRule="auto"/>
        <w:rPr>
          <w:b w:val="0"/>
          <w:bCs/>
          <w:lang w:val="pt-PT"/>
        </w:rPr>
      </w:pPr>
      <w:r w:rsidRPr="003E3ACC">
        <w:rPr>
          <w:b w:val="0"/>
          <w:bCs/>
          <w:lang w:val="pt-PT"/>
        </w:rPr>
        <w:t>A não realização da visita, exime o direito da licitante interessada a questionamentos posteriores e alegações de desconhecimento para o não cumprimento das obrigações contratuais. É vedada toda e qualquer modificação posterior do preço, de prazos e condições da proposta, sob a alegação de insuficiência de dados e/ou informações e condições dos locais.</w:t>
      </w:r>
    </w:p>
    <w:p w14:paraId="4FB55EBA" w14:textId="77777777" w:rsidR="0012054A" w:rsidRPr="003E3ACC" w:rsidRDefault="0012054A" w:rsidP="0012054A">
      <w:pPr>
        <w:pStyle w:val="Ttulo3"/>
        <w:spacing w:after="145" w:line="249" w:lineRule="auto"/>
        <w:ind w:left="10" w:hanging="10"/>
        <w:rPr>
          <w:b w:val="0"/>
          <w:bCs/>
          <w:lang w:val="pt-PT"/>
        </w:rPr>
      </w:pPr>
    </w:p>
    <w:p w14:paraId="7BFFE720" w14:textId="77777777" w:rsidR="0012054A" w:rsidRPr="003E3ACC" w:rsidRDefault="0012054A">
      <w:pPr>
        <w:pStyle w:val="Ttulo3"/>
        <w:numPr>
          <w:ilvl w:val="0"/>
          <w:numId w:val="26"/>
        </w:numPr>
        <w:spacing w:after="145" w:line="249" w:lineRule="auto"/>
        <w:jc w:val="both"/>
        <w:rPr>
          <w:b w:val="0"/>
          <w:bCs/>
          <w:lang w:val="pt-PT"/>
        </w:rPr>
      </w:pPr>
      <w:r w:rsidRPr="003E3ACC">
        <w:rPr>
          <w:b w:val="0"/>
          <w:bCs/>
          <w:lang w:val="pt-PT"/>
        </w:rPr>
        <w:t>A empresa licitante deverá apresentar garantia de execução dos serviços dentro das normas técnicas em vigor, baseados no programa de manutenção de poços tubulares do DAEE/SP.</w:t>
      </w:r>
    </w:p>
    <w:p w14:paraId="2352A37F" w14:textId="77777777" w:rsidR="0012054A" w:rsidRPr="003E3ACC" w:rsidRDefault="0012054A" w:rsidP="0012054A">
      <w:pPr>
        <w:pStyle w:val="Ttulo3"/>
        <w:spacing w:after="145" w:line="249" w:lineRule="auto"/>
        <w:ind w:left="10" w:hanging="10"/>
        <w:rPr>
          <w:b w:val="0"/>
          <w:bCs/>
          <w:lang w:val="pt-PT"/>
        </w:rPr>
      </w:pPr>
    </w:p>
    <w:p w14:paraId="34571621" w14:textId="77777777" w:rsidR="0012054A" w:rsidRPr="003E3ACC" w:rsidRDefault="0012054A">
      <w:pPr>
        <w:pStyle w:val="Ttulo3"/>
        <w:numPr>
          <w:ilvl w:val="0"/>
          <w:numId w:val="26"/>
        </w:numPr>
        <w:spacing w:after="145" w:line="249" w:lineRule="auto"/>
        <w:jc w:val="both"/>
        <w:rPr>
          <w:b w:val="0"/>
          <w:bCs/>
        </w:rPr>
      </w:pPr>
      <w:r w:rsidRPr="003E3ACC">
        <w:rPr>
          <w:b w:val="0"/>
          <w:bCs/>
        </w:rPr>
        <w:t>Sob responsabilidade exclusiva da CONTRATADA, é permitida a subcontratação de serviços terceirizados de atividades não afins, exemplo, de construção civil, vigilância patrimonial e transporte de funcionários eventualmente quando necessário.</w:t>
      </w:r>
    </w:p>
    <w:p w14:paraId="0BF8C569" w14:textId="77777777" w:rsidR="0012054A" w:rsidRPr="003E3ACC" w:rsidRDefault="0012054A" w:rsidP="0012054A">
      <w:pPr>
        <w:pStyle w:val="Ttulo3"/>
        <w:spacing w:after="145" w:line="249" w:lineRule="auto"/>
        <w:ind w:left="10" w:hanging="10"/>
        <w:rPr>
          <w:b w:val="0"/>
          <w:bCs/>
        </w:rPr>
      </w:pPr>
    </w:p>
    <w:p w14:paraId="61BA0351" w14:textId="77777777" w:rsidR="0012054A" w:rsidRPr="003E3ACC" w:rsidRDefault="0012054A" w:rsidP="0012054A">
      <w:pPr>
        <w:pStyle w:val="Ttulo3"/>
        <w:spacing w:after="145" w:line="249" w:lineRule="auto"/>
        <w:ind w:left="10" w:hanging="10"/>
        <w:rPr>
          <w:b w:val="0"/>
          <w:bCs/>
        </w:rPr>
      </w:pPr>
      <w:r>
        <w:rPr>
          <w:b w:val="0"/>
          <w:bCs/>
        </w:rPr>
        <w:lastRenderedPageBreak/>
        <w:t xml:space="preserve">Obs.: </w:t>
      </w:r>
      <w:r w:rsidRPr="003E3ACC">
        <w:rPr>
          <w:b w:val="0"/>
          <w:bCs/>
        </w:rPr>
        <w:t>Por medidas de segurança, agilidade e eficiência na prestação dos serviços essenciais à população, não é permitida a subcontratação de equipes de manutenção e pessoal técnico.</w:t>
      </w:r>
    </w:p>
    <w:p w14:paraId="381E20C7" w14:textId="77777777" w:rsidR="0012054A" w:rsidRPr="003E3ACC" w:rsidRDefault="0012054A" w:rsidP="0012054A">
      <w:pPr>
        <w:pStyle w:val="Ttulo3"/>
        <w:spacing w:after="145" w:line="249" w:lineRule="auto"/>
        <w:ind w:left="10" w:hanging="10"/>
        <w:rPr>
          <w:b w:val="0"/>
          <w:bCs/>
        </w:rPr>
      </w:pPr>
    </w:p>
    <w:p w14:paraId="76DC50C6" w14:textId="77777777" w:rsidR="0012054A" w:rsidRPr="003E3ACC" w:rsidRDefault="0012054A" w:rsidP="0012054A">
      <w:pPr>
        <w:pStyle w:val="Ttulo3"/>
        <w:spacing w:after="145" w:line="249" w:lineRule="auto"/>
        <w:ind w:left="10" w:hanging="10"/>
        <w:rPr>
          <w:b w:val="0"/>
          <w:bCs/>
        </w:rPr>
      </w:pPr>
      <w:r w:rsidRPr="003E3ACC">
        <w:rPr>
          <w:b w:val="0"/>
          <w:bCs/>
        </w:rPr>
        <w:t>Estes obrigatoriamente devem pertencer ao quadro funcional da CONTRATADA e estarem comprovadamente treinados e habilitados para atuarem nas manutenções.</w:t>
      </w:r>
    </w:p>
    <w:p w14:paraId="7D13BE00" w14:textId="77777777" w:rsidR="0012054A" w:rsidRPr="003E3ACC" w:rsidRDefault="0012054A" w:rsidP="0012054A">
      <w:pPr>
        <w:pStyle w:val="Ttulo3"/>
        <w:spacing w:after="145" w:line="249" w:lineRule="auto"/>
        <w:ind w:left="10" w:hanging="10"/>
        <w:rPr>
          <w:b w:val="0"/>
          <w:bCs/>
        </w:rPr>
      </w:pPr>
      <w:r w:rsidRPr="003E3ACC">
        <w:rPr>
          <w:b w:val="0"/>
          <w:bCs/>
        </w:rPr>
        <w:t>Os técnicos das equipes de manutenção, todos pertencentes ao quadro funcional da CONTRATADA devem estar treinados e qualificados para atendimento das normas NR35, NR10, NR11 e NR12 comprovado por apresentação de simples declaração no ato de assinatura do contrato.</w:t>
      </w:r>
    </w:p>
    <w:p w14:paraId="6876B4E9" w14:textId="64B565EE" w:rsidR="0012054A" w:rsidRPr="0056776E" w:rsidRDefault="0012054A" w:rsidP="001D3318">
      <w:pPr>
        <w:pStyle w:val="Ttulo3"/>
        <w:spacing w:after="145" w:line="249" w:lineRule="auto"/>
        <w:ind w:left="10" w:hanging="10"/>
      </w:pPr>
      <w:r w:rsidRPr="003E3ACC">
        <w:rPr>
          <w:b w:val="0"/>
          <w:bCs/>
        </w:rPr>
        <w:t xml:space="preserve"> </w:t>
      </w:r>
    </w:p>
    <w:p w14:paraId="689039D0" w14:textId="40823571" w:rsidR="0012054A" w:rsidRPr="0056776E" w:rsidRDefault="0012054A" w:rsidP="0012054A">
      <w:pPr>
        <w:ind w:left="150"/>
        <w:jc w:val="both"/>
        <w:rPr>
          <w:rFonts w:ascii="Times New Roman" w:hAnsi="Times New Roman" w:cs="Times New Roman"/>
          <w:sz w:val="24"/>
          <w:szCs w:val="24"/>
        </w:rPr>
      </w:pPr>
      <w:r w:rsidRPr="0056776E">
        <w:rPr>
          <w:rFonts w:ascii="Times New Roman" w:hAnsi="Times New Roman" w:cs="Times New Roman"/>
          <w:sz w:val="24"/>
          <w:szCs w:val="24"/>
        </w:rPr>
        <w:t>7.</w:t>
      </w:r>
      <w:r w:rsidR="001D3318">
        <w:rPr>
          <w:rFonts w:ascii="Times New Roman" w:hAnsi="Times New Roman" w:cs="Times New Roman"/>
          <w:sz w:val="24"/>
          <w:szCs w:val="24"/>
        </w:rPr>
        <w:t>7</w:t>
      </w:r>
      <w:r w:rsidRPr="0056776E">
        <w:rPr>
          <w:rFonts w:ascii="Times New Roman" w:hAnsi="Times New Roman" w:cs="Times New Roman"/>
          <w:sz w:val="24"/>
          <w:szCs w:val="24"/>
        </w:rPr>
        <w:t>. Quando permitida a participação de empresas estrangeiras que não funcionem no País, as exigências de habilitação serão atendidas mediante documentos equivalentes, inicialmente apresentados em tradução livre.</w:t>
      </w:r>
      <w:r w:rsidRPr="0056776E">
        <w:rPr>
          <w:rFonts w:ascii="Times New Roman" w:hAnsi="Times New Roman" w:cs="Times New Roman"/>
          <w:i/>
          <w:sz w:val="24"/>
          <w:szCs w:val="24"/>
        </w:rPr>
        <w:t xml:space="preserve"> </w:t>
      </w:r>
    </w:p>
    <w:p w14:paraId="0006C63F" w14:textId="320A8D24" w:rsidR="0012054A" w:rsidRPr="0056776E" w:rsidRDefault="0012054A" w:rsidP="0012054A">
      <w:pPr>
        <w:ind w:left="279"/>
        <w:jc w:val="both"/>
        <w:rPr>
          <w:rFonts w:ascii="Times New Roman" w:hAnsi="Times New Roman" w:cs="Times New Roman"/>
          <w:sz w:val="24"/>
          <w:szCs w:val="24"/>
        </w:rPr>
      </w:pPr>
      <w:r w:rsidRPr="0056776E">
        <w:rPr>
          <w:rFonts w:ascii="Times New Roman" w:hAnsi="Times New Roman" w:cs="Times New Roman"/>
          <w:sz w:val="24"/>
          <w:szCs w:val="24"/>
        </w:rPr>
        <w:t>7.8. Na hipótese de o licitante vencedor ser empresa estrangeira que não funcione no País, para fins de assinatura do co</w:t>
      </w:r>
      <w:r w:rsidR="009174C5">
        <w:rPr>
          <w:rFonts w:ascii="Times New Roman" w:hAnsi="Times New Roman" w:cs="Times New Roman"/>
          <w:sz w:val="24"/>
          <w:szCs w:val="24"/>
        </w:rPr>
        <w:t>3</w:t>
      </w:r>
      <w:r w:rsidRPr="0056776E">
        <w:rPr>
          <w:rFonts w:ascii="Times New Roman" w:hAnsi="Times New Roman" w:cs="Times New Roman"/>
          <w:sz w:val="24"/>
          <w:szCs w:val="24"/>
        </w:rPr>
        <w:t xml:space="preserve">ntrato ou da ata de registro de preços, os documentos exigidos para a habilitação serão traduzidos por tradutor juramentado no País e apostilados nos termos do disposto no </w:t>
      </w:r>
      <w:hyperlink r:id="rId78">
        <w:r w:rsidRPr="0056776E">
          <w:rPr>
            <w:rFonts w:ascii="Times New Roman" w:hAnsi="Times New Roman" w:cs="Times New Roman"/>
            <w:sz w:val="24"/>
            <w:szCs w:val="24"/>
            <w:u w:val="single" w:color="000000"/>
          </w:rPr>
          <w:t>Decreto nº 8.660, de 29 de janeiro de 2016</w:t>
        </w:r>
      </w:hyperlink>
      <w:hyperlink r:id="rId79">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ou de outro que venha a substitui-lo, ou consularizações pelos respectivos consulados ou embaixadas.</w:t>
      </w:r>
      <w:r w:rsidRPr="0056776E">
        <w:rPr>
          <w:rFonts w:ascii="Times New Roman" w:hAnsi="Times New Roman" w:cs="Times New Roman"/>
          <w:i/>
          <w:sz w:val="24"/>
          <w:szCs w:val="24"/>
        </w:rPr>
        <w:t xml:space="preserve"> </w:t>
      </w:r>
    </w:p>
    <w:p w14:paraId="1EEFFEA9" w14:textId="77777777" w:rsidR="0012054A" w:rsidRPr="0056776E" w:rsidRDefault="0012054A" w:rsidP="0012054A">
      <w:pPr>
        <w:numPr>
          <w:ilvl w:val="1"/>
          <w:numId w:val="9"/>
        </w:numPr>
        <w:spacing w:after="128" w:line="270" w:lineRule="auto"/>
        <w:ind w:hanging="10"/>
        <w:jc w:val="both"/>
        <w:rPr>
          <w:rFonts w:ascii="Times New Roman" w:hAnsi="Times New Roman" w:cs="Times New Roman"/>
          <w:sz w:val="24"/>
          <w:szCs w:val="24"/>
        </w:rPr>
      </w:pPr>
      <w:r w:rsidRPr="0056776E">
        <w:rPr>
          <w:rFonts w:ascii="Times New Roman" w:hAnsi="Times New Roman" w:cs="Times New Roman"/>
          <w:sz w:val="24"/>
          <w:szCs w:val="24"/>
        </w:rPr>
        <w:t>Os documentos exigidos para fins de habilitação poderão ser substituídos por registro cadastral (</w:t>
      </w:r>
      <w:r w:rsidRPr="0056776E">
        <w:rPr>
          <w:rFonts w:ascii="Times New Roman" w:hAnsi="Times New Roman" w:cs="Times New Roman"/>
          <w:b/>
          <w:sz w:val="24"/>
          <w:szCs w:val="24"/>
        </w:rPr>
        <w:t>CRC</w:t>
      </w:r>
      <w:r w:rsidRPr="0056776E">
        <w:rPr>
          <w:rFonts w:ascii="Times New Roman" w:hAnsi="Times New Roman" w:cs="Times New Roman"/>
          <w:sz w:val="24"/>
          <w:szCs w:val="24"/>
        </w:rPr>
        <w:t>) emitido pelo Serviço Autônomo de Água e Esgoto de Barra Bonita - SAAE, desde que o registro tenha sido feito em obediência ao disposto na Lei nº 14.133/2021.</w:t>
      </w:r>
      <w:r w:rsidRPr="0056776E">
        <w:rPr>
          <w:rFonts w:ascii="Times New Roman" w:hAnsi="Times New Roman" w:cs="Times New Roman"/>
          <w:i/>
          <w:sz w:val="24"/>
          <w:szCs w:val="24"/>
        </w:rPr>
        <w:t xml:space="preserve"> </w:t>
      </w:r>
    </w:p>
    <w:p w14:paraId="78094D78" w14:textId="77777777" w:rsidR="0012054A" w:rsidRPr="0056776E" w:rsidRDefault="0012054A" w:rsidP="0012054A">
      <w:pPr>
        <w:numPr>
          <w:ilvl w:val="1"/>
          <w:numId w:val="9"/>
        </w:numPr>
        <w:spacing w:after="128" w:line="270" w:lineRule="auto"/>
        <w:ind w:hanging="10"/>
        <w:jc w:val="both"/>
        <w:rPr>
          <w:rFonts w:ascii="Times New Roman" w:hAnsi="Times New Roman" w:cs="Times New Roman"/>
          <w:sz w:val="24"/>
          <w:szCs w:val="24"/>
        </w:rPr>
      </w:pPr>
      <w:r w:rsidRPr="0056776E">
        <w:rPr>
          <w:rFonts w:ascii="Times New Roman" w:hAnsi="Times New Roman" w:cs="Times New Roman"/>
          <w:sz w:val="24"/>
          <w:szCs w:val="24"/>
        </w:rPr>
        <w:t xml:space="preserve">Será verificado se o licitante apresentou declaração de que atende aos requisitos de habilitação, e o declarante responderá pela veracidade das informações prestadas, na forma da lei </w:t>
      </w:r>
      <w:hyperlink r:id="rId80" w:anchor="art63">
        <w:r w:rsidRPr="0056776E">
          <w:rPr>
            <w:rFonts w:ascii="Times New Roman" w:hAnsi="Times New Roman" w:cs="Times New Roman"/>
            <w:sz w:val="24"/>
            <w:szCs w:val="24"/>
          </w:rPr>
          <w:t>(</w:t>
        </w:r>
      </w:hyperlink>
      <w:hyperlink r:id="rId81" w:anchor="art63">
        <w:r w:rsidRPr="0056776E">
          <w:rPr>
            <w:rFonts w:ascii="Times New Roman" w:hAnsi="Times New Roman" w:cs="Times New Roman"/>
            <w:sz w:val="24"/>
            <w:szCs w:val="24"/>
            <w:u w:val="single" w:color="000000"/>
          </w:rPr>
          <w:t>art. 63, I, da Lei nº 14.133/2021</w:t>
        </w:r>
      </w:hyperlink>
      <w:hyperlink r:id="rId82" w:anchor="art63">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w:t>
      </w:r>
    </w:p>
    <w:p w14:paraId="17EDE54A" w14:textId="77777777" w:rsidR="0012054A" w:rsidRPr="0056776E" w:rsidRDefault="0012054A" w:rsidP="0012054A">
      <w:pPr>
        <w:numPr>
          <w:ilvl w:val="1"/>
          <w:numId w:val="9"/>
        </w:numPr>
        <w:spacing w:after="128" w:line="270" w:lineRule="auto"/>
        <w:ind w:hanging="10"/>
        <w:jc w:val="both"/>
        <w:rPr>
          <w:rFonts w:ascii="Times New Roman" w:hAnsi="Times New Roman" w:cs="Times New Roman"/>
          <w:sz w:val="24"/>
          <w:szCs w:val="24"/>
        </w:rPr>
      </w:pPr>
      <w:r w:rsidRPr="0056776E">
        <w:rPr>
          <w:rFonts w:ascii="Times New Roman" w:hAnsi="Times New Roman" w:cs="Times New Roman"/>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r w:rsidRPr="0056776E">
        <w:rPr>
          <w:rFonts w:ascii="Times New Roman" w:hAnsi="Times New Roman" w:cs="Times New Roman"/>
          <w:i/>
          <w:sz w:val="24"/>
          <w:szCs w:val="24"/>
        </w:rPr>
        <w:t xml:space="preserve"> </w:t>
      </w:r>
    </w:p>
    <w:p w14:paraId="1C82028E" w14:textId="77777777" w:rsidR="0012054A" w:rsidRPr="0056776E" w:rsidRDefault="0012054A" w:rsidP="0012054A">
      <w:pPr>
        <w:numPr>
          <w:ilvl w:val="1"/>
          <w:numId w:val="9"/>
        </w:numPr>
        <w:spacing w:after="128" w:line="270" w:lineRule="auto"/>
        <w:ind w:hanging="10"/>
        <w:jc w:val="both"/>
        <w:rPr>
          <w:rFonts w:ascii="Times New Roman" w:hAnsi="Times New Roman" w:cs="Times New Roman"/>
          <w:sz w:val="24"/>
          <w:szCs w:val="24"/>
        </w:rPr>
      </w:pPr>
      <w:r w:rsidRPr="0056776E">
        <w:rPr>
          <w:rFonts w:ascii="Times New Roman" w:hAnsi="Times New Roman" w:cs="Times New Roman"/>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Pr="0056776E">
        <w:rPr>
          <w:rFonts w:ascii="Times New Roman" w:hAnsi="Times New Roman" w:cs="Times New Roman"/>
          <w:i/>
          <w:sz w:val="24"/>
          <w:szCs w:val="24"/>
        </w:rPr>
        <w:t xml:space="preserve"> </w:t>
      </w:r>
    </w:p>
    <w:p w14:paraId="42A8BDAE" w14:textId="77777777" w:rsidR="0012054A" w:rsidRPr="001D3318" w:rsidRDefault="0012054A" w:rsidP="0012054A">
      <w:pPr>
        <w:numPr>
          <w:ilvl w:val="1"/>
          <w:numId w:val="9"/>
        </w:numPr>
        <w:spacing w:after="129" w:line="267" w:lineRule="auto"/>
        <w:ind w:hanging="10"/>
        <w:jc w:val="both"/>
        <w:rPr>
          <w:rFonts w:ascii="Times New Roman" w:hAnsi="Times New Roman" w:cs="Times New Roman"/>
          <w:sz w:val="24"/>
          <w:szCs w:val="24"/>
        </w:rPr>
      </w:pPr>
      <w:r w:rsidRPr="0056776E">
        <w:rPr>
          <w:rFonts w:ascii="Times New Roman" w:hAnsi="Times New Roman" w:cs="Times New Roman"/>
          <w:sz w:val="24"/>
          <w:szCs w:val="24"/>
          <w:u w:val="single" w:color="000000"/>
        </w:rPr>
        <w:t>A verificação pelo Agente de Contratação/Comissão, em sítios eletrônicos oficiais de</w:t>
      </w:r>
      <w:r w:rsidRPr="0056776E">
        <w:rPr>
          <w:rFonts w:ascii="Times New Roman" w:hAnsi="Times New Roman" w:cs="Times New Roman"/>
          <w:sz w:val="24"/>
          <w:szCs w:val="24"/>
        </w:rPr>
        <w:t xml:space="preserve"> </w:t>
      </w:r>
      <w:r w:rsidRPr="0056776E">
        <w:rPr>
          <w:rFonts w:ascii="Times New Roman" w:hAnsi="Times New Roman" w:cs="Times New Roman"/>
          <w:sz w:val="24"/>
          <w:szCs w:val="24"/>
          <w:u w:val="single" w:color="000000"/>
        </w:rPr>
        <w:t>órgãos e entidades emissores de certidões constitui meio legal de prova, para fins de habilitação.</w:t>
      </w:r>
      <w:r w:rsidRPr="0056776E">
        <w:rPr>
          <w:rFonts w:ascii="Times New Roman" w:hAnsi="Times New Roman" w:cs="Times New Roman"/>
          <w:i/>
          <w:sz w:val="24"/>
          <w:szCs w:val="24"/>
        </w:rPr>
        <w:t xml:space="preserve"> </w:t>
      </w:r>
    </w:p>
    <w:p w14:paraId="0A7B438F" w14:textId="77777777" w:rsidR="001D3318" w:rsidRPr="0056776E" w:rsidRDefault="001D3318" w:rsidP="001D3318">
      <w:pPr>
        <w:spacing w:after="129" w:line="267" w:lineRule="auto"/>
        <w:ind w:left="10"/>
        <w:jc w:val="both"/>
        <w:rPr>
          <w:rFonts w:ascii="Times New Roman" w:hAnsi="Times New Roman" w:cs="Times New Roman"/>
          <w:sz w:val="24"/>
          <w:szCs w:val="24"/>
        </w:rPr>
      </w:pPr>
    </w:p>
    <w:p w14:paraId="5E81899C" w14:textId="77777777" w:rsidR="0012054A" w:rsidRPr="0056776E" w:rsidRDefault="0012054A" w:rsidP="0012054A">
      <w:pPr>
        <w:numPr>
          <w:ilvl w:val="2"/>
          <w:numId w:val="7"/>
        </w:numPr>
        <w:spacing w:after="128" w:line="270" w:lineRule="auto"/>
        <w:ind w:left="279" w:hanging="8"/>
        <w:jc w:val="both"/>
        <w:rPr>
          <w:rFonts w:ascii="Times New Roman" w:hAnsi="Times New Roman" w:cs="Times New Roman"/>
          <w:sz w:val="24"/>
          <w:szCs w:val="24"/>
        </w:rPr>
      </w:pPr>
      <w:r w:rsidRPr="0056776E">
        <w:rPr>
          <w:rFonts w:ascii="Times New Roman" w:hAnsi="Times New Roman" w:cs="Times New Roman"/>
          <w:sz w:val="24"/>
          <w:szCs w:val="24"/>
        </w:rPr>
        <w:lastRenderedPageBreak/>
        <w:t xml:space="preserve">Os documentos exigidos para habilitação que não estejam contemplados no </w:t>
      </w:r>
      <w:r w:rsidRPr="0056776E">
        <w:rPr>
          <w:rFonts w:ascii="Times New Roman" w:hAnsi="Times New Roman" w:cs="Times New Roman"/>
          <w:b/>
          <w:sz w:val="24"/>
          <w:szCs w:val="24"/>
        </w:rPr>
        <w:t>CRC</w:t>
      </w:r>
      <w:r w:rsidRPr="0056776E">
        <w:rPr>
          <w:rFonts w:ascii="Times New Roman" w:hAnsi="Times New Roman" w:cs="Times New Roman"/>
          <w:sz w:val="24"/>
          <w:szCs w:val="24"/>
        </w:rPr>
        <w:t xml:space="preserve"> serão enviados por meio do sistema, em formato digital, no prazo de </w:t>
      </w:r>
      <w:r w:rsidRPr="0056776E">
        <w:rPr>
          <w:rFonts w:ascii="Times New Roman" w:hAnsi="Times New Roman" w:cs="Times New Roman"/>
          <w:sz w:val="24"/>
          <w:szCs w:val="24"/>
          <w:u w:val="single" w:color="000000"/>
        </w:rPr>
        <w:t>DUAS HORAS</w:t>
      </w:r>
      <w:r w:rsidRPr="0056776E">
        <w:rPr>
          <w:rFonts w:ascii="Times New Roman" w:hAnsi="Times New Roman" w:cs="Times New Roman"/>
          <w:sz w:val="24"/>
          <w:szCs w:val="24"/>
        </w:rPr>
        <w:t>, prorrogável por igual período, contado da solicitação do Agente de Contratação/Comissão.</w:t>
      </w:r>
      <w:r w:rsidRPr="0056776E">
        <w:rPr>
          <w:rFonts w:ascii="Times New Roman" w:hAnsi="Times New Roman" w:cs="Times New Roman"/>
          <w:i/>
          <w:sz w:val="24"/>
          <w:szCs w:val="24"/>
        </w:rPr>
        <w:t xml:space="preserve"> </w:t>
      </w:r>
    </w:p>
    <w:p w14:paraId="2A8917DD" w14:textId="77777777" w:rsidR="0012054A" w:rsidRPr="0056776E" w:rsidRDefault="0012054A" w:rsidP="0012054A">
      <w:pPr>
        <w:numPr>
          <w:ilvl w:val="2"/>
          <w:numId w:val="7"/>
        </w:numPr>
        <w:spacing w:after="128" w:line="270" w:lineRule="auto"/>
        <w:ind w:left="279" w:hanging="8"/>
        <w:jc w:val="both"/>
        <w:rPr>
          <w:rFonts w:ascii="Times New Roman" w:hAnsi="Times New Roman" w:cs="Times New Roman"/>
          <w:sz w:val="24"/>
          <w:szCs w:val="24"/>
        </w:rPr>
      </w:pPr>
      <w:r w:rsidRPr="0056776E">
        <w:rPr>
          <w:rFonts w:ascii="Times New Roman" w:hAnsi="Times New Roman" w:cs="Times New Roman"/>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83">
        <w:r w:rsidRPr="0056776E">
          <w:rPr>
            <w:rFonts w:ascii="Times New Roman" w:hAnsi="Times New Roman" w:cs="Times New Roman"/>
            <w:sz w:val="24"/>
            <w:szCs w:val="24"/>
            <w:u w:val="single" w:color="000000"/>
          </w:rPr>
          <w:t>§</w:t>
        </w:r>
      </w:hyperlink>
      <w:hyperlink r:id="rId84">
        <w:r w:rsidRPr="0056776E">
          <w:rPr>
            <w:rFonts w:ascii="Times New Roman" w:hAnsi="Times New Roman" w:cs="Times New Roman"/>
            <w:sz w:val="24"/>
            <w:szCs w:val="24"/>
          </w:rPr>
          <w:t xml:space="preserve"> </w:t>
        </w:r>
      </w:hyperlink>
      <w:hyperlink r:id="rId85">
        <w:r w:rsidRPr="0056776E">
          <w:rPr>
            <w:rFonts w:ascii="Times New Roman" w:hAnsi="Times New Roman" w:cs="Times New Roman"/>
            <w:sz w:val="24"/>
            <w:szCs w:val="24"/>
            <w:u w:val="single" w:color="000000"/>
          </w:rPr>
          <w:t xml:space="preserve">1º do art. 36 e no § 1º do art. 39 da </w:t>
        </w:r>
      </w:hyperlink>
      <w:hyperlink r:id="rId86">
        <w:r w:rsidRPr="0056776E">
          <w:rPr>
            <w:rFonts w:ascii="Times New Roman" w:hAnsi="Times New Roman" w:cs="Times New Roman"/>
            <w:i/>
            <w:sz w:val="24"/>
            <w:szCs w:val="24"/>
            <w:u w:val="single" w:color="000000"/>
          </w:rPr>
          <w:t>Instrução Normativa SEGES nº 73, de 30 de setembro de</w:t>
        </w:r>
      </w:hyperlink>
      <w:hyperlink r:id="rId87">
        <w:r w:rsidRPr="0056776E">
          <w:rPr>
            <w:rFonts w:ascii="Times New Roman" w:hAnsi="Times New Roman" w:cs="Times New Roman"/>
            <w:i/>
            <w:sz w:val="24"/>
            <w:szCs w:val="24"/>
          </w:rPr>
          <w:t xml:space="preserve"> </w:t>
        </w:r>
      </w:hyperlink>
      <w:hyperlink r:id="rId88">
        <w:r w:rsidRPr="0056776E">
          <w:rPr>
            <w:rFonts w:ascii="Times New Roman" w:hAnsi="Times New Roman" w:cs="Times New Roman"/>
            <w:i/>
            <w:sz w:val="24"/>
            <w:szCs w:val="24"/>
            <w:u w:val="single" w:color="000000"/>
          </w:rPr>
          <w:t>2022</w:t>
        </w:r>
      </w:hyperlink>
      <w:hyperlink r:id="rId89">
        <w:r w:rsidRPr="0056776E">
          <w:rPr>
            <w:rFonts w:ascii="Times New Roman" w:hAnsi="Times New Roman" w:cs="Times New Roman"/>
            <w:sz w:val="24"/>
            <w:szCs w:val="24"/>
            <w:u w:val="single" w:color="000000"/>
          </w:rPr>
          <w:t>.</w:t>
        </w:r>
      </w:hyperlink>
      <w:hyperlink r:id="rId90">
        <w:r w:rsidRPr="0056776E">
          <w:rPr>
            <w:rFonts w:ascii="Times New Roman" w:hAnsi="Times New Roman" w:cs="Times New Roman"/>
            <w:i/>
            <w:sz w:val="24"/>
            <w:szCs w:val="24"/>
          </w:rPr>
          <w:t xml:space="preserve"> </w:t>
        </w:r>
      </w:hyperlink>
    </w:p>
    <w:p w14:paraId="68654C3B" w14:textId="77777777" w:rsidR="0012054A" w:rsidRPr="0056776E" w:rsidRDefault="0012054A" w:rsidP="0012054A">
      <w:pPr>
        <w:numPr>
          <w:ilvl w:val="1"/>
          <w:numId w:val="6"/>
        </w:numPr>
        <w:spacing w:after="128" w:line="270" w:lineRule="auto"/>
        <w:ind w:hanging="8"/>
        <w:jc w:val="both"/>
        <w:rPr>
          <w:rFonts w:ascii="Times New Roman" w:hAnsi="Times New Roman" w:cs="Times New Roman"/>
          <w:sz w:val="24"/>
          <w:szCs w:val="24"/>
        </w:rPr>
      </w:pPr>
      <w:r w:rsidRPr="0056776E">
        <w:rPr>
          <w:rFonts w:ascii="Times New Roman" w:hAnsi="Times New Roman" w:cs="Times New Roman"/>
          <w:sz w:val="24"/>
          <w:szCs w:val="24"/>
        </w:rPr>
        <w:t xml:space="preserve">A verificação no </w:t>
      </w:r>
      <w:r w:rsidRPr="0056776E">
        <w:rPr>
          <w:rFonts w:ascii="Times New Roman" w:hAnsi="Times New Roman" w:cs="Times New Roman"/>
          <w:b/>
          <w:sz w:val="24"/>
          <w:szCs w:val="24"/>
        </w:rPr>
        <w:t xml:space="preserve">CRC </w:t>
      </w:r>
      <w:r w:rsidRPr="0056776E">
        <w:rPr>
          <w:rFonts w:ascii="Times New Roman" w:hAnsi="Times New Roman" w:cs="Times New Roman"/>
          <w:sz w:val="24"/>
          <w:szCs w:val="24"/>
        </w:rPr>
        <w:t>ou a exigência dos documentos nele não contidos somente será feita em relação ao licitante vencedor.</w:t>
      </w:r>
      <w:r w:rsidRPr="0056776E">
        <w:rPr>
          <w:rFonts w:ascii="Times New Roman" w:hAnsi="Times New Roman" w:cs="Times New Roman"/>
          <w:i/>
          <w:sz w:val="24"/>
          <w:szCs w:val="24"/>
        </w:rPr>
        <w:t xml:space="preserve"> </w:t>
      </w:r>
    </w:p>
    <w:p w14:paraId="112A5033" w14:textId="77777777" w:rsidR="0012054A" w:rsidRPr="0056776E" w:rsidRDefault="0012054A" w:rsidP="0012054A">
      <w:pPr>
        <w:numPr>
          <w:ilvl w:val="1"/>
          <w:numId w:val="6"/>
        </w:numPr>
        <w:spacing w:after="128" w:line="270" w:lineRule="auto"/>
        <w:ind w:hanging="8"/>
        <w:jc w:val="both"/>
        <w:rPr>
          <w:rFonts w:ascii="Times New Roman" w:hAnsi="Times New Roman" w:cs="Times New Roman"/>
          <w:sz w:val="24"/>
          <w:szCs w:val="24"/>
        </w:rPr>
      </w:pPr>
      <w:r w:rsidRPr="0056776E">
        <w:rPr>
          <w:rFonts w:ascii="Times New Roman" w:hAnsi="Times New Roman" w:cs="Times New Roman"/>
          <w:sz w:val="24"/>
          <w:szCs w:val="24"/>
        </w:rPr>
        <w:t>Os documentos relativos à regularidade fiscal que constem do Termo de Referência somente serão exigidos, em qualquer caso, em momento posterior ao julgamento das propostas, e apenas do licitante mais bem classificado.</w:t>
      </w:r>
      <w:r w:rsidRPr="0056776E">
        <w:rPr>
          <w:rFonts w:ascii="Times New Roman" w:hAnsi="Times New Roman" w:cs="Times New Roman"/>
          <w:i/>
          <w:sz w:val="24"/>
          <w:szCs w:val="24"/>
        </w:rPr>
        <w:t xml:space="preserve"> </w:t>
      </w:r>
    </w:p>
    <w:p w14:paraId="1F53630F" w14:textId="77777777" w:rsidR="0012054A" w:rsidRPr="0056776E" w:rsidRDefault="0012054A" w:rsidP="0012054A">
      <w:pPr>
        <w:numPr>
          <w:ilvl w:val="1"/>
          <w:numId w:val="6"/>
        </w:numPr>
        <w:spacing w:after="128" w:line="270" w:lineRule="auto"/>
        <w:ind w:hanging="8"/>
        <w:jc w:val="both"/>
        <w:rPr>
          <w:rFonts w:ascii="Times New Roman" w:hAnsi="Times New Roman" w:cs="Times New Roman"/>
          <w:sz w:val="24"/>
          <w:szCs w:val="24"/>
        </w:rPr>
      </w:pPr>
      <w:r w:rsidRPr="0056776E">
        <w:rPr>
          <w:rFonts w:ascii="Times New Roman" w:hAnsi="Times New Roman" w:cs="Times New Roman"/>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r w:rsidRPr="0056776E">
        <w:rPr>
          <w:rFonts w:ascii="Times New Roman" w:hAnsi="Times New Roman" w:cs="Times New Roman"/>
          <w:i/>
          <w:sz w:val="24"/>
          <w:szCs w:val="24"/>
        </w:rPr>
        <w:t xml:space="preserve"> </w:t>
      </w:r>
    </w:p>
    <w:p w14:paraId="5D0C0892" w14:textId="77777777" w:rsidR="0012054A" w:rsidRPr="0056776E" w:rsidRDefault="0012054A" w:rsidP="0012054A">
      <w:pPr>
        <w:numPr>
          <w:ilvl w:val="1"/>
          <w:numId w:val="6"/>
        </w:numPr>
        <w:spacing w:after="128" w:line="270" w:lineRule="auto"/>
        <w:ind w:hanging="8"/>
        <w:jc w:val="both"/>
        <w:rPr>
          <w:rFonts w:ascii="Times New Roman" w:hAnsi="Times New Roman" w:cs="Times New Roman"/>
          <w:sz w:val="24"/>
          <w:szCs w:val="24"/>
        </w:rPr>
      </w:pPr>
      <w:r w:rsidRPr="0056776E">
        <w:rPr>
          <w:rFonts w:ascii="Times New Roman" w:hAnsi="Times New Roman" w:cs="Times New Roman"/>
          <w:sz w:val="24"/>
          <w:szCs w:val="24"/>
        </w:rPr>
        <w:t xml:space="preserve">Após a entrega dos documentos para habilitação, não será permitida a substituição ou a apresentação de novos documentos, salvo em sede de diligência, para: </w:t>
      </w:r>
      <w:hyperlink r:id="rId91" w:anchor="art64">
        <w:r w:rsidRPr="0056776E">
          <w:rPr>
            <w:rFonts w:ascii="Times New Roman" w:hAnsi="Times New Roman" w:cs="Times New Roman"/>
            <w:sz w:val="24"/>
            <w:szCs w:val="24"/>
          </w:rPr>
          <w:t>(</w:t>
        </w:r>
      </w:hyperlink>
      <w:hyperlink r:id="rId92" w:anchor="art64">
        <w:r w:rsidRPr="0056776E">
          <w:rPr>
            <w:rFonts w:ascii="Times New Roman" w:hAnsi="Times New Roman" w:cs="Times New Roman"/>
            <w:sz w:val="24"/>
            <w:szCs w:val="24"/>
            <w:u w:val="single" w:color="000000"/>
          </w:rPr>
          <w:t>Lei 14.133/21, art. 64</w:t>
        </w:r>
      </w:hyperlink>
      <w:hyperlink r:id="rId93" w:anchor="art64">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e </w:t>
      </w:r>
      <w:hyperlink r:id="rId94">
        <w:r w:rsidRPr="0056776E">
          <w:rPr>
            <w:rFonts w:ascii="Times New Roman" w:hAnsi="Times New Roman" w:cs="Times New Roman"/>
            <w:sz w:val="24"/>
            <w:szCs w:val="24"/>
            <w:u w:val="single" w:color="000000"/>
          </w:rPr>
          <w:t>IN 73/2022, art. 39, §4º</w:t>
        </w:r>
      </w:hyperlink>
      <w:hyperlink r:id="rId95">
        <w:r w:rsidRPr="0056776E">
          <w:rPr>
            <w:rFonts w:ascii="Times New Roman" w:hAnsi="Times New Roman" w:cs="Times New Roman"/>
            <w:sz w:val="24"/>
            <w:szCs w:val="24"/>
          </w:rPr>
          <w:t>)</w:t>
        </w:r>
      </w:hyperlink>
      <w:r w:rsidRPr="0056776E">
        <w:rPr>
          <w:rFonts w:ascii="Times New Roman" w:hAnsi="Times New Roman" w:cs="Times New Roman"/>
          <w:sz w:val="24"/>
          <w:szCs w:val="24"/>
        </w:rPr>
        <w:t>:</w:t>
      </w:r>
      <w:r w:rsidRPr="0056776E">
        <w:rPr>
          <w:rFonts w:ascii="Times New Roman" w:hAnsi="Times New Roman" w:cs="Times New Roman"/>
          <w:i/>
          <w:sz w:val="24"/>
          <w:szCs w:val="24"/>
        </w:rPr>
        <w:t xml:space="preserve"> </w:t>
      </w:r>
    </w:p>
    <w:p w14:paraId="31B1A5E0" w14:textId="77777777" w:rsidR="0012054A" w:rsidRPr="0056776E" w:rsidRDefault="0012054A" w:rsidP="0012054A">
      <w:pPr>
        <w:numPr>
          <w:ilvl w:val="2"/>
          <w:numId w:val="8"/>
        </w:numPr>
        <w:spacing w:after="128" w:line="270" w:lineRule="auto"/>
        <w:ind w:left="279" w:hanging="8"/>
        <w:jc w:val="both"/>
        <w:rPr>
          <w:rFonts w:ascii="Times New Roman" w:hAnsi="Times New Roman" w:cs="Times New Roman"/>
          <w:sz w:val="24"/>
          <w:szCs w:val="24"/>
        </w:rPr>
      </w:pPr>
      <w:r w:rsidRPr="0056776E">
        <w:rPr>
          <w:rFonts w:ascii="Times New Roman" w:hAnsi="Times New Roman" w:cs="Times New Roman"/>
          <w:sz w:val="24"/>
          <w:szCs w:val="24"/>
        </w:rPr>
        <w:t>Complementação de informações acerca dos documentos já apresentados pelos licitantes e desde que necessária para apurar fatos existentes à época da abertura do certame; e</w:t>
      </w:r>
      <w:r w:rsidRPr="0056776E">
        <w:rPr>
          <w:rFonts w:ascii="Times New Roman" w:hAnsi="Times New Roman" w:cs="Times New Roman"/>
          <w:i/>
          <w:sz w:val="24"/>
          <w:szCs w:val="24"/>
        </w:rPr>
        <w:t xml:space="preserve"> </w:t>
      </w:r>
    </w:p>
    <w:p w14:paraId="07355E3E" w14:textId="77777777" w:rsidR="0012054A" w:rsidRPr="0056776E" w:rsidRDefault="0012054A" w:rsidP="0012054A">
      <w:pPr>
        <w:numPr>
          <w:ilvl w:val="2"/>
          <w:numId w:val="8"/>
        </w:numPr>
        <w:spacing w:after="128" w:line="270" w:lineRule="auto"/>
        <w:ind w:left="279" w:hanging="8"/>
        <w:jc w:val="both"/>
        <w:rPr>
          <w:rFonts w:ascii="Times New Roman" w:hAnsi="Times New Roman" w:cs="Times New Roman"/>
          <w:sz w:val="24"/>
          <w:szCs w:val="24"/>
        </w:rPr>
      </w:pPr>
      <w:r w:rsidRPr="0056776E">
        <w:rPr>
          <w:rFonts w:ascii="Times New Roman" w:hAnsi="Times New Roman" w:cs="Times New Roman"/>
          <w:sz w:val="24"/>
          <w:szCs w:val="24"/>
        </w:rPr>
        <w:t>Atualização de documentos cuja validade tenha expirado após a data de recebimento das propostas;</w:t>
      </w:r>
      <w:r w:rsidRPr="0056776E">
        <w:rPr>
          <w:rFonts w:ascii="Times New Roman" w:hAnsi="Times New Roman" w:cs="Times New Roman"/>
          <w:i/>
          <w:sz w:val="24"/>
          <w:szCs w:val="24"/>
        </w:rPr>
        <w:t xml:space="preserve"> </w:t>
      </w:r>
    </w:p>
    <w:p w14:paraId="256D182A" w14:textId="77777777" w:rsidR="0012054A" w:rsidRPr="0056776E" w:rsidRDefault="0012054A" w:rsidP="0012054A">
      <w:pPr>
        <w:numPr>
          <w:ilvl w:val="1"/>
          <w:numId w:val="5"/>
        </w:numPr>
        <w:spacing w:after="128" w:line="270" w:lineRule="auto"/>
        <w:ind w:hanging="8"/>
        <w:jc w:val="both"/>
        <w:rPr>
          <w:rFonts w:ascii="Times New Roman" w:hAnsi="Times New Roman" w:cs="Times New Roman"/>
          <w:sz w:val="24"/>
          <w:szCs w:val="24"/>
        </w:rPr>
      </w:pPr>
      <w:r w:rsidRPr="0056776E">
        <w:rPr>
          <w:rFonts w:ascii="Times New Roman" w:hAnsi="Times New Roman" w:cs="Times New Roman"/>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eficácia para fins de habilitação e classificação.</w:t>
      </w:r>
      <w:r w:rsidRPr="0056776E">
        <w:rPr>
          <w:rFonts w:ascii="Times New Roman" w:hAnsi="Times New Roman" w:cs="Times New Roman"/>
          <w:i/>
          <w:sz w:val="24"/>
          <w:szCs w:val="24"/>
        </w:rPr>
        <w:t xml:space="preserve"> </w:t>
      </w:r>
    </w:p>
    <w:p w14:paraId="6544BA1A" w14:textId="77777777" w:rsidR="0012054A" w:rsidRPr="0056776E" w:rsidRDefault="0012054A" w:rsidP="0012054A">
      <w:pPr>
        <w:numPr>
          <w:ilvl w:val="1"/>
          <w:numId w:val="5"/>
        </w:numPr>
        <w:spacing w:after="128" w:line="270" w:lineRule="auto"/>
        <w:ind w:hanging="8"/>
        <w:jc w:val="both"/>
        <w:rPr>
          <w:rFonts w:ascii="Times New Roman" w:hAnsi="Times New Roman" w:cs="Times New Roman"/>
          <w:sz w:val="24"/>
          <w:szCs w:val="24"/>
        </w:rPr>
      </w:pPr>
      <w:r w:rsidRPr="0056776E">
        <w:rPr>
          <w:rFonts w:ascii="Times New Roman" w:hAnsi="Times New Roman" w:cs="Times New Roman"/>
          <w:sz w:val="24"/>
          <w:szCs w:val="24"/>
        </w:rPr>
        <w:t xml:space="preserve">Na hipótese de o licitante não atender às exigências para habilitação, o Agente de Contratação/Comissão examinará a proposta subsequente e assim sucessivamente, na ordem de classificação, até a apuração de uma proposta que atenda ao presente edital. </w:t>
      </w:r>
    </w:p>
    <w:p w14:paraId="18A47627" w14:textId="77777777" w:rsidR="0012054A" w:rsidRPr="0056776E" w:rsidRDefault="0012054A" w:rsidP="0012054A">
      <w:pPr>
        <w:numPr>
          <w:ilvl w:val="1"/>
          <w:numId w:val="5"/>
        </w:numPr>
        <w:spacing w:after="128" w:line="270" w:lineRule="auto"/>
        <w:ind w:hanging="8"/>
        <w:jc w:val="both"/>
        <w:rPr>
          <w:rFonts w:ascii="Times New Roman" w:hAnsi="Times New Roman" w:cs="Times New Roman"/>
          <w:sz w:val="24"/>
          <w:szCs w:val="24"/>
        </w:rPr>
      </w:pPr>
      <w:r w:rsidRPr="0056776E">
        <w:rPr>
          <w:rFonts w:ascii="Times New Roman" w:hAnsi="Times New Roman" w:cs="Times New Roman"/>
          <w:sz w:val="24"/>
          <w:szCs w:val="24"/>
        </w:rPr>
        <w:t>Somente serão disponibilizados para acesso público os documentos de habilitação do licitante cuja proposta atenda ao edital de licitação, após concluídos os procedimentos de que trata o subitem anterior.</w:t>
      </w:r>
      <w:r w:rsidRPr="0056776E">
        <w:rPr>
          <w:rFonts w:ascii="Times New Roman" w:hAnsi="Times New Roman" w:cs="Times New Roman"/>
          <w:i/>
          <w:sz w:val="24"/>
          <w:szCs w:val="24"/>
        </w:rPr>
        <w:t xml:space="preserve"> </w:t>
      </w:r>
    </w:p>
    <w:p w14:paraId="78556F8F" w14:textId="77777777" w:rsidR="0012054A" w:rsidRPr="0056776E" w:rsidRDefault="0012054A" w:rsidP="0012054A">
      <w:pPr>
        <w:numPr>
          <w:ilvl w:val="1"/>
          <w:numId w:val="5"/>
        </w:numPr>
        <w:spacing w:after="128" w:line="270" w:lineRule="auto"/>
        <w:ind w:hanging="8"/>
        <w:jc w:val="both"/>
        <w:rPr>
          <w:rFonts w:ascii="Times New Roman" w:hAnsi="Times New Roman" w:cs="Times New Roman"/>
          <w:sz w:val="24"/>
          <w:szCs w:val="24"/>
        </w:rPr>
      </w:pPr>
      <w:r w:rsidRPr="0056776E">
        <w:rPr>
          <w:rFonts w:ascii="Times New Roman" w:hAnsi="Times New Roman" w:cs="Times New Roman"/>
          <w:sz w:val="24"/>
          <w:szCs w:val="24"/>
        </w:rPr>
        <w:t>A comprovação de regularidade fiscal e trabalhista das microempresas e das empresas de pequeno porte somente será exigida para efeito de contratação, e não como condição para participação na licitação (</w:t>
      </w:r>
      <w:hyperlink r:id="rId96" w:anchor="art4">
        <w:r w:rsidRPr="0056776E">
          <w:rPr>
            <w:rFonts w:ascii="Times New Roman" w:hAnsi="Times New Roman" w:cs="Times New Roman"/>
            <w:sz w:val="24"/>
            <w:szCs w:val="24"/>
            <w:u w:val="single" w:color="000000"/>
          </w:rPr>
          <w:t>art. 4º do Decreto nº 8.538/2015</w:t>
        </w:r>
      </w:hyperlink>
      <w:hyperlink r:id="rId97" w:anchor="art4">
        <w:r w:rsidRPr="0056776E">
          <w:rPr>
            <w:rFonts w:ascii="Times New Roman" w:hAnsi="Times New Roman" w:cs="Times New Roman"/>
            <w:sz w:val="24"/>
            <w:szCs w:val="24"/>
          </w:rPr>
          <w:t>)</w:t>
        </w:r>
      </w:hyperlink>
      <w:r w:rsidRPr="0056776E">
        <w:rPr>
          <w:rFonts w:ascii="Times New Roman" w:hAnsi="Times New Roman" w:cs="Times New Roman"/>
          <w:sz w:val="24"/>
          <w:szCs w:val="24"/>
        </w:rPr>
        <w:t>.</w:t>
      </w:r>
      <w:r w:rsidRPr="0056776E">
        <w:rPr>
          <w:rFonts w:ascii="Times New Roman" w:hAnsi="Times New Roman" w:cs="Times New Roman"/>
          <w:i/>
          <w:sz w:val="24"/>
          <w:szCs w:val="24"/>
        </w:rPr>
        <w:t xml:space="preserve"> </w:t>
      </w:r>
    </w:p>
    <w:p w14:paraId="00A5C667" w14:textId="77777777" w:rsidR="0012054A" w:rsidRPr="0056776E" w:rsidRDefault="0012054A" w:rsidP="0012054A">
      <w:pPr>
        <w:numPr>
          <w:ilvl w:val="1"/>
          <w:numId w:val="5"/>
        </w:numPr>
        <w:spacing w:after="251" w:line="270" w:lineRule="auto"/>
        <w:ind w:hanging="8"/>
        <w:jc w:val="both"/>
        <w:rPr>
          <w:rFonts w:ascii="Times New Roman" w:hAnsi="Times New Roman" w:cs="Times New Roman"/>
          <w:sz w:val="24"/>
          <w:szCs w:val="24"/>
        </w:rPr>
      </w:pPr>
      <w:r w:rsidRPr="0056776E">
        <w:rPr>
          <w:rFonts w:ascii="Times New Roman" w:hAnsi="Times New Roman" w:cs="Times New Roman"/>
          <w:sz w:val="24"/>
          <w:szCs w:val="24"/>
        </w:rPr>
        <w:lastRenderedPageBreak/>
        <w:t>Quando a fase de habilitação anteceder a de julgamento e já tiver sido encerrada, não caberá exclusão de licitante por motivo relacionado à habilitação, salvo em razão de fatos supervenientes ou só conhecidos após o julgamento.</w:t>
      </w:r>
      <w:r w:rsidRPr="0056776E">
        <w:rPr>
          <w:rFonts w:ascii="Times New Roman" w:hAnsi="Times New Roman" w:cs="Times New Roman"/>
          <w:i/>
          <w:sz w:val="24"/>
          <w:szCs w:val="24"/>
        </w:rPr>
        <w:t xml:space="preserve"> </w:t>
      </w:r>
    </w:p>
    <w:p w14:paraId="72B8FDDC" w14:textId="77777777" w:rsidR="0012054A" w:rsidRPr="0056776E" w:rsidRDefault="0012054A" w:rsidP="0012054A">
      <w:pPr>
        <w:pStyle w:val="Ttulo2"/>
        <w:spacing w:after="108"/>
        <w:jc w:val="both"/>
      </w:pPr>
      <w:r w:rsidRPr="0056776E">
        <w:rPr>
          <w:u w:val="none"/>
        </w:rPr>
        <w:t>8.</w:t>
      </w:r>
      <w:r w:rsidRPr="0056776E">
        <w:rPr>
          <w:rFonts w:eastAsia="Arial"/>
          <w:u w:val="none"/>
        </w:rPr>
        <w:t xml:space="preserve"> </w:t>
      </w:r>
      <w:r w:rsidRPr="0056776E">
        <w:t>DOS RECURSOS</w:t>
      </w:r>
      <w:r w:rsidRPr="0056776E">
        <w:rPr>
          <w:u w:val="none"/>
        </w:rPr>
        <w:t xml:space="preserve"> </w:t>
      </w:r>
    </w:p>
    <w:p w14:paraId="3DEFD3B7" w14:textId="77777777" w:rsidR="0012054A" w:rsidRPr="0056776E" w:rsidRDefault="0012054A" w:rsidP="0012054A">
      <w:pPr>
        <w:jc w:val="both"/>
        <w:rPr>
          <w:rFonts w:ascii="Times New Roman" w:hAnsi="Times New Roman" w:cs="Times New Roman"/>
          <w:sz w:val="24"/>
          <w:szCs w:val="24"/>
        </w:rPr>
      </w:pPr>
      <w:r w:rsidRPr="0056776E">
        <w:rPr>
          <w:rFonts w:ascii="Times New Roman" w:hAnsi="Times New Roman" w:cs="Times New Roman"/>
          <w:sz w:val="24"/>
          <w:szCs w:val="24"/>
        </w:rPr>
        <w:t>8.1.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A interposição de recurso referente ao julgamento das propostas, à habilitação ou inabilitação de licitantes, à anulação ou revogação da licitação, observará o disposto no </w:t>
      </w:r>
      <w:hyperlink r:id="rId98" w:anchor="art165">
        <w:r w:rsidRPr="0056776E">
          <w:rPr>
            <w:rFonts w:ascii="Times New Roman" w:hAnsi="Times New Roman" w:cs="Times New Roman"/>
            <w:sz w:val="24"/>
            <w:szCs w:val="24"/>
            <w:u w:val="single" w:color="000000"/>
          </w:rPr>
          <w:t>art. 165</w:t>
        </w:r>
      </w:hyperlink>
      <w:hyperlink r:id="rId99" w:anchor="art165">
        <w:r w:rsidRPr="0056776E">
          <w:rPr>
            <w:rFonts w:ascii="Times New Roman" w:hAnsi="Times New Roman" w:cs="Times New Roman"/>
            <w:sz w:val="24"/>
            <w:szCs w:val="24"/>
          </w:rPr>
          <w:t xml:space="preserve"> </w:t>
        </w:r>
      </w:hyperlink>
      <w:hyperlink r:id="rId100" w:anchor="art165">
        <w:r w:rsidRPr="0056776E">
          <w:rPr>
            <w:rFonts w:ascii="Times New Roman" w:hAnsi="Times New Roman" w:cs="Times New Roman"/>
            <w:sz w:val="24"/>
            <w:szCs w:val="24"/>
            <w:u w:val="single" w:color="000000"/>
          </w:rPr>
          <w:t>da Lei nº 14.133, de 2021</w:t>
        </w:r>
      </w:hyperlink>
      <w:hyperlink r:id="rId101" w:anchor="art165">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w:t>
      </w:r>
    </w:p>
    <w:p w14:paraId="3499DCFC" w14:textId="77777777" w:rsidR="0012054A" w:rsidRPr="0056776E" w:rsidRDefault="0012054A" w:rsidP="0012054A">
      <w:pPr>
        <w:jc w:val="both"/>
        <w:rPr>
          <w:rFonts w:ascii="Times New Roman" w:hAnsi="Times New Roman" w:cs="Times New Roman"/>
          <w:sz w:val="24"/>
          <w:szCs w:val="24"/>
        </w:rPr>
      </w:pPr>
      <w:r w:rsidRPr="0056776E">
        <w:rPr>
          <w:rFonts w:ascii="Times New Roman" w:hAnsi="Times New Roman" w:cs="Times New Roman"/>
          <w:sz w:val="24"/>
          <w:szCs w:val="24"/>
        </w:rPr>
        <w:t>8.2.</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O prazo recursal é de 3 (três) dias úteis, contados da data de intimação ou de lavratura da ata. </w:t>
      </w:r>
    </w:p>
    <w:p w14:paraId="0DBF90A8" w14:textId="77777777" w:rsidR="0012054A" w:rsidRPr="0056776E" w:rsidRDefault="0012054A" w:rsidP="0012054A">
      <w:pPr>
        <w:jc w:val="both"/>
        <w:rPr>
          <w:rFonts w:ascii="Times New Roman" w:hAnsi="Times New Roman" w:cs="Times New Roman"/>
          <w:sz w:val="24"/>
          <w:szCs w:val="24"/>
        </w:rPr>
      </w:pPr>
      <w:r w:rsidRPr="0056776E">
        <w:rPr>
          <w:rFonts w:ascii="Times New Roman" w:hAnsi="Times New Roman" w:cs="Times New Roman"/>
          <w:sz w:val="24"/>
          <w:szCs w:val="24"/>
        </w:rPr>
        <w:t>8.3.</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Quando o recurso apresentado impugnar o julgamento das propostas ou o ato de habilitação ou inabilitação do licitante: </w:t>
      </w:r>
    </w:p>
    <w:p w14:paraId="091D4019" w14:textId="77777777" w:rsidR="0012054A" w:rsidRPr="0056776E" w:rsidRDefault="0012054A" w:rsidP="0012054A">
      <w:pPr>
        <w:spacing w:after="140" w:line="259" w:lineRule="auto"/>
        <w:ind w:left="30" w:hanging="10"/>
        <w:jc w:val="both"/>
        <w:rPr>
          <w:rFonts w:ascii="Times New Roman" w:hAnsi="Times New Roman" w:cs="Times New Roman"/>
          <w:sz w:val="24"/>
          <w:szCs w:val="24"/>
        </w:rPr>
      </w:pPr>
      <w:r w:rsidRPr="0056776E">
        <w:rPr>
          <w:rFonts w:ascii="Times New Roman" w:hAnsi="Times New Roman" w:cs="Times New Roman"/>
          <w:sz w:val="24"/>
          <w:szCs w:val="24"/>
        </w:rPr>
        <w:t>8.3.1.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 A intenção de recorrer deverá ser manifestada imediatamente, sob pena de preclusão; </w:t>
      </w:r>
    </w:p>
    <w:p w14:paraId="4230A200" w14:textId="77777777" w:rsidR="0012054A" w:rsidRPr="0056776E" w:rsidRDefault="0012054A" w:rsidP="0012054A">
      <w:pPr>
        <w:ind w:left="279"/>
        <w:jc w:val="both"/>
        <w:rPr>
          <w:rFonts w:ascii="Times New Roman" w:hAnsi="Times New Roman" w:cs="Times New Roman"/>
          <w:sz w:val="24"/>
          <w:szCs w:val="24"/>
        </w:rPr>
      </w:pPr>
      <w:r w:rsidRPr="0056776E">
        <w:rPr>
          <w:rFonts w:ascii="Times New Roman" w:hAnsi="Times New Roman" w:cs="Times New Roman"/>
          <w:sz w:val="24"/>
          <w:szCs w:val="24"/>
        </w:rPr>
        <w:t>8.3.2.</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 O prazo para a manifestação da intenção de recorrer será de 30 (trinta) minutos. </w:t>
      </w:r>
    </w:p>
    <w:p w14:paraId="5EC3A633" w14:textId="77777777" w:rsidR="0012054A" w:rsidRPr="0056776E" w:rsidRDefault="0012054A" w:rsidP="0012054A">
      <w:pPr>
        <w:ind w:left="279"/>
        <w:jc w:val="both"/>
        <w:rPr>
          <w:rFonts w:ascii="Times New Roman" w:hAnsi="Times New Roman" w:cs="Times New Roman"/>
          <w:sz w:val="24"/>
          <w:szCs w:val="24"/>
        </w:rPr>
      </w:pPr>
      <w:r w:rsidRPr="0056776E">
        <w:rPr>
          <w:rFonts w:ascii="Times New Roman" w:hAnsi="Times New Roman" w:cs="Times New Roman"/>
          <w:sz w:val="24"/>
          <w:szCs w:val="24"/>
        </w:rPr>
        <w:t>8.3.3.</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 O prazo para apresentação das razões recursais será iniciado na data de intimação ou de lavratura da ata de habilitação ou inabilitação; </w:t>
      </w:r>
    </w:p>
    <w:p w14:paraId="12CBE851" w14:textId="77777777" w:rsidR="0012054A" w:rsidRPr="0056776E" w:rsidRDefault="0012054A" w:rsidP="0012054A">
      <w:pPr>
        <w:ind w:left="279"/>
        <w:jc w:val="both"/>
        <w:rPr>
          <w:rFonts w:ascii="Times New Roman" w:hAnsi="Times New Roman" w:cs="Times New Roman"/>
          <w:sz w:val="24"/>
          <w:szCs w:val="24"/>
        </w:rPr>
      </w:pPr>
      <w:r w:rsidRPr="0056776E">
        <w:rPr>
          <w:rFonts w:ascii="Times New Roman" w:hAnsi="Times New Roman" w:cs="Times New Roman"/>
          <w:sz w:val="24"/>
          <w:szCs w:val="24"/>
        </w:rPr>
        <w:t>8.3.4.</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 Na hipótese de adoção da inversão de fases prevista no</w:t>
      </w:r>
      <w:hyperlink r:id="rId102" w:anchor="art17�1">
        <w:r w:rsidRPr="0056776E">
          <w:rPr>
            <w:rFonts w:ascii="Times New Roman" w:hAnsi="Times New Roman" w:cs="Times New Roman"/>
            <w:sz w:val="24"/>
            <w:szCs w:val="24"/>
          </w:rPr>
          <w:t xml:space="preserve"> </w:t>
        </w:r>
      </w:hyperlink>
      <w:hyperlink r:id="rId103" w:anchor="art17�1">
        <w:r w:rsidRPr="0056776E">
          <w:rPr>
            <w:rFonts w:ascii="Times New Roman" w:hAnsi="Times New Roman" w:cs="Times New Roman"/>
            <w:sz w:val="24"/>
            <w:szCs w:val="24"/>
            <w:u w:val="single" w:color="000000"/>
          </w:rPr>
          <w:t>§ 1º do art. 17 da Lei nº 14.133,</w:t>
        </w:r>
      </w:hyperlink>
      <w:hyperlink r:id="rId104" w:anchor="art17�1">
        <w:r w:rsidRPr="0056776E">
          <w:rPr>
            <w:rFonts w:ascii="Times New Roman" w:hAnsi="Times New Roman" w:cs="Times New Roman"/>
            <w:sz w:val="24"/>
            <w:szCs w:val="24"/>
          </w:rPr>
          <w:t xml:space="preserve"> </w:t>
        </w:r>
      </w:hyperlink>
      <w:hyperlink r:id="rId105" w:anchor="art17�1">
        <w:r w:rsidRPr="0056776E">
          <w:rPr>
            <w:rFonts w:ascii="Times New Roman" w:hAnsi="Times New Roman" w:cs="Times New Roman"/>
            <w:sz w:val="24"/>
            <w:szCs w:val="24"/>
            <w:u w:val="single" w:color="000000"/>
          </w:rPr>
          <w:t>de 2021</w:t>
        </w:r>
      </w:hyperlink>
      <w:hyperlink r:id="rId106" w:anchor="art17�1">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o prazo para apresentação das razões recursais será iniciado na data de intimação da ata de julgamento. </w:t>
      </w:r>
    </w:p>
    <w:p w14:paraId="339C3395" w14:textId="77777777" w:rsidR="0012054A" w:rsidRPr="0056776E" w:rsidRDefault="0012054A" w:rsidP="0012054A">
      <w:pPr>
        <w:ind w:left="150"/>
        <w:jc w:val="both"/>
        <w:rPr>
          <w:rFonts w:ascii="Times New Roman" w:hAnsi="Times New Roman" w:cs="Times New Roman"/>
          <w:sz w:val="24"/>
          <w:szCs w:val="24"/>
        </w:rPr>
      </w:pPr>
      <w:r w:rsidRPr="0056776E">
        <w:rPr>
          <w:rFonts w:ascii="Times New Roman" w:hAnsi="Times New Roman" w:cs="Times New Roman"/>
          <w:sz w:val="24"/>
          <w:szCs w:val="24"/>
        </w:rPr>
        <w:t>8.4.</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Os recursos deverão ser encaminhados em campo próprio do sistema. </w:t>
      </w:r>
    </w:p>
    <w:p w14:paraId="0A73B1E6" w14:textId="77777777" w:rsidR="0012054A" w:rsidRPr="0056776E" w:rsidRDefault="0012054A" w:rsidP="0012054A">
      <w:pPr>
        <w:jc w:val="both"/>
        <w:rPr>
          <w:rFonts w:ascii="Times New Roman" w:hAnsi="Times New Roman" w:cs="Times New Roman"/>
          <w:sz w:val="24"/>
          <w:szCs w:val="24"/>
        </w:rPr>
      </w:pPr>
      <w:r w:rsidRPr="0056776E">
        <w:rPr>
          <w:rFonts w:ascii="Times New Roman" w:hAnsi="Times New Roman" w:cs="Times New Roman"/>
          <w:sz w:val="24"/>
          <w:szCs w:val="24"/>
        </w:rPr>
        <w:t>8.5.</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 </w:t>
      </w:r>
    </w:p>
    <w:p w14:paraId="137C8512" w14:textId="77777777" w:rsidR="0012054A" w:rsidRPr="0056776E" w:rsidRDefault="0012054A" w:rsidP="0012054A">
      <w:pPr>
        <w:jc w:val="both"/>
        <w:rPr>
          <w:rFonts w:ascii="Times New Roman" w:hAnsi="Times New Roman" w:cs="Times New Roman"/>
          <w:sz w:val="24"/>
          <w:szCs w:val="24"/>
        </w:rPr>
      </w:pPr>
      <w:r w:rsidRPr="0056776E">
        <w:rPr>
          <w:rFonts w:ascii="Times New Roman" w:hAnsi="Times New Roman" w:cs="Times New Roman"/>
          <w:sz w:val="24"/>
          <w:szCs w:val="24"/>
        </w:rPr>
        <w:t>8.6.</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Os recursos interpostos fora do prazo não serão conhecidos.  </w:t>
      </w:r>
    </w:p>
    <w:p w14:paraId="2B09C614" w14:textId="77777777" w:rsidR="0012054A" w:rsidRPr="0056776E" w:rsidRDefault="0012054A" w:rsidP="0012054A">
      <w:pPr>
        <w:jc w:val="both"/>
        <w:rPr>
          <w:rFonts w:ascii="Times New Roman" w:hAnsi="Times New Roman" w:cs="Times New Roman"/>
          <w:sz w:val="24"/>
          <w:szCs w:val="24"/>
        </w:rPr>
      </w:pPr>
      <w:r w:rsidRPr="0056776E">
        <w:rPr>
          <w:rFonts w:ascii="Times New Roman" w:hAnsi="Times New Roman" w:cs="Times New Roman"/>
          <w:sz w:val="24"/>
          <w:szCs w:val="24"/>
        </w:rPr>
        <w:t>8.7.</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 </w:t>
      </w:r>
    </w:p>
    <w:p w14:paraId="3100AC22" w14:textId="77777777" w:rsidR="0012054A" w:rsidRPr="0056776E" w:rsidRDefault="0012054A" w:rsidP="0012054A">
      <w:pPr>
        <w:jc w:val="both"/>
        <w:rPr>
          <w:rFonts w:ascii="Times New Roman" w:hAnsi="Times New Roman" w:cs="Times New Roman"/>
          <w:sz w:val="24"/>
          <w:szCs w:val="24"/>
        </w:rPr>
      </w:pPr>
      <w:r w:rsidRPr="0056776E">
        <w:rPr>
          <w:rFonts w:ascii="Times New Roman" w:hAnsi="Times New Roman" w:cs="Times New Roman"/>
          <w:sz w:val="24"/>
          <w:szCs w:val="24"/>
        </w:rPr>
        <w:t>8.8.</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O recurso e o pedido de reconsideração terão efeito suspensivo do ato ou da decisão recorrida até que sobrevenha decisão final da autoridade competente.  </w:t>
      </w:r>
    </w:p>
    <w:p w14:paraId="01D8570B" w14:textId="77777777" w:rsidR="0012054A" w:rsidRPr="0056776E" w:rsidRDefault="0012054A" w:rsidP="0012054A">
      <w:pPr>
        <w:jc w:val="both"/>
        <w:rPr>
          <w:rFonts w:ascii="Times New Roman" w:hAnsi="Times New Roman" w:cs="Times New Roman"/>
          <w:sz w:val="24"/>
          <w:szCs w:val="24"/>
        </w:rPr>
      </w:pPr>
      <w:r w:rsidRPr="0056776E">
        <w:rPr>
          <w:rFonts w:ascii="Times New Roman" w:hAnsi="Times New Roman" w:cs="Times New Roman"/>
          <w:sz w:val="24"/>
          <w:szCs w:val="24"/>
        </w:rPr>
        <w:t>8.9.</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O acolhimento do recurso invalida tão somente os atos insuscetíveis de aproveitamento.  </w:t>
      </w:r>
    </w:p>
    <w:p w14:paraId="638FE76F" w14:textId="77777777" w:rsidR="0012054A" w:rsidRPr="0056776E" w:rsidRDefault="0012054A" w:rsidP="0012054A">
      <w:pPr>
        <w:pStyle w:val="Ttulo2"/>
        <w:jc w:val="both"/>
      </w:pPr>
      <w:r w:rsidRPr="0056776E">
        <w:rPr>
          <w:u w:val="none"/>
        </w:rPr>
        <w:lastRenderedPageBreak/>
        <w:t>9.</w:t>
      </w:r>
      <w:r w:rsidRPr="0056776E">
        <w:rPr>
          <w:rFonts w:eastAsia="Arial"/>
          <w:u w:val="none"/>
        </w:rPr>
        <w:t xml:space="preserve"> </w:t>
      </w:r>
      <w:r w:rsidRPr="0056776E">
        <w:t>DA GARANTIA DE EXECUÇÃO</w:t>
      </w:r>
      <w:r w:rsidRPr="0056776E">
        <w:rPr>
          <w:u w:val="none"/>
        </w:rPr>
        <w:t xml:space="preserve"> </w:t>
      </w:r>
    </w:p>
    <w:p w14:paraId="22AE6E23" w14:textId="77777777" w:rsidR="0012054A" w:rsidRPr="0056776E" w:rsidRDefault="0012054A" w:rsidP="0012054A">
      <w:pPr>
        <w:jc w:val="both"/>
        <w:rPr>
          <w:rFonts w:ascii="Times New Roman" w:hAnsi="Times New Roman" w:cs="Times New Roman"/>
          <w:sz w:val="24"/>
          <w:szCs w:val="24"/>
        </w:rPr>
      </w:pPr>
      <w:r w:rsidRPr="0056776E">
        <w:rPr>
          <w:rFonts w:ascii="Times New Roman" w:hAnsi="Times New Roman" w:cs="Times New Roman"/>
          <w:sz w:val="24"/>
          <w:szCs w:val="24"/>
        </w:rPr>
        <w:t>9.1.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Conforme parágrafo 5º, artigo 59 da lei de licitação, nas contratações de obras e serviços de engenharia,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 </w:t>
      </w:r>
    </w:p>
    <w:p w14:paraId="18C3F2E8" w14:textId="77777777" w:rsidR="0012054A" w:rsidRPr="0056776E" w:rsidRDefault="0012054A" w:rsidP="0012054A">
      <w:pPr>
        <w:jc w:val="both"/>
        <w:rPr>
          <w:rFonts w:ascii="Times New Roman" w:hAnsi="Times New Roman" w:cs="Times New Roman"/>
          <w:sz w:val="24"/>
          <w:szCs w:val="24"/>
        </w:rPr>
      </w:pPr>
      <w:r w:rsidRPr="0056776E">
        <w:rPr>
          <w:rFonts w:ascii="Times New Roman" w:hAnsi="Times New Roman" w:cs="Times New Roman"/>
          <w:sz w:val="24"/>
          <w:szCs w:val="24"/>
        </w:rPr>
        <w:t>9.2.</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Homologado o resultado prolatado pela Comissão, a proponente vencedora será convidada, por escrito, dentro do período de validade da Proposta, a comparecer em data, hora e local que forem indicados para a assinatura do Contrato, munida de garantia de obrigações contratuais de executante; </w:t>
      </w:r>
    </w:p>
    <w:p w14:paraId="304A7EFB" w14:textId="77112C75" w:rsidR="0012054A" w:rsidRPr="0056776E" w:rsidRDefault="0012054A" w:rsidP="0012054A">
      <w:pPr>
        <w:jc w:val="both"/>
        <w:rPr>
          <w:rFonts w:ascii="Times New Roman" w:hAnsi="Times New Roman" w:cs="Times New Roman"/>
          <w:sz w:val="24"/>
          <w:szCs w:val="24"/>
        </w:rPr>
      </w:pPr>
      <w:r w:rsidRPr="0056776E">
        <w:rPr>
          <w:rFonts w:ascii="Times New Roman" w:hAnsi="Times New Roman" w:cs="Times New Roman"/>
          <w:sz w:val="24"/>
          <w:szCs w:val="24"/>
        </w:rPr>
        <w:t>9.3.</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A garantia referida deverá corresponder a 5% (cinco por cento) do valor do Contrato, sendo que se for oferecida sob a forma de caução em dinheiro ou títulos da </w:t>
      </w:r>
      <w:r w:rsidR="00826B80" w:rsidRPr="0056776E">
        <w:rPr>
          <w:rFonts w:ascii="Times New Roman" w:hAnsi="Times New Roman" w:cs="Times New Roman"/>
          <w:sz w:val="24"/>
          <w:szCs w:val="24"/>
        </w:rPr>
        <w:t>dívida</w:t>
      </w:r>
      <w:r w:rsidRPr="0056776E">
        <w:rPr>
          <w:rFonts w:ascii="Times New Roman" w:hAnsi="Times New Roman" w:cs="Times New Roman"/>
          <w:sz w:val="24"/>
          <w:szCs w:val="24"/>
        </w:rPr>
        <w:t xml:space="preserve"> pública, Fiança Bancária, ou Seguro-Garantia, o seu prazo de validade deve ser de, no mínimo, 12 (doze) meses; </w:t>
      </w:r>
    </w:p>
    <w:p w14:paraId="34F62EB6" w14:textId="77777777" w:rsidR="0012054A" w:rsidRPr="0056776E" w:rsidRDefault="0012054A" w:rsidP="0012054A">
      <w:pPr>
        <w:jc w:val="both"/>
        <w:rPr>
          <w:rFonts w:ascii="Times New Roman" w:hAnsi="Times New Roman" w:cs="Times New Roman"/>
          <w:sz w:val="24"/>
          <w:szCs w:val="24"/>
        </w:rPr>
      </w:pPr>
      <w:r w:rsidRPr="0056776E">
        <w:rPr>
          <w:rFonts w:ascii="Times New Roman" w:hAnsi="Times New Roman" w:cs="Times New Roman"/>
          <w:sz w:val="24"/>
          <w:szCs w:val="24"/>
        </w:rPr>
        <w:t>9.4.</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A garantia prestada será devolvida logo após o cumprimento correto e pleno de todas as obrigações contratuais por parte da contratada. </w:t>
      </w:r>
    </w:p>
    <w:p w14:paraId="636AD98D" w14:textId="77777777" w:rsidR="0012054A" w:rsidRPr="0056776E" w:rsidRDefault="0012054A" w:rsidP="0012054A">
      <w:pPr>
        <w:pStyle w:val="Ttulo2"/>
        <w:jc w:val="both"/>
      </w:pPr>
      <w:r w:rsidRPr="0056776E">
        <w:rPr>
          <w:u w:val="none"/>
        </w:rPr>
        <w:t>10.</w:t>
      </w:r>
      <w:r w:rsidRPr="0056776E">
        <w:rPr>
          <w:rFonts w:eastAsia="Arial"/>
          <w:u w:val="none"/>
        </w:rPr>
        <w:t xml:space="preserve"> </w:t>
      </w:r>
      <w:r w:rsidRPr="0056776E">
        <w:t>DAS INFRAÇÕES ADMINISTRATIVAS E SANÇÕES</w:t>
      </w:r>
      <w:r w:rsidRPr="0056776E">
        <w:rPr>
          <w:u w:val="none"/>
        </w:rPr>
        <w:t xml:space="preserve"> </w:t>
      </w:r>
    </w:p>
    <w:p w14:paraId="1528E379" w14:textId="77777777" w:rsidR="0012054A" w:rsidRPr="0056776E" w:rsidRDefault="0012054A" w:rsidP="0012054A">
      <w:pPr>
        <w:jc w:val="both"/>
        <w:rPr>
          <w:rFonts w:ascii="Times New Roman" w:hAnsi="Times New Roman" w:cs="Times New Roman"/>
          <w:sz w:val="24"/>
          <w:szCs w:val="24"/>
        </w:rPr>
      </w:pPr>
      <w:r w:rsidRPr="0056776E">
        <w:rPr>
          <w:rFonts w:ascii="Times New Roman" w:hAnsi="Times New Roman" w:cs="Times New Roman"/>
          <w:sz w:val="24"/>
          <w:szCs w:val="24"/>
        </w:rPr>
        <w:t>10.1.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Comete infração administrativa, nos termos da lei, o licitante que, com dolo ou culpa:  </w:t>
      </w:r>
    </w:p>
    <w:p w14:paraId="5CAB45FD" w14:textId="77777777" w:rsidR="0012054A" w:rsidRPr="0056776E" w:rsidRDefault="0012054A" w:rsidP="0012054A">
      <w:pPr>
        <w:ind w:left="279"/>
        <w:jc w:val="both"/>
        <w:rPr>
          <w:rFonts w:ascii="Times New Roman" w:hAnsi="Times New Roman" w:cs="Times New Roman"/>
          <w:sz w:val="24"/>
          <w:szCs w:val="24"/>
        </w:rPr>
      </w:pPr>
      <w:r w:rsidRPr="0056776E">
        <w:rPr>
          <w:rFonts w:ascii="Times New Roman" w:hAnsi="Times New Roman" w:cs="Times New Roman"/>
          <w:sz w:val="24"/>
          <w:szCs w:val="24"/>
        </w:rPr>
        <w:t>10.1.1.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 Deixar de entregar a documentação exigida para o certame ou não entregar qualquer documento que tenha sido solicitado pelo Agente de Contratação/Comissão durante o certame; </w:t>
      </w:r>
    </w:p>
    <w:p w14:paraId="31A8DB1F" w14:textId="77777777" w:rsidR="0012054A" w:rsidRPr="0056776E" w:rsidRDefault="0012054A" w:rsidP="0012054A">
      <w:pPr>
        <w:ind w:left="279"/>
        <w:jc w:val="both"/>
        <w:rPr>
          <w:rFonts w:ascii="Times New Roman" w:hAnsi="Times New Roman" w:cs="Times New Roman"/>
          <w:sz w:val="24"/>
          <w:szCs w:val="24"/>
        </w:rPr>
      </w:pPr>
      <w:r w:rsidRPr="0056776E">
        <w:rPr>
          <w:rFonts w:ascii="Times New Roman" w:hAnsi="Times New Roman" w:cs="Times New Roman"/>
          <w:sz w:val="24"/>
          <w:szCs w:val="24"/>
        </w:rPr>
        <w:t>10.1.2.</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Salvo em decorrência de fato superveniente devidamente justificado, não mantiver a proposta, em especial quando: </w:t>
      </w:r>
    </w:p>
    <w:p w14:paraId="35EAF06E" w14:textId="77777777" w:rsidR="0012054A" w:rsidRPr="0056776E" w:rsidRDefault="0012054A" w:rsidP="0012054A">
      <w:pPr>
        <w:ind w:left="574"/>
        <w:jc w:val="both"/>
        <w:rPr>
          <w:rFonts w:ascii="Times New Roman" w:hAnsi="Times New Roman" w:cs="Times New Roman"/>
          <w:sz w:val="24"/>
          <w:szCs w:val="24"/>
        </w:rPr>
      </w:pPr>
      <w:r w:rsidRPr="0056776E">
        <w:rPr>
          <w:rFonts w:ascii="Times New Roman" w:hAnsi="Times New Roman" w:cs="Times New Roman"/>
          <w:sz w:val="24"/>
          <w:szCs w:val="24"/>
        </w:rPr>
        <w:t xml:space="preserve">10.1.2.1. Não enviar a proposta adequada ao último lance ofertado ou após a negociação;  </w:t>
      </w:r>
    </w:p>
    <w:p w14:paraId="11168055" w14:textId="77777777" w:rsidR="0012054A" w:rsidRPr="0056776E" w:rsidRDefault="0012054A" w:rsidP="0012054A">
      <w:pPr>
        <w:ind w:left="574"/>
        <w:jc w:val="both"/>
        <w:rPr>
          <w:rFonts w:ascii="Times New Roman" w:hAnsi="Times New Roman" w:cs="Times New Roman"/>
          <w:sz w:val="24"/>
          <w:szCs w:val="24"/>
        </w:rPr>
      </w:pPr>
      <w:r w:rsidRPr="0056776E">
        <w:rPr>
          <w:rFonts w:ascii="Times New Roman" w:hAnsi="Times New Roman" w:cs="Times New Roman"/>
          <w:sz w:val="24"/>
          <w:szCs w:val="24"/>
        </w:rPr>
        <w:t xml:space="preserve">10.1.2.2. Recusar-se a enviar o detalhamento da proposta quando exigível;  </w:t>
      </w:r>
    </w:p>
    <w:p w14:paraId="27460496" w14:textId="77777777" w:rsidR="0012054A" w:rsidRPr="0056776E" w:rsidRDefault="0012054A" w:rsidP="0012054A">
      <w:pPr>
        <w:ind w:left="574"/>
        <w:jc w:val="both"/>
        <w:rPr>
          <w:rFonts w:ascii="Times New Roman" w:hAnsi="Times New Roman" w:cs="Times New Roman"/>
          <w:sz w:val="24"/>
          <w:szCs w:val="24"/>
        </w:rPr>
      </w:pPr>
      <w:r w:rsidRPr="0056776E">
        <w:rPr>
          <w:rFonts w:ascii="Times New Roman" w:hAnsi="Times New Roman" w:cs="Times New Roman"/>
          <w:sz w:val="24"/>
          <w:szCs w:val="24"/>
        </w:rPr>
        <w:t xml:space="preserve">10.1.2.3. Pedir para ser desclassificado quando encerrada a etapa competitiva;  </w:t>
      </w:r>
    </w:p>
    <w:p w14:paraId="442AC1D0" w14:textId="77777777" w:rsidR="0012054A" w:rsidRPr="0056776E" w:rsidRDefault="0012054A" w:rsidP="0012054A">
      <w:pPr>
        <w:ind w:left="574"/>
        <w:jc w:val="both"/>
        <w:rPr>
          <w:rFonts w:ascii="Times New Roman" w:hAnsi="Times New Roman" w:cs="Times New Roman"/>
          <w:sz w:val="24"/>
          <w:szCs w:val="24"/>
        </w:rPr>
      </w:pPr>
      <w:r w:rsidRPr="0056776E">
        <w:rPr>
          <w:rFonts w:ascii="Times New Roman" w:hAnsi="Times New Roman" w:cs="Times New Roman"/>
          <w:sz w:val="24"/>
          <w:szCs w:val="24"/>
        </w:rPr>
        <w:t xml:space="preserve">10.1.2.4. Deixar de apresentar amostra; ou </w:t>
      </w:r>
    </w:p>
    <w:p w14:paraId="375A21CE" w14:textId="77777777" w:rsidR="0012054A" w:rsidRPr="0056776E" w:rsidRDefault="0012054A" w:rsidP="0012054A">
      <w:pPr>
        <w:ind w:left="574"/>
        <w:jc w:val="both"/>
        <w:rPr>
          <w:rFonts w:ascii="Times New Roman" w:hAnsi="Times New Roman" w:cs="Times New Roman"/>
          <w:sz w:val="24"/>
          <w:szCs w:val="24"/>
        </w:rPr>
      </w:pPr>
      <w:r w:rsidRPr="0056776E">
        <w:rPr>
          <w:rFonts w:ascii="Times New Roman" w:hAnsi="Times New Roman" w:cs="Times New Roman"/>
          <w:sz w:val="24"/>
          <w:szCs w:val="24"/>
        </w:rPr>
        <w:t xml:space="preserve">10.1.2.5. Apresentar proposta ou amostra em desacordo com as especificações do edital;  </w:t>
      </w:r>
    </w:p>
    <w:p w14:paraId="17CF9C21" w14:textId="77777777" w:rsidR="0012054A" w:rsidRPr="0056776E" w:rsidRDefault="0012054A" w:rsidP="0012054A">
      <w:pPr>
        <w:ind w:left="279"/>
        <w:jc w:val="both"/>
        <w:rPr>
          <w:rFonts w:ascii="Times New Roman" w:hAnsi="Times New Roman" w:cs="Times New Roman"/>
          <w:sz w:val="24"/>
          <w:szCs w:val="24"/>
        </w:rPr>
      </w:pPr>
      <w:r w:rsidRPr="0056776E">
        <w:rPr>
          <w:rFonts w:ascii="Times New Roman" w:hAnsi="Times New Roman" w:cs="Times New Roman"/>
          <w:sz w:val="24"/>
          <w:szCs w:val="24"/>
        </w:rPr>
        <w:t>10.1.3.</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Não celebrar o contrato ou não entregar a documentação exigida para a contratação, quando convocado dentro do prazo de validade de sua proposta; </w:t>
      </w:r>
    </w:p>
    <w:p w14:paraId="12A54B9F" w14:textId="77777777" w:rsidR="0012054A" w:rsidRPr="0056776E" w:rsidRDefault="0012054A" w:rsidP="0012054A">
      <w:pPr>
        <w:ind w:left="574"/>
        <w:jc w:val="both"/>
        <w:rPr>
          <w:rFonts w:ascii="Times New Roman" w:hAnsi="Times New Roman" w:cs="Times New Roman"/>
          <w:sz w:val="24"/>
          <w:szCs w:val="24"/>
        </w:rPr>
      </w:pPr>
      <w:r w:rsidRPr="0056776E">
        <w:rPr>
          <w:rFonts w:ascii="Times New Roman" w:hAnsi="Times New Roman" w:cs="Times New Roman"/>
          <w:sz w:val="24"/>
          <w:szCs w:val="24"/>
        </w:rPr>
        <w:t xml:space="preserve">10.1.3.1. Recusar-se, sem justificativa, a assinar o contrato ou a ata de registro de preço, ou a aceitar ou retirar o instrumento equivalente no prazo estabelecido pela Administração; </w:t>
      </w:r>
    </w:p>
    <w:p w14:paraId="6A52DDFD" w14:textId="77777777" w:rsidR="0012054A" w:rsidRPr="0056776E" w:rsidRDefault="0012054A" w:rsidP="0012054A">
      <w:pPr>
        <w:ind w:left="279"/>
        <w:jc w:val="both"/>
        <w:rPr>
          <w:rFonts w:ascii="Times New Roman" w:hAnsi="Times New Roman" w:cs="Times New Roman"/>
          <w:sz w:val="24"/>
          <w:szCs w:val="24"/>
        </w:rPr>
      </w:pPr>
      <w:r w:rsidRPr="0056776E">
        <w:rPr>
          <w:rFonts w:ascii="Times New Roman" w:hAnsi="Times New Roman" w:cs="Times New Roman"/>
          <w:sz w:val="24"/>
          <w:szCs w:val="24"/>
        </w:rPr>
        <w:t>10.1.4.</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 Apresentar declaração ou documentação falsa exigida para o certame ou prestar declaração falsa durante a licitação; </w:t>
      </w:r>
    </w:p>
    <w:p w14:paraId="081B1AD7" w14:textId="77777777" w:rsidR="0012054A" w:rsidRPr="0056776E" w:rsidRDefault="0012054A" w:rsidP="0012054A">
      <w:pPr>
        <w:ind w:left="279"/>
        <w:jc w:val="both"/>
        <w:rPr>
          <w:rFonts w:ascii="Times New Roman" w:hAnsi="Times New Roman" w:cs="Times New Roman"/>
          <w:sz w:val="24"/>
          <w:szCs w:val="24"/>
        </w:rPr>
      </w:pPr>
      <w:r w:rsidRPr="0056776E">
        <w:rPr>
          <w:rFonts w:ascii="Times New Roman" w:hAnsi="Times New Roman" w:cs="Times New Roman"/>
          <w:sz w:val="24"/>
          <w:szCs w:val="24"/>
        </w:rPr>
        <w:t>10.1.5.</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Fraudar a licitação; </w:t>
      </w:r>
    </w:p>
    <w:p w14:paraId="12E15B1D" w14:textId="77777777" w:rsidR="0012054A" w:rsidRPr="0056776E" w:rsidRDefault="0012054A" w:rsidP="0012054A">
      <w:pPr>
        <w:ind w:left="279"/>
        <w:jc w:val="both"/>
        <w:rPr>
          <w:rFonts w:ascii="Times New Roman" w:hAnsi="Times New Roman" w:cs="Times New Roman"/>
          <w:sz w:val="24"/>
          <w:szCs w:val="24"/>
        </w:rPr>
      </w:pPr>
      <w:r w:rsidRPr="0056776E">
        <w:rPr>
          <w:rFonts w:ascii="Times New Roman" w:hAnsi="Times New Roman" w:cs="Times New Roman"/>
          <w:sz w:val="24"/>
          <w:szCs w:val="24"/>
        </w:rPr>
        <w:lastRenderedPageBreak/>
        <w:t>10.1.6.</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Comportar-se de modo inidôneo ou cometer fraude de qualquer natureza, em especial quando: </w:t>
      </w:r>
    </w:p>
    <w:p w14:paraId="6A711311" w14:textId="77777777" w:rsidR="0012054A" w:rsidRPr="0056776E" w:rsidRDefault="0012054A" w:rsidP="0012054A">
      <w:pPr>
        <w:ind w:left="574"/>
        <w:jc w:val="both"/>
        <w:rPr>
          <w:rFonts w:ascii="Times New Roman" w:hAnsi="Times New Roman" w:cs="Times New Roman"/>
          <w:sz w:val="24"/>
          <w:szCs w:val="24"/>
        </w:rPr>
      </w:pPr>
      <w:r w:rsidRPr="0056776E">
        <w:rPr>
          <w:rFonts w:ascii="Times New Roman" w:hAnsi="Times New Roman" w:cs="Times New Roman"/>
          <w:sz w:val="24"/>
          <w:szCs w:val="24"/>
        </w:rPr>
        <w:t xml:space="preserve">10.1.6.1. Induzir deliberadamente a erro no julgamento;  </w:t>
      </w:r>
    </w:p>
    <w:p w14:paraId="0EF56179" w14:textId="77777777" w:rsidR="0012054A" w:rsidRPr="0056776E" w:rsidRDefault="0012054A" w:rsidP="0012054A">
      <w:pPr>
        <w:ind w:left="574"/>
        <w:jc w:val="both"/>
        <w:rPr>
          <w:rFonts w:ascii="Times New Roman" w:hAnsi="Times New Roman" w:cs="Times New Roman"/>
          <w:sz w:val="24"/>
          <w:szCs w:val="24"/>
        </w:rPr>
      </w:pPr>
      <w:r w:rsidRPr="0056776E">
        <w:rPr>
          <w:rFonts w:ascii="Times New Roman" w:hAnsi="Times New Roman" w:cs="Times New Roman"/>
          <w:sz w:val="24"/>
          <w:szCs w:val="24"/>
        </w:rPr>
        <w:t xml:space="preserve">10.1.6.2. Apresentar amostra falsificada ou deteriorada;  </w:t>
      </w:r>
    </w:p>
    <w:p w14:paraId="76A920D1" w14:textId="77777777" w:rsidR="0012054A" w:rsidRPr="0056776E" w:rsidRDefault="0012054A" w:rsidP="0012054A">
      <w:pPr>
        <w:ind w:left="279"/>
        <w:jc w:val="both"/>
        <w:rPr>
          <w:rFonts w:ascii="Times New Roman" w:hAnsi="Times New Roman" w:cs="Times New Roman"/>
          <w:sz w:val="24"/>
          <w:szCs w:val="24"/>
        </w:rPr>
      </w:pPr>
      <w:r w:rsidRPr="0056776E">
        <w:rPr>
          <w:rFonts w:ascii="Times New Roman" w:hAnsi="Times New Roman" w:cs="Times New Roman"/>
          <w:sz w:val="24"/>
          <w:szCs w:val="24"/>
        </w:rPr>
        <w:t>10.1.7.</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Praticar atos ilícitos com vistas a frustrar os objetivos da licitação; </w:t>
      </w:r>
    </w:p>
    <w:p w14:paraId="515CE52A" w14:textId="77777777" w:rsidR="0012054A" w:rsidRPr="0056776E" w:rsidRDefault="0012054A" w:rsidP="0012054A">
      <w:pPr>
        <w:ind w:left="279"/>
        <w:jc w:val="both"/>
        <w:rPr>
          <w:rFonts w:ascii="Times New Roman" w:hAnsi="Times New Roman" w:cs="Times New Roman"/>
          <w:sz w:val="24"/>
          <w:szCs w:val="24"/>
        </w:rPr>
      </w:pPr>
      <w:r w:rsidRPr="0056776E">
        <w:rPr>
          <w:rFonts w:ascii="Times New Roman" w:hAnsi="Times New Roman" w:cs="Times New Roman"/>
          <w:sz w:val="24"/>
          <w:szCs w:val="24"/>
        </w:rPr>
        <w:t>10.1.8.</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Praticar ato lesivo previsto no </w:t>
      </w:r>
      <w:hyperlink r:id="rId107" w:anchor="art5">
        <w:r w:rsidRPr="0056776E">
          <w:rPr>
            <w:rFonts w:ascii="Times New Roman" w:hAnsi="Times New Roman" w:cs="Times New Roman"/>
            <w:sz w:val="24"/>
            <w:szCs w:val="24"/>
            <w:u w:val="single" w:color="000000"/>
          </w:rPr>
          <w:t>art. 5º da Lei n.º 12.846, de 2013</w:t>
        </w:r>
      </w:hyperlink>
      <w:hyperlink r:id="rId108" w:anchor="art5">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w:t>
      </w:r>
    </w:p>
    <w:p w14:paraId="73D0642E" w14:textId="77777777" w:rsidR="0012054A" w:rsidRPr="0056776E" w:rsidRDefault="0012054A" w:rsidP="0012054A">
      <w:pPr>
        <w:spacing w:after="123" w:line="274" w:lineRule="auto"/>
        <w:ind w:left="-5" w:hanging="10"/>
        <w:jc w:val="both"/>
        <w:rPr>
          <w:rFonts w:ascii="Times New Roman" w:hAnsi="Times New Roman" w:cs="Times New Roman"/>
          <w:sz w:val="24"/>
          <w:szCs w:val="24"/>
        </w:rPr>
      </w:pPr>
      <w:r w:rsidRPr="0056776E">
        <w:rPr>
          <w:rFonts w:ascii="Times New Roman" w:hAnsi="Times New Roman" w:cs="Times New Roman"/>
          <w:sz w:val="24"/>
          <w:szCs w:val="24"/>
        </w:rPr>
        <w:t>10.2.</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Com fulcro na </w:t>
      </w:r>
      <w:hyperlink r:id="rId109">
        <w:r w:rsidRPr="0056776E">
          <w:rPr>
            <w:rFonts w:ascii="Times New Roman" w:hAnsi="Times New Roman" w:cs="Times New Roman"/>
            <w:sz w:val="24"/>
            <w:szCs w:val="24"/>
            <w:u w:val="single" w:color="000000"/>
          </w:rPr>
          <w:t>Lei nº 14.133, de 2021</w:t>
        </w:r>
      </w:hyperlink>
      <w:hyperlink r:id="rId110">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a Administração poderá, garantida a prévia defesa, aplicar aos licitantes e/ou adjudicatários as seguintes sanções, sem prejuízo das responsabilidades civil e criminal:  </w:t>
      </w:r>
    </w:p>
    <w:p w14:paraId="1CA03671" w14:textId="77777777" w:rsidR="0012054A" w:rsidRPr="0056776E" w:rsidRDefault="0012054A" w:rsidP="0012054A">
      <w:pPr>
        <w:ind w:left="279"/>
        <w:jc w:val="both"/>
        <w:rPr>
          <w:rFonts w:ascii="Times New Roman" w:hAnsi="Times New Roman" w:cs="Times New Roman"/>
          <w:sz w:val="24"/>
          <w:szCs w:val="24"/>
        </w:rPr>
      </w:pPr>
      <w:r w:rsidRPr="0056776E">
        <w:rPr>
          <w:rFonts w:ascii="Times New Roman" w:hAnsi="Times New Roman" w:cs="Times New Roman"/>
          <w:sz w:val="24"/>
          <w:szCs w:val="24"/>
        </w:rPr>
        <w:t>10.2.1.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Advertência;  </w:t>
      </w:r>
    </w:p>
    <w:p w14:paraId="49555F19" w14:textId="77777777" w:rsidR="0012054A" w:rsidRPr="0056776E" w:rsidRDefault="0012054A" w:rsidP="0012054A">
      <w:pPr>
        <w:ind w:left="279"/>
        <w:jc w:val="both"/>
        <w:rPr>
          <w:rFonts w:ascii="Times New Roman" w:hAnsi="Times New Roman" w:cs="Times New Roman"/>
          <w:sz w:val="24"/>
          <w:szCs w:val="24"/>
        </w:rPr>
      </w:pPr>
      <w:r w:rsidRPr="0056776E">
        <w:rPr>
          <w:rFonts w:ascii="Times New Roman" w:hAnsi="Times New Roman" w:cs="Times New Roman"/>
          <w:sz w:val="24"/>
          <w:szCs w:val="24"/>
        </w:rPr>
        <w:t>10.2.2.</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Multa; </w:t>
      </w:r>
    </w:p>
    <w:p w14:paraId="6B2E17F3" w14:textId="77777777" w:rsidR="0012054A" w:rsidRPr="0056776E" w:rsidRDefault="0012054A" w:rsidP="0012054A">
      <w:pPr>
        <w:ind w:left="279"/>
        <w:jc w:val="both"/>
        <w:rPr>
          <w:rFonts w:ascii="Times New Roman" w:hAnsi="Times New Roman" w:cs="Times New Roman"/>
          <w:sz w:val="24"/>
          <w:szCs w:val="24"/>
        </w:rPr>
      </w:pPr>
      <w:r w:rsidRPr="0056776E">
        <w:rPr>
          <w:rFonts w:ascii="Times New Roman" w:hAnsi="Times New Roman" w:cs="Times New Roman"/>
          <w:sz w:val="24"/>
          <w:szCs w:val="24"/>
        </w:rPr>
        <w:t>10.2.3.</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Impedimento de licitar e contratar; e </w:t>
      </w:r>
    </w:p>
    <w:p w14:paraId="6259A542" w14:textId="77777777" w:rsidR="0012054A" w:rsidRPr="0056776E" w:rsidRDefault="0012054A" w:rsidP="0012054A">
      <w:pPr>
        <w:ind w:left="279"/>
        <w:jc w:val="both"/>
        <w:rPr>
          <w:rFonts w:ascii="Times New Roman" w:hAnsi="Times New Roman" w:cs="Times New Roman"/>
          <w:sz w:val="24"/>
          <w:szCs w:val="24"/>
        </w:rPr>
      </w:pPr>
      <w:r w:rsidRPr="0056776E">
        <w:rPr>
          <w:rFonts w:ascii="Times New Roman" w:hAnsi="Times New Roman" w:cs="Times New Roman"/>
          <w:sz w:val="24"/>
          <w:szCs w:val="24"/>
        </w:rPr>
        <w:t>10.2.4.</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Declaração de inidoneidade para licitar ou contratar, enquanto perdurarem os motivos determinantes da punição ou até que seja promovida sua reabilitação perante a própria autoridade que aplicou a penalidade. </w:t>
      </w:r>
    </w:p>
    <w:p w14:paraId="2425C90B" w14:textId="77777777" w:rsidR="0012054A" w:rsidRPr="0056776E" w:rsidRDefault="0012054A" w:rsidP="0012054A">
      <w:pPr>
        <w:ind w:left="150"/>
        <w:jc w:val="both"/>
        <w:rPr>
          <w:rFonts w:ascii="Times New Roman" w:hAnsi="Times New Roman" w:cs="Times New Roman"/>
          <w:sz w:val="24"/>
          <w:szCs w:val="24"/>
        </w:rPr>
      </w:pPr>
      <w:r w:rsidRPr="0056776E">
        <w:rPr>
          <w:rFonts w:ascii="Times New Roman" w:hAnsi="Times New Roman" w:cs="Times New Roman"/>
          <w:sz w:val="24"/>
          <w:szCs w:val="24"/>
        </w:rPr>
        <w:t>10.3.</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Na aplicação das sanções serão considerados: </w:t>
      </w:r>
    </w:p>
    <w:p w14:paraId="589E6C55" w14:textId="77777777" w:rsidR="0012054A" w:rsidRPr="0056776E" w:rsidRDefault="0012054A" w:rsidP="0012054A">
      <w:pPr>
        <w:ind w:left="279"/>
        <w:jc w:val="both"/>
        <w:rPr>
          <w:rFonts w:ascii="Times New Roman" w:hAnsi="Times New Roman" w:cs="Times New Roman"/>
          <w:sz w:val="24"/>
          <w:szCs w:val="24"/>
        </w:rPr>
      </w:pPr>
      <w:r w:rsidRPr="0056776E">
        <w:rPr>
          <w:rFonts w:ascii="Times New Roman" w:hAnsi="Times New Roman" w:cs="Times New Roman"/>
          <w:sz w:val="24"/>
          <w:szCs w:val="24"/>
        </w:rPr>
        <w:t>10.3.1.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A natureza e a gravidade da infração cometida. </w:t>
      </w:r>
    </w:p>
    <w:p w14:paraId="50AEE1B4" w14:textId="77777777" w:rsidR="0012054A" w:rsidRPr="0056776E" w:rsidRDefault="0012054A" w:rsidP="0012054A">
      <w:pPr>
        <w:ind w:left="279"/>
        <w:jc w:val="both"/>
        <w:rPr>
          <w:rFonts w:ascii="Times New Roman" w:hAnsi="Times New Roman" w:cs="Times New Roman"/>
          <w:sz w:val="24"/>
          <w:szCs w:val="24"/>
        </w:rPr>
      </w:pPr>
      <w:r w:rsidRPr="0056776E">
        <w:rPr>
          <w:rFonts w:ascii="Times New Roman" w:hAnsi="Times New Roman" w:cs="Times New Roman"/>
          <w:sz w:val="24"/>
          <w:szCs w:val="24"/>
        </w:rPr>
        <w:t>10.3.2.</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As peculiaridades do caso concreto; </w:t>
      </w:r>
    </w:p>
    <w:p w14:paraId="601594A6" w14:textId="77777777" w:rsidR="0012054A" w:rsidRPr="0056776E" w:rsidRDefault="0012054A" w:rsidP="0012054A">
      <w:pPr>
        <w:ind w:left="279"/>
        <w:jc w:val="both"/>
        <w:rPr>
          <w:rFonts w:ascii="Times New Roman" w:hAnsi="Times New Roman" w:cs="Times New Roman"/>
          <w:sz w:val="24"/>
          <w:szCs w:val="24"/>
        </w:rPr>
      </w:pPr>
      <w:r w:rsidRPr="0056776E">
        <w:rPr>
          <w:rFonts w:ascii="Times New Roman" w:hAnsi="Times New Roman" w:cs="Times New Roman"/>
          <w:sz w:val="24"/>
          <w:szCs w:val="24"/>
        </w:rPr>
        <w:t>10.3.3.</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As circunstâncias agravantes ou atenuantes; </w:t>
      </w:r>
    </w:p>
    <w:p w14:paraId="36F4917A" w14:textId="77777777" w:rsidR="0012054A" w:rsidRPr="0056776E" w:rsidRDefault="0012054A" w:rsidP="0012054A">
      <w:pPr>
        <w:ind w:left="279"/>
        <w:jc w:val="both"/>
        <w:rPr>
          <w:rFonts w:ascii="Times New Roman" w:hAnsi="Times New Roman" w:cs="Times New Roman"/>
          <w:sz w:val="24"/>
          <w:szCs w:val="24"/>
        </w:rPr>
      </w:pPr>
      <w:r w:rsidRPr="0056776E">
        <w:rPr>
          <w:rFonts w:ascii="Times New Roman" w:hAnsi="Times New Roman" w:cs="Times New Roman"/>
          <w:sz w:val="24"/>
          <w:szCs w:val="24"/>
        </w:rPr>
        <w:t>10.3.4.</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Os danos que dela provierem para a Administração Pública; </w:t>
      </w:r>
    </w:p>
    <w:p w14:paraId="5F7DC1BF" w14:textId="77777777" w:rsidR="0012054A" w:rsidRPr="0056776E" w:rsidRDefault="0012054A" w:rsidP="0012054A">
      <w:pPr>
        <w:ind w:left="279"/>
        <w:jc w:val="both"/>
        <w:rPr>
          <w:rFonts w:ascii="Times New Roman" w:hAnsi="Times New Roman" w:cs="Times New Roman"/>
          <w:sz w:val="24"/>
          <w:szCs w:val="24"/>
        </w:rPr>
      </w:pPr>
      <w:r w:rsidRPr="0056776E">
        <w:rPr>
          <w:rFonts w:ascii="Times New Roman" w:hAnsi="Times New Roman" w:cs="Times New Roman"/>
          <w:sz w:val="24"/>
          <w:szCs w:val="24"/>
        </w:rPr>
        <w:t>10.3.5.</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A implantação ou o aperfeiçoamento de programa de integridade, conforme normas e orientações dos órgãos de controle. </w:t>
      </w:r>
    </w:p>
    <w:p w14:paraId="767EA0B6" w14:textId="77777777" w:rsidR="0012054A" w:rsidRPr="0056776E" w:rsidRDefault="0012054A" w:rsidP="0012054A">
      <w:pPr>
        <w:jc w:val="both"/>
        <w:rPr>
          <w:rFonts w:ascii="Times New Roman" w:hAnsi="Times New Roman" w:cs="Times New Roman"/>
          <w:sz w:val="24"/>
          <w:szCs w:val="24"/>
        </w:rPr>
      </w:pPr>
      <w:r w:rsidRPr="0056776E">
        <w:rPr>
          <w:rFonts w:ascii="Times New Roman" w:hAnsi="Times New Roman" w:cs="Times New Roman"/>
          <w:sz w:val="24"/>
          <w:szCs w:val="24"/>
        </w:rPr>
        <w:t>10.4.</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A multa será recolhida em percentual de 0,5% a 30% incidente sobre o valor do contrato licitado, recolhida no prazo de </w:t>
      </w:r>
      <w:r w:rsidRPr="0056776E">
        <w:rPr>
          <w:rFonts w:ascii="Times New Roman" w:hAnsi="Times New Roman" w:cs="Times New Roman"/>
          <w:b/>
          <w:sz w:val="24"/>
          <w:szCs w:val="24"/>
        </w:rPr>
        <w:t>15 (quinze) dias</w:t>
      </w:r>
      <w:r w:rsidRPr="0056776E">
        <w:rPr>
          <w:rFonts w:ascii="Times New Roman" w:hAnsi="Times New Roman" w:cs="Times New Roman"/>
          <w:sz w:val="24"/>
          <w:szCs w:val="24"/>
        </w:rPr>
        <w:t xml:space="preserve"> úteis, a contar da comunicação oficial.  </w:t>
      </w:r>
    </w:p>
    <w:p w14:paraId="72E86EA2" w14:textId="77777777" w:rsidR="0012054A" w:rsidRPr="0056776E" w:rsidRDefault="0012054A" w:rsidP="0012054A">
      <w:pPr>
        <w:ind w:left="279"/>
        <w:jc w:val="both"/>
        <w:rPr>
          <w:rFonts w:ascii="Times New Roman" w:hAnsi="Times New Roman" w:cs="Times New Roman"/>
          <w:sz w:val="24"/>
          <w:szCs w:val="24"/>
        </w:rPr>
      </w:pPr>
      <w:r w:rsidRPr="0056776E">
        <w:rPr>
          <w:rFonts w:ascii="Times New Roman" w:hAnsi="Times New Roman" w:cs="Times New Roman"/>
          <w:sz w:val="24"/>
          <w:szCs w:val="24"/>
        </w:rPr>
        <w:t>10.4.1.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 Para as infrações previstas nos itens 10.1.1, 10.1.2 e 10.1.3, a multa será de 0,5% a 15% do valor do contrato licitado. </w:t>
      </w:r>
    </w:p>
    <w:p w14:paraId="59E93B41" w14:textId="77777777" w:rsidR="0012054A" w:rsidRPr="0056776E" w:rsidRDefault="0012054A" w:rsidP="0012054A">
      <w:pPr>
        <w:ind w:left="279"/>
        <w:jc w:val="both"/>
        <w:rPr>
          <w:rFonts w:ascii="Times New Roman" w:hAnsi="Times New Roman" w:cs="Times New Roman"/>
          <w:sz w:val="24"/>
          <w:szCs w:val="24"/>
        </w:rPr>
      </w:pPr>
      <w:r w:rsidRPr="0056776E">
        <w:rPr>
          <w:rFonts w:ascii="Times New Roman" w:hAnsi="Times New Roman" w:cs="Times New Roman"/>
          <w:sz w:val="24"/>
          <w:szCs w:val="24"/>
        </w:rPr>
        <w:t>10.4.2.</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Para as infrações previstas nos itens 10.1.4, 10.1.5, 10.1.6, 10.1.7 e 10.1.8, a multa será de 15% a 30% do valor do contrato licitado. </w:t>
      </w:r>
    </w:p>
    <w:p w14:paraId="639316EF" w14:textId="77777777" w:rsidR="0012054A" w:rsidRPr="0056776E" w:rsidRDefault="0012054A" w:rsidP="0012054A">
      <w:pPr>
        <w:jc w:val="both"/>
        <w:rPr>
          <w:rFonts w:ascii="Times New Roman" w:hAnsi="Times New Roman" w:cs="Times New Roman"/>
          <w:sz w:val="24"/>
          <w:szCs w:val="24"/>
        </w:rPr>
      </w:pPr>
      <w:r w:rsidRPr="0056776E">
        <w:rPr>
          <w:rFonts w:ascii="Times New Roman" w:hAnsi="Times New Roman" w:cs="Times New Roman"/>
          <w:sz w:val="24"/>
          <w:szCs w:val="24"/>
        </w:rPr>
        <w:lastRenderedPageBreak/>
        <w:t>10.5.</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As sanções de advertência, impedimento de licitar e contratar e declaração de inidoneidade para licitar ou contratar poderão ser aplicadas, cumulativamente ou não, à penalidade de multa. </w:t>
      </w:r>
    </w:p>
    <w:p w14:paraId="1CE3C55D" w14:textId="77777777" w:rsidR="0012054A" w:rsidRPr="0056776E" w:rsidRDefault="0012054A" w:rsidP="0012054A">
      <w:pPr>
        <w:jc w:val="both"/>
        <w:rPr>
          <w:rFonts w:ascii="Times New Roman" w:hAnsi="Times New Roman" w:cs="Times New Roman"/>
          <w:sz w:val="24"/>
          <w:szCs w:val="24"/>
        </w:rPr>
      </w:pPr>
      <w:r w:rsidRPr="0056776E">
        <w:rPr>
          <w:rFonts w:ascii="Times New Roman" w:hAnsi="Times New Roman" w:cs="Times New Roman"/>
          <w:sz w:val="24"/>
          <w:szCs w:val="24"/>
        </w:rPr>
        <w:t>10.6.</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Na aplicação da sanção de multa será facultada a defesa do interessado no prazo de </w:t>
      </w:r>
      <w:r>
        <w:rPr>
          <w:rFonts w:ascii="Times New Roman" w:hAnsi="Times New Roman" w:cs="Times New Roman"/>
          <w:sz w:val="24"/>
          <w:szCs w:val="24"/>
        </w:rPr>
        <w:t xml:space="preserve">05 </w:t>
      </w:r>
      <w:r w:rsidRPr="0056776E">
        <w:rPr>
          <w:rFonts w:ascii="Times New Roman" w:hAnsi="Times New Roman" w:cs="Times New Roman"/>
          <w:sz w:val="24"/>
          <w:szCs w:val="24"/>
        </w:rPr>
        <w:t>(</w:t>
      </w:r>
      <w:r>
        <w:rPr>
          <w:rFonts w:ascii="Times New Roman" w:hAnsi="Times New Roman" w:cs="Times New Roman"/>
          <w:sz w:val="24"/>
          <w:szCs w:val="24"/>
        </w:rPr>
        <w:t>cinco</w:t>
      </w:r>
      <w:r w:rsidRPr="0056776E">
        <w:rPr>
          <w:rFonts w:ascii="Times New Roman" w:hAnsi="Times New Roman" w:cs="Times New Roman"/>
          <w:sz w:val="24"/>
          <w:szCs w:val="24"/>
        </w:rPr>
        <w:t xml:space="preserve">) dias úteis, contado da data de sua intimação. </w:t>
      </w:r>
    </w:p>
    <w:p w14:paraId="691741E5" w14:textId="77777777" w:rsidR="0012054A" w:rsidRPr="0056776E" w:rsidRDefault="0012054A" w:rsidP="0012054A">
      <w:pPr>
        <w:jc w:val="both"/>
        <w:rPr>
          <w:rFonts w:ascii="Times New Roman" w:hAnsi="Times New Roman" w:cs="Times New Roman"/>
          <w:sz w:val="24"/>
          <w:szCs w:val="24"/>
        </w:rPr>
      </w:pPr>
      <w:r w:rsidRPr="0056776E">
        <w:rPr>
          <w:rFonts w:ascii="Times New Roman" w:hAnsi="Times New Roman" w:cs="Times New Roman"/>
          <w:sz w:val="24"/>
          <w:szCs w:val="24"/>
        </w:rPr>
        <w:t>10.7.</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A sanção de impedimento de licitar e contratar será aplicada ao responsável em decorrência das infrações administrativas relacionadas nos itens 9.1.1, 9.1.2 e 9.1.3, quando não se justificar a imposição de penalidade mais grave, e impedirá o responsável de licitar e contratar no âmbito da Administração Pública direta e indireta do ente federativo a qual pertencer o órgão ou entidade, pelo prazo máximo de 3 (três) anos. </w:t>
      </w:r>
    </w:p>
    <w:p w14:paraId="3C47E87A" w14:textId="77777777" w:rsidR="0012054A" w:rsidRPr="0056776E" w:rsidRDefault="0012054A" w:rsidP="0012054A">
      <w:pPr>
        <w:spacing w:after="5"/>
        <w:jc w:val="both"/>
        <w:rPr>
          <w:rFonts w:ascii="Times New Roman" w:hAnsi="Times New Roman" w:cs="Times New Roman"/>
          <w:sz w:val="24"/>
          <w:szCs w:val="24"/>
        </w:rPr>
      </w:pPr>
      <w:r w:rsidRPr="0056776E">
        <w:rPr>
          <w:rFonts w:ascii="Times New Roman" w:hAnsi="Times New Roman" w:cs="Times New Roman"/>
          <w:sz w:val="24"/>
          <w:szCs w:val="24"/>
        </w:rPr>
        <w:t>10.8.</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Poderá ser aplicada ao responsável a sanção de declaração de inidoneidade para licitar ou contratar, em decorrência da prática das infrações dispostas nos itens 10.1.4, 10.1.5, 10.1.6, </w:t>
      </w:r>
    </w:p>
    <w:p w14:paraId="2DAE5495" w14:textId="77777777" w:rsidR="0012054A" w:rsidRPr="0056776E" w:rsidRDefault="0012054A" w:rsidP="0012054A">
      <w:pPr>
        <w:jc w:val="both"/>
        <w:rPr>
          <w:rFonts w:ascii="Times New Roman" w:hAnsi="Times New Roman" w:cs="Times New Roman"/>
          <w:sz w:val="24"/>
          <w:szCs w:val="24"/>
        </w:rPr>
      </w:pPr>
      <w:r w:rsidRPr="0056776E">
        <w:rPr>
          <w:rFonts w:ascii="Times New Roman" w:hAnsi="Times New Roman" w:cs="Times New Roman"/>
          <w:sz w:val="24"/>
          <w:szCs w:val="24"/>
        </w:rPr>
        <w:t xml:space="preserve">10.1.7 e 10.1.8, bem como pelas infrações administrativas previstas nos itens 10.1.1, 10.1.2 e 10.1.3 que justifiquem a imposição de penalidade mais grave que a sanção de impedimento de licitar e contratar, cuja duração observará o prazo previsto no </w:t>
      </w:r>
      <w:hyperlink r:id="rId111" w:anchor="art156�5">
        <w:r w:rsidRPr="0056776E">
          <w:rPr>
            <w:rFonts w:ascii="Times New Roman" w:hAnsi="Times New Roman" w:cs="Times New Roman"/>
            <w:sz w:val="24"/>
            <w:szCs w:val="24"/>
            <w:u w:val="single" w:color="000000"/>
          </w:rPr>
          <w:t>art.</w:t>
        </w:r>
      </w:hyperlink>
      <w:hyperlink r:id="rId112" w:anchor="art156�5">
        <w:r w:rsidRPr="0056776E">
          <w:rPr>
            <w:rFonts w:ascii="Times New Roman" w:hAnsi="Times New Roman" w:cs="Times New Roman"/>
            <w:sz w:val="24"/>
            <w:szCs w:val="24"/>
            <w:u w:val="single" w:color="000000"/>
          </w:rPr>
          <w:t xml:space="preserve"> </w:t>
        </w:r>
      </w:hyperlink>
      <w:hyperlink r:id="rId113" w:anchor="art156�5">
        <w:r w:rsidRPr="0056776E">
          <w:rPr>
            <w:rFonts w:ascii="Times New Roman" w:hAnsi="Times New Roman" w:cs="Times New Roman"/>
            <w:sz w:val="24"/>
            <w:szCs w:val="24"/>
            <w:u w:val="single" w:color="000000"/>
          </w:rPr>
          <w:t>156, §5º, da Lei n.º</w:t>
        </w:r>
      </w:hyperlink>
      <w:hyperlink r:id="rId114" w:anchor="art156�5">
        <w:r w:rsidRPr="0056776E">
          <w:rPr>
            <w:rFonts w:ascii="Times New Roman" w:hAnsi="Times New Roman" w:cs="Times New Roman"/>
            <w:sz w:val="24"/>
            <w:szCs w:val="24"/>
          </w:rPr>
          <w:t xml:space="preserve"> </w:t>
        </w:r>
      </w:hyperlink>
      <w:hyperlink r:id="rId115" w:anchor="art156�5">
        <w:r w:rsidRPr="0056776E">
          <w:rPr>
            <w:rFonts w:ascii="Times New Roman" w:hAnsi="Times New Roman" w:cs="Times New Roman"/>
            <w:sz w:val="24"/>
            <w:szCs w:val="24"/>
            <w:u w:val="single" w:color="000000"/>
          </w:rPr>
          <w:t>14.133/2021</w:t>
        </w:r>
      </w:hyperlink>
      <w:hyperlink r:id="rId116" w:anchor="art156�5">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w:t>
      </w:r>
    </w:p>
    <w:p w14:paraId="13EF9DD1" w14:textId="77777777" w:rsidR="0012054A" w:rsidRPr="0056776E" w:rsidRDefault="0012054A" w:rsidP="0012054A">
      <w:pPr>
        <w:jc w:val="both"/>
        <w:rPr>
          <w:rFonts w:ascii="Times New Roman" w:hAnsi="Times New Roman" w:cs="Times New Roman"/>
          <w:sz w:val="24"/>
          <w:szCs w:val="24"/>
        </w:rPr>
      </w:pPr>
      <w:r w:rsidRPr="0056776E">
        <w:rPr>
          <w:rFonts w:ascii="Times New Roman" w:hAnsi="Times New Roman" w:cs="Times New Roman"/>
          <w:sz w:val="24"/>
          <w:szCs w:val="24"/>
        </w:rPr>
        <w:t>10.9.</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A recusa injustificada do adjudicatário em assinar o contrato ou a ata de registro de preço, ou em aceitar ou retirar o instrumento equivalente no prazo estabelecido pela Administração, descrita no item 10.1.3, caracterizará o descumprimento total da obrigação assumida e o sujeitará às penalidades e à imediata perda da garantia de proposta em favor do órgão ou entidade promotora da licitação, nos termos do </w:t>
      </w:r>
      <w:hyperlink r:id="rId117">
        <w:r w:rsidRPr="0056776E">
          <w:rPr>
            <w:rFonts w:ascii="Times New Roman" w:hAnsi="Times New Roman" w:cs="Times New Roman"/>
            <w:sz w:val="24"/>
            <w:szCs w:val="24"/>
            <w:u w:val="single" w:color="000000"/>
          </w:rPr>
          <w:t>art. 45, §4º da IN SEGES/ME n.º 73, de 2022</w:t>
        </w:r>
      </w:hyperlink>
      <w:hyperlink r:id="rId118">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w:t>
      </w:r>
    </w:p>
    <w:p w14:paraId="6A860B8D" w14:textId="77777777" w:rsidR="0012054A" w:rsidRPr="0056776E" w:rsidRDefault="0012054A" w:rsidP="0012054A">
      <w:pPr>
        <w:jc w:val="both"/>
        <w:rPr>
          <w:rFonts w:ascii="Times New Roman" w:hAnsi="Times New Roman" w:cs="Times New Roman"/>
          <w:sz w:val="24"/>
          <w:szCs w:val="24"/>
        </w:rPr>
      </w:pPr>
      <w:r w:rsidRPr="0056776E">
        <w:rPr>
          <w:rFonts w:ascii="Times New Roman" w:hAnsi="Times New Roman" w:cs="Times New Roman"/>
          <w:sz w:val="24"/>
          <w:szCs w:val="24"/>
        </w:rPr>
        <w:t>10.10.</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3761C01" w14:textId="77777777" w:rsidR="0012054A" w:rsidRPr="0056776E" w:rsidRDefault="0012054A" w:rsidP="0012054A">
      <w:pPr>
        <w:spacing w:after="65"/>
        <w:jc w:val="both"/>
        <w:rPr>
          <w:rFonts w:ascii="Times New Roman" w:hAnsi="Times New Roman" w:cs="Times New Roman"/>
          <w:sz w:val="24"/>
          <w:szCs w:val="24"/>
        </w:rPr>
      </w:pPr>
      <w:r w:rsidRPr="0056776E">
        <w:rPr>
          <w:rFonts w:ascii="Times New Roman" w:hAnsi="Times New Roman" w:cs="Times New Roman"/>
          <w:sz w:val="24"/>
          <w:szCs w:val="24"/>
        </w:rPr>
        <w:t>10.11.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 </w:t>
      </w:r>
    </w:p>
    <w:p w14:paraId="551D2EE6" w14:textId="77777777" w:rsidR="0012054A" w:rsidRPr="0056776E" w:rsidRDefault="0012054A" w:rsidP="0012054A">
      <w:pPr>
        <w:spacing w:after="69"/>
        <w:jc w:val="both"/>
        <w:rPr>
          <w:rFonts w:ascii="Times New Roman" w:hAnsi="Times New Roman" w:cs="Times New Roman"/>
          <w:sz w:val="24"/>
          <w:szCs w:val="24"/>
        </w:rPr>
      </w:pPr>
      <w:r w:rsidRPr="0056776E">
        <w:rPr>
          <w:rFonts w:ascii="Times New Roman" w:hAnsi="Times New Roman" w:cs="Times New Roman"/>
          <w:sz w:val="24"/>
          <w:szCs w:val="24"/>
        </w:rPr>
        <w:t>10.12.</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 </w:t>
      </w:r>
    </w:p>
    <w:p w14:paraId="5B9D13E8" w14:textId="77777777" w:rsidR="0012054A" w:rsidRPr="0056776E" w:rsidRDefault="0012054A" w:rsidP="0012054A">
      <w:pPr>
        <w:spacing w:after="67"/>
        <w:jc w:val="both"/>
        <w:rPr>
          <w:rFonts w:ascii="Times New Roman" w:hAnsi="Times New Roman" w:cs="Times New Roman"/>
          <w:sz w:val="24"/>
          <w:szCs w:val="24"/>
        </w:rPr>
      </w:pPr>
      <w:r w:rsidRPr="0056776E">
        <w:rPr>
          <w:rFonts w:ascii="Times New Roman" w:hAnsi="Times New Roman" w:cs="Times New Roman"/>
          <w:sz w:val="24"/>
          <w:szCs w:val="24"/>
        </w:rPr>
        <w:t>10.13.</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O recurso e o pedido de reconsideração terão efeito suspensivo do ato ou da decisão recorrida até que sobrevenha decisão final da autoridade competente. </w:t>
      </w:r>
    </w:p>
    <w:p w14:paraId="341189C4" w14:textId="77777777" w:rsidR="0012054A" w:rsidRPr="0056776E" w:rsidRDefault="0012054A" w:rsidP="0012054A">
      <w:pPr>
        <w:spacing w:after="63"/>
        <w:jc w:val="both"/>
        <w:rPr>
          <w:rFonts w:ascii="Times New Roman" w:hAnsi="Times New Roman" w:cs="Times New Roman"/>
          <w:sz w:val="24"/>
          <w:szCs w:val="24"/>
        </w:rPr>
      </w:pPr>
      <w:r w:rsidRPr="0056776E">
        <w:rPr>
          <w:rFonts w:ascii="Times New Roman" w:hAnsi="Times New Roman" w:cs="Times New Roman"/>
          <w:sz w:val="24"/>
          <w:szCs w:val="24"/>
        </w:rPr>
        <w:lastRenderedPageBreak/>
        <w:t>10.14.</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A aplicação das sanções previstas neste edital não exclui, em hipótese alguma, a obrigação de reparação integral dos danos causados. </w:t>
      </w:r>
    </w:p>
    <w:p w14:paraId="1FDEFFEB" w14:textId="77777777" w:rsidR="0012054A" w:rsidRPr="0056776E" w:rsidRDefault="0012054A" w:rsidP="0012054A">
      <w:pPr>
        <w:spacing w:after="87" w:line="259" w:lineRule="auto"/>
        <w:jc w:val="both"/>
        <w:rPr>
          <w:rFonts w:ascii="Times New Roman" w:hAnsi="Times New Roman" w:cs="Times New Roman"/>
          <w:sz w:val="24"/>
          <w:szCs w:val="24"/>
        </w:rPr>
      </w:pPr>
      <w:r w:rsidRPr="0056776E">
        <w:rPr>
          <w:rFonts w:ascii="Times New Roman" w:hAnsi="Times New Roman" w:cs="Times New Roman"/>
          <w:sz w:val="24"/>
          <w:szCs w:val="24"/>
        </w:rPr>
        <w:t xml:space="preserve"> </w:t>
      </w:r>
    </w:p>
    <w:p w14:paraId="490C9A6F" w14:textId="77777777" w:rsidR="0012054A" w:rsidRPr="0056776E" w:rsidRDefault="0012054A" w:rsidP="0012054A">
      <w:pPr>
        <w:pStyle w:val="Ttulo2"/>
        <w:spacing w:after="86"/>
        <w:jc w:val="both"/>
      </w:pPr>
      <w:r w:rsidRPr="0056776E">
        <w:rPr>
          <w:u w:val="none"/>
        </w:rPr>
        <w:t>11.</w:t>
      </w:r>
      <w:r w:rsidRPr="0056776E">
        <w:rPr>
          <w:rFonts w:eastAsia="Arial"/>
          <w:u w:val="none"/>
        </w:rPr>
        <w:t xml:space="preserve"> </w:t>
      </w:r>
      <w:r w:rsidRPr="0056776E">
        <w:t>DA IMPUGNAÇÃO AO EDITAL E DO PEDIDO DE ESCLARECIMENTO</w:t>
      </w:r>
      <w:r w:rsidRPr="0056776E">
        <w:rPr>
          <w:u w:val="none"/>
        </w:rPr>
        <w:t xml:space="preserve"> </w:t>
      </w:r>
    </w:p>
    <w:p w14:paraId="038D79C8" w14:textId="77777777" w:rsidR="0012054A" w:rsidRPr="0056776E" w:rsidRDefault="0012054A" w:rsidP="0012054A">
      <w:pPr>
        <w:spacing w:after="69"/>
        <w:jc w:val="both"/>
        <w:rPr>
          <w:rFonts w:ascii="Times New Roman" w:hAnsi="Times New Roman" w:cs="Times New Roman"/>
          <w:sz w:val="24"/>
          <w:szCs w:val="24"/>
        </w:rPr>
      </w:pPr>
      <w:r w:rsidRPr="0056776E">
        <w:rPr>
          <w:rFonts w:ascii="Times New Roman" w:hAnsi="Times New Roman" w:cs="Times New Roman"/>
          <w:sz w:val="24"/>
          <w:szCs w:val="24"/>
        </w:rPr>
        <w:t>11.1.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Qualquer pessoa é parte legítima para impugnar este Edital por irregularidade na aplicação da </w:t>
      </w:r>
      <w:hyperlink r:id="rId119">
        <w:r w:rsidRPr="0056776E">
          <w:rPr>
            <w:rFonts w:ascii="Times New Roman" w:hAnsi="Times New Roman" w:cs="Times New Roman"/>
            <w:sz w:val="24"/>
            <w:szCs w:val="24"/>
            <w:u w:val="single" w:color="000000"/>
          </w:rPr>
          <w:t>Lei nº 14.133, de 2021</w:t>
        </w:r>
      </w:hyperlink>
      <w:hyperlink r:id="rId120">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devendo protocolar o pedido até 3 (três) dias úteis antes da data da abertura do certame. </w:t>
      </w:r>
    </w:p>
    <w:p w14:paraId="65859EE2" w14:textId="77777777" w:rsidR="0012054A" w:rsidRPr="0056776E" w:rsidRDefault="0012054A" w:rsidP="0012054A">
      <w:pPr>
        <w:spacing w:after="67"/>
        <w:jc w:val="both"/>
        <w:rPr>
          <w:rFonts w:ascii="Times New Roman" w:hAnsi="Times New Roman" w:cs="Times New Roman"/>
          <w:sz w:val="24"/>
          <w:szCs w:val="24"/>
        </w:rPr>
      </w:pPr>
      <w:r w:rsidRPr="0056776E">
        <w:rPr>
          <w:rFonts w:ascii="Times New Roman" w:hAnsi="Times New Roman" w:cs="Times New Roman"/>
          <w:sz w:val="24"/>
          <w:szCs w:val="24"/>
        </w:rPr>
        <w:t>11.2.</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A resposta à impugnação ou ao pedido de esclarecimento será divulgado em sítio eletrônico oficial no prazo de até 3 (três) dias úteis, limitado ao último dia útil anterior à data da abertura do certame. </w:t>
      </w:r>
    </w:p>
    <w:p w14:paraId="522D2AE7" w14:textId="77777777" w:rsidR="0012054A" w:rsidRPr="0056776E" w:rsidRDefault="0012054A" w:rsidP="0012054A">
      <w:pPr>
        <w:spacing w:after="66"/>
        <w:jc w:val="both"/>
        <w:rPr>
          <w:rFonts w:ascii="Times New Roman" w:hAnsi="Times New Roman" w:cs="Times New Roman"/>
          <w:sz w:val="24"/>
          <w:szCs w:val="24"/>
        </w:rPr>
      </w:pPr>
      <w:r w:rsidRPr="0056776E">
        <w:rPr>
          <w:rFonts w:ascii="Times New Roman" w:hAnsi="Times New Roman" w:cs="Times New Roman"/>
          <w:sz w:val="24"/>
          <w:szCs w:val="24"/>
        </w:rPr>
        <w:t>11.3.</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A impugnação e o pedido de esclarecimento poderão ser realizados por forma eletrônica, </w:t>
      </w:r>
      <w:r w:rsidRPr="0056776E">
        <w:rPr>
          <w:rFonts w:ascii="Times New Roman" w:hAnsi="Times New Roman" w:cs="Times New Roman"/>
          <w:i/>
          <w:sz w:val="24"/>
          <w:szCs w:val="24"/>
        </w:rPr>
        <w:t>pelos seguintes meios</w:t>
      </w:r>
      <w:r w:rsidRPr="0056776E">
        <w:rPr>
          <w:rFonts w:ascii="Times New Roman" w:hAnsi="Times New Roman" w:cs="Times New Roman"/>
          <w:sz w:val="24"/>
          <w:szCs w:val="24"/>
        </w:rPr>
        <w:t xml:space="preserve">: </w:t>
      </w:r>
      <w:r w:rsidRPr="0056776E">
        <w:rPr>
          <w:rFonts w:ascii="Times New Roman" w:hAnsi="Times New Roman" w:cs="Times New Roman"/>
          <w:sz w:val="24"/>
          <w:szCs w:val="24"/>
          <w:u w:val="single" w:color="000000"/>
        </w:rPr>
        <w:t>compras@saaebarrabonita.com.br</w:t>
      </w:r>
      <w:r w:rsidRPr="0056776E">
        <w:rPr>
          <w:rFonts w:ascii="Times New Roman" w:hAnsi="Times New Roman" w:cs="Times New Roman"/>
          <w:sz w:val="24"/>
          <w:szCs w:val="24"/>
        </w:rPr>
        <w:t xml:space="preserve"> </w:t>
      </w:r>
    </w:p>
    <w:p w14:paraId="29D3C1DA" w14:textId="77777777" w:rsidR="0012054A" w:rsidRPr="0056776E" w:rsidRDefault="0012054A" w:rsidP="0012054A">
      <w:pPr>
        <w:spacing w:after="69"/>
        <w:jc w:val="both"/>
        <w:rPr>
          <w:rFonts w:ascii="Times New Roman" w:hAnsi="Times New Roman" w:cs="Times New Roman"/>
          <w:sz w:val="24"/>
          <w:szCs w:val="24"/>
        </w:rPr>
      </w:pPr>
      <w:r w:rsidRPr="0056776E">
        <w:rPr>
          <w:rFonts w:ascii="Times New Roman" w:hAnsi="Times New Roman" w:cs="Times New Roman"/>
          <w:sz w:val="24"/>
          <w:szCs w:val="24"/>
        </w:rPr>
        <w:t>11.4.</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As impugnações e pedidos de esclarecimentos não suspendem os prazos previstos no certame. </w:t>
      </w:r>
    </w:p>
    <w:p w14:paraId="3BC08B2F" w14:textId="77777777" w:rsidR="0012054A" w:rsidRPr="0056776E" w:rsidRDefault="0012054A" w:rsidP="0012054A">
      <w:pPr>
        <w:spacing w:after="67"/>
        <w:jc w:val="both"/>
        <w:rPr>
          <w:rFonts w:ascii="Times New Roman" w:hAnsi="Times New Roman" w:cs="Times New Roman"/>
          <w:sz w:val="24"/>
          <w:szCs w:val="24"/>
        </w:rPr>
      </w:pPr>
      <w:r w:rsidRPr="0056776E">
        <w:rPr>
          <w:rFonts w:ascii="Times New Roman" w:hAnsi="Times New Roman" w:cs="Times New Roman"/>
          <w:sz w:val="24"/>
          <w:szCs w:val="24"/>
        </w:rPr>
        <w:t>11.5.</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A concessão de efeito suspensivo à impugnação é medida excepcional e deverá ser motivada pelo agente de contratação, nos autos do processo de licitação. </w:t>
      </w:r>
    </w:p>
    <w:p w14:paraId="64A84C62" w14:textId="77777777" w:rsidR="0012054A" w:rsidRPr="0056776E" w:rsidRDefault="0012054A" w:rsidP="0012054A">
      <w:pPr>
        <w:spacing w:after="66"/>
        <w:jc w:val="both"/>
        <w:rPr>
          <w:rFonts w:ascii="Times New Roman" w:hAnsi="Times New Roman" w:cs="Times New Roman"/>
          <w:sz w:val="24"/>
          <w:szCs w:val="24"/>
        </w:rPr>
      </w:pPr>
      <w:r w:rsidRPr="0056776E">
        <w:rPr>
          <w:rFonts w:ascii="Times New Roman" w:hAnsi="Times New Roman" w:cs="Times New Roman"/>
          <w:sz w:val="24"/>
          <w:szCs w:val="24"/>
        </w:rPr>
        <w:t>11.6.</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Acolhida a impugnação, será definida e publicada nova data para a realização do certame. </w:t>
      </w:r>
    </w:p>
    <w:p w14:paraId="2787424A" w14:textId="77777777" w:rsidR="0012054A" w:rsidRPr="0056776E" w:rsidRDefault="0012054A" w:rsidP="0012054A">
      <w:pPr>
        <w:spacing w:after="87" w:line="259" w:lineRule="auto"/>
        <w:jc w:val="both"/>
        <w:rPr>
          <w:rFonts w:ascii="Times New Roman" w:hAnsi="Times New Roman" w:cs="Times New Roman"/>
          <w:sz w:val="24"/>
          <w:szCs w:val="24"/>
        </w:rPr>
      </w:pPr>
      <w:r w:rsidRPr="0056776E">
        <w:rPr>
          <w:rFonts w:ascii="Times New Roman" w:hAnsi="Times New Roman" w:cs="Times New Roman"/>
          <w:sz w:val="24"/>
          <w:szCs w:val="24"/>
        </w:rPr>
        <w:t xml:space="preserve"> </w:t>
      </w:r>
    </w:p>
    <w:p w14:paraId="0B06DFF0" w14:textId="77777777" w:rsidR="0012054A" w:rsidRPr="0056776E" w:rsidRDefault="0012054A" w:rsidP="0012054A">
      <w:pPr>
        <w:pStyle w:val="Ttulo2"/>
        <w:spacing w:after="86"/>
        <w:jc w:val="both"/>
      </w:pPr>
      <w:r w:rsidRPr="0056776E">
        <w:rPr>
          <w:u w:val="none"/>
        </w:rPr>
        <w:t>12.</w:t>
      </w:r>
      <w:r w:rsidRPr="0056776E">
        <w:rPr>
          <w:rFonts w:eastAsia="Arial"/>
          <w:u w:val="none"/>
        </w:rPr>
        <w:t xml:space="preserve"> </w:t>
      </w:r>
      <w:r w:rsidRPr="0056776E">
        <w:t>DAS DISPOSIÇÕES GERAIS</w:t>
      </w:r>
      <w:r w:rsidRPr="0056776E">
        <w:rPr>
          <w:u w:val="none"/>
        </w:rPr>
        <w:t xml:space="preserve"> </w:t>
      </w:r>
    </w:p>
    <w:p w14:paraId="21C99F81" w14:textId="77777777" w:rsidR="0012054A" w:rsidRPr="0056776E" w:rsidRDefault="0012054A" w:rsidP="0012054A">
      <w:pPr>
        <w:spacing w:after="69"/>
        <w:ind w:left="150"/>
        <w:jc w:val="both"/>
        <w:rPr>
          <w:rFonts w:ascii="Times New Roman" w:hAnsi="Times New Roman" w:cs="Times New Roman"/>
          <w:sz w:val="24"/>
          <w:szCs w:val="24"/>
        </w:rPr>
      </w:pPr>
      <w:r w:rsidRPr="0056776E">
        <w:rPr>
          <w:rFonts w:ascii="Times New Roman" w:hAnsi="Times New Roman" w:cs="Times New Roman"/>
          <w:sz w:val="24"/>
          <w:szCs w:val="24"/>
        </w:rPr>
        <w:t>12.1.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Será divulgada ata da sessão pública no sistema eletrônico. </w:t>
      </w:r>
    </w:p>
    <w:p w14:paraId="4EF8DCDF" w14:textId="77777777" w:rsidR="0012054A" w:rsidRPr="0056776E" w:rsidRDefault="0012054A" w:rsidP="0012054A">
      <w:pPr>
        <w:spacing w:after="67"/>
        <w:jc w:val="both"/>
        <w:rPr>
          <w:rFonts w:ascii="Times New Roman" w:hAnsi="Times New Roman" w:cs="Times New Roman"/>
          <w:sz w:val="24"/>
          <w:szCs w:val="24"/>
        </w:rPr>
      </w:pPr>
      <w:r w:rsidRPr="0056776E">
        <w:rPr>
          <w:rFonts w:ascii="Times New Roman" w:hAnsi="Times New Roman" w:cs="Times New Roman"/>
          <w:sz w:val="24"/>
          <w:szCs w:val="24"/>
        </w:rPr>
        <w:t>12.2.</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Agente de Contratação/ Comissão. </w:t>
      </w:r>
    </w:p>
    <w:p w14:paraId="3C3E3C04" w14:textId="77777777" w:rsidR="0012054A" w:rsidRPr="0056776E" w:rsidRDefault="0012054A" w:rsidP="0012054A">
      <w:pPr>
        <w:spacing w:after="67"/>
        <w:jc w:val="both"/>
        <w:rPr>
          <w:rFonts w:ascii="Times New Roman" w:hAnsi="Times New Roman" w:cs="Times New Roman"/>
          <w:sz w:val="24"/>
          <w:szCs w:val="24"/>
        </w:rPr>
      </w:pPr>
      <w:r w:rsidRPr="0056776E">
        <w:rPr>
          <w:rFonts w:ascii="Times New Roman" w:hAnsi="Times New Roman" w:cs="Times New Roman"/>
          <w:sz w:val="24"/>
          <w:szCs w:val="24"/>
        </w:rPr>
        <w:t>12.3.</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Todas as referências de tempo no Edital, no aviso e durante a sessão pública observarão o horário de Brasília - DF. </w:t>
      </w:r>
    </w:p>
    <w:p w14:paraId="3A913999" w14:textId="77777777" w:rsidR="0012054A" w:rsidRPr="0056776E" w:rsidRDefault="0012054A" w:rsidP="0012054A">
      <w:pPr>
        <w:spacing w:after="71"/>
        <w:jc w:val="both"/>
        <w:rPr>
          <w:rFonts w:ascii="Times New Roman" w:hAnsi="Times New Roman" w:cs="Times New Roman"/>
          <w:sz w:val="24"/>
          <w:szCs w:val="24"/>
        </w:rPr>
      </w:pPr>
      <w:r w:rsidRPr="0056776E">
        <w:rPr>
          <w:rFonts w:ascii="Times New Roman" w:hAnsi="Times New Roman" w:cs="Times New Roman"/>
          <w:sz w:val="24"/>
          <w:szCs w:val="24"/>
        </w:rPr>
        <w:t>12.4.</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A homologação do resultado desta licitação não implicará direito à contratação. </w:t>
      </w:r>
    </w:p>
    <w:p w14:paraId="705B7BBE" w14:textId="77777777" w:rsidR="0012054A" w:rsidRPr="0056776E" w:rsidRDefault="0012054A" w:rsidP="0012054A">
      <w:pPr>
        <w:spacing w:after="3"/>
        <w:jc w:val="both"/>
        <w:rPr>
          <w:rFonts w:ascii="Times New Roman" w:hAnsi="Times New Roman" w:cs="Times New Roman"/>
          <w:sz w:val="24"/>
          <w:szCs w:val="24"/>
        </w:rPr>
      </w:pPr>
      <w:r w:rsidRPr="0056776E">
        <w:rPr>
          <w:rFonts w:ascii="Times New Roman" w:hAnsi="Times New Roman" w:cs="Times New Roman"/>
          <w:sz w:val="24"/>
          <w:szCs w:val="24"/>
        </w:rPr>
        <w:t>12.5.</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0A72E13" w14:textId="77777777" w:rsidR="0012054A" w:rsidRPr="0056776E" w:rsidRDefault="0012054A" w:rsidP="0012054A">
      <w:pPr>
        <w:spacing w:after="66"/>
        <w:jc w:val="both"/>
        <w:rPr>
          <w:rFonts w:ascii="Times New Roman" w:hAnsi="Times New Roman" w:cs="Times New Roman"/>
          <w:sz w:val="24"/>
          <w:szCs w:val="24"/>
        </w:rPr>
      </w:pPr>
      <w:r w:rsidRPr="0056776E">
        <w:rPr>
          <w:rFonts w:ascii="Times New Roman" w:hAnsi="Times New Roman" w:cs="Times New Roman"/>
          <w:sz w:val="24"/>
          <w:szCs w:val="24"/>
        </w:rPr>
        <w:t>12.6.</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Os licitantes assumem todos os custos de preparação e apresentação de suas propostas e a Administração não será, em nenhum caso, responsável por esses custos, independentemente da condução ou do resultado do processo licitatório. </w:t>
      </w:r>
    </w:p>
    <w:p w14:paraId="289F40BB" w14:textId="77777777" w:rsidR="0012054A" w:rsidRPr="0056776E" w:rsidRDefault="0012054A" w:rsidP="0012054A">
      <w:pPr>
        <w:spacing w:after="66"/>
        <w:jc w:val="both"/>
        <w:rPr>
          <w:rFonts w:ascii="Times New Roman" w:hAnsi="Times New Roman" w:cs="Times New Roman"/>
          <w:sz w:val="24"/>
          <w:szCs w:val="24"/>
        </w:rPr>
      </w:pPr>
      <w:r w:rsidRPr="0056776E">
        <w:rPr>
          <w:rFonts w:ascii="Times New Roman" w:hAnsi="Times New Roman" w:cs="Times New Roman"/>
          <w:sz w:val="24"/>
          <w:szCs w:val="24"/>
        </w:rPr>
        <w:t>12.7.</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Na contagem dos prazos estabelecidos neste Edital e seus Anexos, excluir-se-á o dia do início e incluir-se-á o do vencimento. Só se iniciam e vencem os prazos em dias de expediente na Administração. </w:t>
      </w:r>
    </w:p>
    <w:p w14:paraId="008317C3" w14:textId="77777777" w:rsidR="0012054A" w:rsidRPr="0056776E" w:rsidRDefault="0012054A" w:rsidP="0012054A">
      <w:pPr>
        <w:spacing w:after="67"/>
        <w:jc w:val="both"/>
        <w:rPr>
          <w:rFonts w:ascii="Times New Roman" w:hAnsi="Times New Roman" w:cs="Times New Roman"/>
          <w:sz w:val="24"/>
          <w:szCs w:val="24"/>
        </w:rPr>
      </w:pPr>
      <w:r w:rsidRPr="0056776E">
        <w:rPr>
          <w:rFonts w:ascii="Times New Roman" w:hAnsi="Times New Roman" w:cs="Times New Roman"/>
          <w:sz w:val="24"/>
          <w:szCs w:val="24"/>
        </w:rPr>
        <w:lastRenderedPageBreak/>
        <w:t>12.8.</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O desatendimento de exigências formais não essenciais não importará o afastamento do licitante, desde que seja possível o aproveitamento do ato, observados os princípios da isonomia e do interesse público. </w:t>
      </w:r>
    </w:p>
    <w:p w14:paraId="403339F1" w14:textId="77777777" w:rsidR="0012054A" w:rsidRPr="0056776E" w:rsidRDefault="0012054A" w:rsidP="0012054A">
      <w:pPr>
        <w:spacing w:after="66"/>
        <w:jc w:val="both"/>
        <w:rPr>
          <w:rFonts w:ascii="Times New Roman" w:hAnsi="Times New Roman" w:cs="Times New Roman"/>
          <w:sz w:val="24"/>
          <w:szCs w:val="24"/>
        </w:rPr>
      </w:pPr>
      <w:r w:rsidRPr="0056776E">
        <w:rPr>
          <w:rFonts w:ascii="Times New Roman" w:hAnsi="Times New Roman" w:cs="Times New Roman"/>
          <w:sz w:val="24"/>
          <w:szCs w:val="24"/>
        </w:rPr>
        <w:t>12.9.</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Em caso de divergência entre disposições deste Edital e de seus anexos ou demais peças que compõem o processo, prevalecerá as deste Edital. </w:t>
      </w:r>
    </w:p>
    <w:p w14:paraId="0842A730" w14:textId="77777777" w:rsidR="0012054A" w:rsidRPr="0056776E" w:rsidRDefault="0012054A" w:rsidP="0012054A">
      <w:pPr>
        <w:spacing w:after="6"/>
        <w:jc w:val="both"/>
        <w:rPr>
          <w:rFonts w:ascii="Times New Roman" w:hAnsi="Times New Roman" w:cs="Times New Roman"/>
          <w:sz w:val="24"/>
          <w:szCs w:val="24"/>
        </w:rPr>
      </w:pPr>
      <w:r w:rsidRPr="0056776E">
        <w:rPr>
          <w:rFonts w:ascii="Times New Roman" w:hAnsi="Times New Roman" w:cs="Times New Roman"/>
          <w:sz w:val="24"/>
          <w:szCs w:val="24"/>
        </w:rPr>
        <w:t>12.10.</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O Edital e seus anexos estão disponíveis, na íntegra, no Portal Nacional de Contratações </w:t>
      </w:r>
    </w:p>
    <w:p w14:paraId="00148E7E" w14:textId="77777777" w:rsidR="0012054A" w:rsidRDefault="0012054A" w:rsidP="0012054A">
      <w:pPr>
        <w:spacing w:after="69"/>
        <w:jc w:val="both"/>
        <w:rPr>
          <w:rFonts w:ascii="Times New Roman" w:hAnsi="Times New Roman" w:cs="Times New Roman"/>
          <w:sz w:val="24"/>
          <w:szCs w:val="24"/>
        </w:rPr>
      </w:pPr>
      <w:r w:rsidRPr="0056776E">
        <w:rPr>
          <w:rFonts w:ascii="Times New Roman" w:hAnsi="Times New Roman" w:cs="Times New Roman"/>
          <w:sz w:val="24"/>
          <w:szCs w:val="24"/>
        </w:rPr>
        <w:t xml:space="preserve">Públicas (PNCP) e endereço eletrônico www.saaebarrabonita.com.br na aba editais e licitações </w:t>
      </w:r>
    </w:p>
    <w:p w14:paraId="2FAB3823" w14:textId="77777777" w:rsidR="0012054A" w:rsidRPr="0056776E" w:rsidRDefault="0012054A" w:rsidP="0012054A">
      <w:pPr>
        <w:spacing w:after="69"/>
        <w:jc w:val="both"/>
        <w:rPr>
          <w:rFonts w:ascii="Times New Roman" w:hAnsi="Times New Roman" w:cs="Times New Roman"/>
          <w:sz w:val="24"/>
          <w:szCs w:val="24"/>
        </w:rPr>
      </w:pPr>
    </w:p>
    <w:p w14:paraId="569571AE" w14:textId="77777777" w:rsidR="0012054A" w:rsidRPr="00141460" w:rsidRDefault="0012054A" w:rsidP="0012054A">
      <w:pPr>
        <w:spacing w:after="72"/>
        <w:jc w:val="both"/>
        <w:rPr>
          <w:rFonts w:ascii="Times New Roman" w:hAnsi="Times New Roman" w:cs="Times New Roman"/>
          <w:sz w:val="24"/>
          <w:szCs w:val="24"/>
        </w:rPr>
      </w:pPr>
      <w:r w:rsidRPr="00141460">
        <w:rPr>
          <w:rFonts w:ascii="Times New Roman" w:hAnsi="Times New Roman" w:cs="Times New Roman"/>
          <w:sz w:val="24"/>
          <w:szCs w:val="24"/>
        </w:rPr>
        <w:t>12.11.</w:t>
      </w:r>
      <w:r w:rsidRPr="00141460">
        <w:rPr>
          <w:rFonts w:ascii="Times New Roman" w:eastAsia="Arial" w:hAnsi="Times New Roman" w:cs="Times New Roman"/>
          <w:sz w:val="24"/>
          <w:szCs w:val="24"/>
        </w:rPr>
        <w:t xml:space="preserve"> </w:t>
      </w:r>
      <w:r w:rsidRPr="00141460">
        <w:rPr>
          <w:rFonts w:ascii="Times New Roman" w:hAnsi="Times New Roman" w:cs="Times New Roman"/>
          <w:sz w:val="24"/>
          <w:szCs w:val="24"/>
        </w:rPr>
        <w:t xml:space="preserve">Integram este Edital, para todos os fins e efeitos, os seguintes anexos: </w:t>
      </w:r>
    </w:p>
    <w:p w14:paraId="3E36F4F5" w14:textId="77777777" w:rsidR="0012054A" w:rsidRPr="00141460" w:rsidRDefault="0012054A" w:rsidP="0012054A">
      <w:pPr>
        <w:spacing w:after="72"/>
        <w:jc w:val="both"/>
        <w:rPr>
          <w:rFonts w:ascii="Times New Roman" w:hAnsi="Times New Roman" w:cs="Times New Roman"/>
          <w:sz w:val="24"/>
          <w:szCs w:val="24"/>
        </w:rPr>
      </w:pPr>
    </w:p>
    <w:p w14:paraId="5D601F30" w14:textId="77777777" w:rsidR="0012054A" w:rsidRPr="00141460" w:rsidRDefault="0012054A" w:rsidP="0012054A">
      <w:pPr>
        <w:spacing w:after="70"/>
        <w:ind w:left="279"/>
        <w:jc w:val="both"/>
        <w:rPr>
          <w:rFonts w:ascii="Times New Roman" w:hAnsi="Times New Roman" w:cs="Times New Roman"/>
          <w:sz w:val="24"/>
          <w:szCs w:val="24"/>
        </w:rPr>
      </w:pPr>
      <w:r w:rsidRPr="00141460">
        <w:rPr>
          <w:rFonts w:ascii="Times New Roman" w:hAnsi="Times New Roman" w:cs="Times New Roman"/>
          <w:sz w:val="24"/>
          <w:szCs w:val="24"/>
        </w:rPr>
        <w:t>12.11.1.</w:t>
      </w:r>
      <w:r w:rsidRPr="00141460">
        <w:rPr>
          <w:rFonts w:ascii="Times New Roman" w:eastAsia="Arial" w:hAnsi="Times New Roman" w:cs="Times New Roman"/>
          <w:sz w:val="24"/>
          <w:szCs w:val="24"/>
        </w:rPr>
        <w:t xml:space="preserve"> </w:t>
      </w:r>
      <w:r w:rsidRPr="00141460">
        <w:rPr>
          <w:rFonts w:ascii="Times New Roman" w:hAnsi="Times New Roman" w:cs="Times New Roman"/>
          <w:sz w:val="24"/>
          <w:szCs w:val="24"/>
        </w:rPr>
        <w:t xml:space="preserve">ANEXO I – Estudo Técnico Preliminar; </w:t>
      </w:r>
    </w:p>
    <w:p w14:paraId="4B995984" w14:textId="77777777" w:rsidR="0012054A" w:rsidRPr="00141460" w:rsidRDefault="0012054A" w:rsidP="0012054A">
      <w:pPr>
        <w:spacing w:after="70"/>
        <w:ind w:left="279"/>
        <w:jc w:val="both"/>
        <w:rPr>
          <w:rFonts w:ascii="Times New Roman" w:hAnsi="Times New Roman" w:cs="Times New Roman"/>
          <w:sz w:val="24"/>
          <w:szCs w:val="24"/>
        </w:rPr>
      </w:pPr>
    </w:p>
    <w:p w14:paraId="550BF811" w14:textId="77777777" w:rsidR="0012054A" w:rsidRPr="00141460" w:rsidRDefault="0012054A" w:rsidP="0012054A">
      <w:pPr>
        <w:spacing w:after="70"/>
        <w:ind w:left="279"/>
        <w:jc w:val="both"/>
        <w:rPr>
          <w:rFonts w:ascii="Times New Roman" w:hAnsi="Times New Roman" w:cs="Times New Roman"/>
          <w:sz w:val="24"/>
          <w:szCs w:val="24"/>
        </w:rPr>
      </w:pPr>
      <w:r w:rsidRPr="00141460">
        <w:rPr>
          <w:rFonts w:ascii="Times New Roman" w:hAnsi="Times New Roman" w:cs="Times New Roman"/>
          <w:sz w:val="24"/>
          <w:szCs w:val="24"/>
        </w:rPr>
        <w:t>12.11.2.</w:t>
      </w:r>
      <w:r w:rsidRPr="00141460">
        <w:rPr>
          <w:rFonts w:ascii="Times New Roman" w:eastAsia="Arial" w:hAnsi="Times New Roman" w:cs="Times New Roman"/>
          <w:sz w:val="24"/>
          <w:szCs w:val="24"/>
        </w:rPr>
        <w:t xml:space="preserve"> </w:t>
      </w:r>
      <w:r w:rsidRPr="00141460">
        <w:rPr>
          <w:rFonts w:ascii="Times New Roman" w:hAnsi="Times New Roman" w:cs="Times New Roman"/>
          <w:sz w:val="24"/>
          <w:szCs w:val="24"/>
        </w:rPr>
        <w:t xml:space="preserve">ANEXO II – Termo de Referência; </w:t>
      </w:r>
    </w:p>
    <w:p w14:paraId="47387938" w14:textId="3B61964D" w:rsidR="0012054A" w:rsidRPr="00141460" w:rsidRDefault="0012054A" w:rsidP="0012054A">
      <w:pPr>
        <w:spacing w:after="70"/>
        <w:ind w:left="279"/>
        <w:jc w:val="both"/>
        <w:rPr>
          <w:rFonts w:ascii="Times New Roman" w:hAnsi="Times New Roman" w:cs="Times New Roman"/>
          <w:sz w:val="24"/>
          <w:szCs w:val="24"/>
        </w:rPr>
      </w:pPr>
      <w:r w:rsidRPr="00141460">
        <w:rPr>
          <w:rFonts w:ascii="Times New Roman" w:hAnsi="Times New Roman" w:cs="Times New Roman"/>
          <w:sz w:val="24"/>
          <w:szCs w:val="24"/>
        </w:rPr>
        <w:t>12.11.3.</w:t>
      </w:r>
      <w:r w:rsidRPr="00141460">
        <w:rPr>
          <w:rFonts w:ascii="Times New Roman" w:eastAsia="Arial" w:hAnsi="Times New Roman" w:cs="Times New Roman"/>
          <w:sz w:val="24"/>
          <w:szCs w:val="24"/>
        </w:rPr>
        <w:t xml:space="preserve"> </w:t>
      </w:r>
      <w:r w:rsidRPr="00141460">
        <w:rPr>
          <w:rFonts w:ascii="Times New Roman" w:hAnsi="Times New Roman" w:cs="Times New Roman"/>
          <w:sz w:val="24"/>
          <w:szCs w:val="24"/>
        </w:rPr>
        <w:t xml:space="preserve">ANEXO III – Planilha </w:t>
      </w:r>
      <w:r w:rsidR="00AD3CF8">
        <w:rPr>
          <w:rFonts w:ascii="Times New Roman" w:hAnsi="Times New Roman" w:cs="Times New Roman"/>
          <w:sz w:val="24"/>
          <w:szCs w:val="24"/>
        </w:rPr>
        <w:t>Orientativa</w:t>
      </w:r>
      <w:r w:rsidRPr="00141460">
        <w:rPr>
          <w:rFonts w:ascii="Times New Roman" w:hAnsi="Times New Roman" w:cs="Times New Roman"/>
          <w:sz w:val="24"/>
          <w:szCs w:val="24"/>
        </w:rPr>
        <w:t xml:space="preserve">; </w:t>
      </w:r>
    </w:p>
    <w:p w14:paraId="5C8F3967" w14:textId="35BFAE5D" w:rsidR="0012054A" w:rsidRPr="00141460" w:rsidRDefault="0012054A" w:rsidP="0012054A">
      <w:pPr>
        <w:spacing w:after="73"/>
        <w:ind w:left="279"/>
        <w:jc w:val="both"/>
        <w:rPr>
          <w:rFonts w:ascii="Times New Roman" w:hAnsi="Times New Roman" w:cs="Times New Roman"/>
          <w:sz w:val="24"/>
          <w:szCs w:val="24"/>
        </w:rPr>
      </w:pPr>
      <w:r w:rsidRPr="00141460">
        <w:rPr>
          <w:rFonts w:ascii="Times New Roman" w:hAnsi="Times New Roman" w:cs="Times New Roman"/>
          <w:sz w:val="24"/>
          <w:szCs w:val="24"/>
        </w:rPr>
        <w:t>12.11.4.</w:t>
      </w:r>
      <w:r w:rsidRPr="00141460">
        <w:rPr>
          <w:rFonts w:ascii="Times New Roman" w:eastAsia="Arial" w:hAnsi="Times New Roman" w:cs="Times New Roman"/>
          <w:sz w:val="24"/>
          <w:szCs w:val="24"/>
        </w:rPr>
        <w:t xml:space="preserve"> </w:t>
      </w:r>
      <w:r w:rsidRPr="00141460">
        <w:rPr>
          <w:rFonts w:ascii="Times New Roman" w:hAnsi="Times New Roman" w:cs="Times New Roman"/>
          <w:sz w:val="24"/>
          <w:szCs w:val="24"/>
        </w:rPr>
        <w:t xml:space="preserve">ANEXO IV – </w:t>
      </w:r>
      <w:r w:rsidR="00AD3CF8">
        <w:rPr>
          <w:rFonts w:ascii="Times New Roman" w:hAnsi="Times New Roman" w:cs="Times New Roman"/>
          <w:sz w:val="24"/>
          <w:szCs w:val="24"/>
        </w:rPr>
        <w:t>Modelo de Proposta de Preço</w:t>
      </w:r>
    </w:p>
    <w:p w14:paraId="7D99F902" w14:textId="0B8215BA" w:rsidR="0012054A" w:rsidRPr="00141460" w:rsidRDefault="0012054A" w:rsidP="0012054A">
      <w:pPr>
        <w:spacing w:after="69"/>
        <w:ind w:left="279"/>
        <w:jc w:val="both"/>
        <w:rPr>
          <w:rFonts w:ascii="Times New Roman" w:hAnsi="Times New Roman" w:cs="Times New Roman"/>
          <w:sz w:val="24"/>
          <w:szCs w:val="24"/>
        </w:rPr>
      </w:pPr>
      <w:r w:rsidRPr="00141460">
        <w:rPr>
          <w:rFonts w:ascii="Times New Roman" w:hAnsi="Times New Roman" w:cs="Times New Roman"/>
          <w:sz w:val="24"/>
          <w:szCs w:val="24"/>
        </w:rPr>
        <w:t>12.11.5.</w:t>
      </w:r>
      <w:r w:rsidRPr="00141460">
        <w:rPr>
          <w:rFonts w:ascii="Times New Roman" w:eastAsia="Arial" w:hAnsi="Times New Roman" w:cs="Times New Roman"/>
          <w:sz w:val="24"/>
          <w:szCs w:val="24"/>
        </w:rPr>
        <w:t xml:space="preserve"> </w:t>
      </w:r>
      <w:r w:rsidRPr="00141460">
        <w:rPr>
          <w:rFonts w:ascii="Times New Roman" w:hAnsi="Times New Roman" w:cs="Times New Roman"/>
          <w:sz w:val="24"/>
          <w:szCs w:val="24"/>
        </w:rPr>
        <w:t xml:space="preserve">ANEXO V – </w:t>
      </w:r>
      <w:r w:rsidR="00AD3CF8">
        <w:rPr>
          <w:rFonts w:ascii="Times New Roman" w:hAnsi="Times New Roman" w:cs="Times New Roman"/>
          <w:sz w:val="24"/>
          <w:szCs w:val="24"/>
        </w:rPr>
        <w:t>Minuta do Contrato</w:t>
      </w:r>
      <w:r w:rsidRPr="00141460">
        <w:rPr>
          <w:rFonts w:ascii="Times New Roman" w:hAnsi="Times New Roman" w:cs="Times New Roman"/>
          <w:sz w:val="24"/>
          <w:szCs w:val="24"/>
        </w:rPr>
        <w:t xml:space="preserve">; </w:t>
      </w:r>
    </w:p>
    <w:p w14:paraId="07C49F9C" w14:textId="77777777" w:rsidR="0012054A" w:rsidRPr="0056776E" w:rsidRDefault="0012054A" w:rsidP="0012054A">
      <w:pPr>
        <w:spacing w:after="66"/>
        <w:ind w:left="279"/>
        <w:jc w:val="both"/>
        <w:rPr>
          <w:rFonts w:ascii="Times New Roman" w:hAnsi="Times New Roman" w:cs="Times New Roman"/>
          <w:sz w:val="24"/>
          <w:szCs w:val="24"/>
        </w:rPr>
      </w:pPr>
    </w:p>
    <w:p w14:paraId="1D2BCA1D" w14:textId="77777777" w:rsidR="0012054A" w:rsidRPr="0056776E" w:rsidRDefault="0012054A" w:rsidP="0012054A">
      <w:pPr>
        <w:spacing w:after="66"/>
        <w:ind w:left="279"/>
        <w:jc w:val="both"/>
        <w:rPr>
          <w:rFonts w:ascii="Times New Roman" w:hAnsi="Times New Roman" w:cs="Times New Roman"/>
          <w:sz w:val="24"/>
          <w:szCs w:val="24"/>
        </w:rPr>
      </w:pPr>
    </w:p>
    <w:p w14:paraId="33F574FB" w14:textId="77777777" w:rsidR="0012054A" w:rsidRPr="0056776E" w:rsidRDefault="0012054A" w:rsidP="0012054A">
      <w:pPr>
        <w:spacing w:after="33" w:line="266" w:lineRule="auto"/>
        <w:ind w:left="10" w:right="7" w:hanging="10"/>
        <w:jc w:val="center"/>
        <w:rPr>
          <w:rFonts w:ascii="Times New Roman" w:hAnsi="Times New Roman" w:cs="Times New Roman"/>
          <w:sz w:val="24"/>
          <w:szCs w:val="24"/>
        </w:rPr>
      </w:pPr>
      <w:r w:rsidRPr="0056776E">
        <w:rPr>
          <w:rFonts w:ascii="Times New Roman" w:hAnsi="Times New Roman" w:cs="Times New Roman"/>
          <w:sz w:val="24"/>
          <w:szCs w:val="24"/>
        </w:rPr>
        <w:t xml:space="preserve">Barra Bonita, </w:t>
      </w:r>
      <w:r>
        <w:rPr>
          <w:rFonts w:ascii="Times New Roman" w:hAnsi="Times New Roman" w:cs="Times New Roman"/>
          <w:sz w:val="24"/>
          <w:szCs w:val="24"/>
        </w:rPr>
        <w:t>20</w:t>
      </w:r>
      <w:r w:rsidRPr="0056776E">
        <w:rPr>
          <w:rFonts w:ascii="Times New Roman" w:hAnsi="Times New Roman" w:cs="Times New Roman"/>
          <w:sz w:val="24"/>
          <w:szCs w:val="24"/>
        </w:rPr>
        <w:t xml:space="preserve"> de maio de 202</w:t>
      </w:r>
      <w:r>
        <w:rPr>
          <w:rFonts w:ascii="Times New Roman" w:hAnsi="Times New Roman" w:cs="Times New Roman"/>
          <w:sz w:val="24"/>
          <w:szCs w:val="24"/>
        </w:rPr>
        <w:t>5</w:t>
      </w:r>
    </w:p>
    <w:p w14:paraId="6A958EBB" w14:textId="77777777" w:rsidR="0012054A" w:rsidRPr="0056776E" w:rsidRDefault="0012054A" w:rsidP="0012054A">
      <w:pPr>
        <w:spacing w:after="33" w:line="266" w:lineRule="auto"/>
        <w:ind w:left="10" w:right="7" w:hanging="10"/>
        <w:jc w:val="center"/>
        <w:rPr>
          <w:rFonts w:ascii="Times New Roman" w:hAnsi="Times New Roman" w:cs="Times New Roman"/>
          <w:sz w:val="24"/>
          <w:szCs w:val="24"/>
        </w:rPr>
      </w:pPr>
    </w:p>
    <w:p w14:paraId="06919C11" w14:textId="77777777" w:rsidR="0012054A" w:rsidRPr="0056776E" w:rsidRDefault="0012054A" w:rsidP="0012054A">
      <w:pPr>
        <w:spacing w:after="14" w:line="249" w:lineRule="auto"/>
        <w:ind w:left="487" w:right="483" w:hanging="10"/>
        <w:jc w:val="center"/>
        <w:rPr>
          <w:rFonts w:ascii="Times New Roman" w:hAnsi="Times New Roman" w:cs="Times New Roman"/>
          <w:sz w:val="24"/>
          <w:szCs w:val="24"/>
        </w:rPr>
      </w:pPr>
      <w:r w:rsidRPr="0056776E">
        <w:rPr>
          <w:rFonts w:ascii="Times New Roman" w:hAnsi="Times New Roman" w:cs="Times New Roman"/>
          <w:b/>
          <w:sz w:val="24"/>
          <w:szCs w:val="24"/>
        </w:rPr>
        <w:t>_______________________</w:t>
      </w:r>
    </w:p>
    <w:p w14:paraId="1B1CDC85" w14:textId="77777777" w:rsidR="0012054A" w:rsidRPr="0056776E" w:rsidRDefault="0012054A" w:rsidP="0012054A">
      <w:pPr>
        <w:spacing w:after="14" w:line="249" w:lineRule="auto"/>
        <w:ind w:left="487" w:right="484" w:hanging="10"/>
        <w:jc w:val="center"/>
        <w:rPr>
          <w:rFonts w:ascii="Times New Roman" w:hAnsi="Times New Roman" w:cs="Times New Roman"/>
          <w:sz w:val="24"/>
          <w:szCs w:val="24"/>
        </w:rPr>
      </w:pPr>
      <w:r>
        <w:rPr>
          <w:rFonts w:ascii="Times New Roman" w:hAnsi="Times New Roman" w:cs="Times New Roman"/>
          <w:b/>
          <w:sz w:val="24"/>
          <w:szCs w:val="24"/>
        </w:rPr>
        <w:t>Marcos Tadeu Lima Machado</w:t>
      </w:r>
    </w:p>
    <w:p w14:paraId="3D449177" w14:textId="77777777" w:rsidR="0012054A" w:rsidRPr="0056776E" w:rsidRDefault="0012054A" w:rsidP="0012054A">
      <w:pPr>
        <w:tabs>
          <w:tab w:val="center" w:pos="4675"/>
          <w:tab w:val="center" w:pos="7936"/>
        </w:tabs>
        <w:spacing w:after="0" w:line="269" w:lineRule="auto"/>
        <w:jc w:val="center"/>
        <w:rPr>
          <w:rFonts w:ascii="Times New Roman" w:hAnsi="Times New Roman" w:cs="Times New Roman"/>
          <w:b/>
          <w:sz w:val="24"/>
          <w:szCs w:val="24"/>
        </w:rPr>
      </w:pPr>
      <w:r>
        <w:rPr>
          <w:rFonts w:ascii="Times New Roman" w:hAnsi="Times New Roman" w:cs="Times New Roman"/>
          <w:b/>
          <w:sz w:val="24"/>
          <w:szCs w:val="24"/>
        </w:rPr>
        <w:t>Diretor de Compras e Licitações</w:t>
      </w:r>
    </w:p>
    <w:p w14:paraId="0A8D5016" w14:textId="77777777" w:rsidR="0012054A" w:rsidRPr="0056776E" w:rsidRDefault="0012054A" w:rsidP="0012054A">
      <w:pPr>
        <w:tabs>
          <w:tab w:val="center" w:pos="4675"/>
          <w:tab w:val="center" w:pos="7936"/>
        </w:tabs>
        <w:spacing w:after="0" w:line="269" w:lineRule="auto"/>
        <w:jc w:val="both"/>
        <w:rPr>
          <w:rFonts w:ascii="Times New Roman" w:hAnsi="Times New Roman" w:cs="Times New Roman"/>
          <w:b/>
          <w:sz w:val="24"/>
          <w:szCs w:val="24"/>
        </w:rPr>
      </w:pPr>
      <w:r w:rsidRPr="0056776E">
        <w:rPr>
          <w:rFonts w:ascii="Times New Roman" w:hAnsi="Times New Roman" w:cs="Times New Roman"/>
          <w:b/>
          <w:sz w:val="24"/>
          <w:szCs w:val="24"/>
        </w:rPr>
        <w:tab/>
        <w:t xml:space="preserve"> </w:t>
      </w:r>
    </w:p>
    <w:p w14:paraId="5A60E2F4" w14:textId="77777777" w:rsidR="004B2E12" w:rsidRDefault="004B2E12" w:rsidP="0056776E">
      <w:pPr>
        <w:tabs>
          <w:tab w:val="center" w:pos="4675"/>
          <w:tab w:val="center" w:pos="7936"/>
        </w:tabs>
        <w:spacing w:after="0" w:line="269" w:lineRule="auto"/>
        <w:jc w:val="both"/>
        <w:rPr>
          <w:rFonts w:ascii="Times New Roman" w:hAnsi="Times New Roman" w:cs="Times New Roman"/>
          <w:b/>
          <w:sz w:val="24"/>
          <w:szCs w:val="24"/>
        </w:rPr>
      </w:pPr>
    </w:p>
    <w:p w14:paraId="4172F65C" w14:textId="77777777" w:rsidR="0012054A" w:rsidRDefault="0012054A" w:rsidP="0056776E">
      <w:pPr>
        <w:tabs>
          <w:tab w:val="center" w:pos="4675"/>
          <w:tab w:val="center" w:pos="7936"/>
        </w:tabs>
        <w:spacing w:after="0" w:line="269" w:lineRule="auto"/>
        <w:jc w:val="both"/>
        <w:rPr>
          <w:rFonts w:ascii="Times New Roman" w:hAnsi="Times New Roman" w:cs="Times New Roman"/>
          <w:b/>
          <w:sz w:val="24"/>
          <w:szCs w:val="24"/>
        </w:rPr>
      </w:pPr>
    </w:p>
    <w:p w14:paraId="31E61AE5" w14:textId="77777777" w:rsidR="0012054A" w:rsidRDefault="0012054A" w:rsidP="0056776E">
      <w:pPr>
        <w:tabs>
          <w:tab w:val="center" w:pos="4675"/>
          <w:tab w:val="center" w:pos="7936"/>
        </w:tabs>
        <w:spacing w:after="0" w:line="269" w:lineRule="auto"/>
        <w:jc w:val="both"/>
        <w:rPr>
          <w:rFonts w:ascii="Times New Roman" w:hAnsi="Times New Roman" w:cs="Times New Roman"/>
          <w:b/>
          <w:sz w:val="24"/>
          <w:szCs w:val="24"/>
        </w:rPr>
      </w:pPr>
    </w:p>
    <w:p w14:paraId="3F2720AA" w14:textId="77777777" w:rsidR="00AD3CF8" w:rsidRDefault="00AD3CF8" w:rsidP="0056776E">
      <w:pPr>
        <w:tabs>
          <w:tab w:val="center" w:pos="4675"/>
          <w:tab w:val="center" w:pos="7936"/>
        </w:tabs>
        <w:spacing w:after="0" w:line="269" w:lineRule="auto"/>
        <w:jc w:val="both"/>
        <w:rPr>
          <w:rFonts w:ascii="Times New Roman" w:hAnsi="Times New Roman" w:cs="Times New Roman"/>
          <w:b/>
          <w:sz w:val="24"/>
          <w:szCs w:val="24"/>
        </w:rPr>
      </w:pPr>
    </w:p>
    <w:p w14:paraId="024C7427" w14:textId="77777777" w:rsidR="00AD3CF8" w:rsidRDefault="00AD3CF8" w:rsidP="0056776E">
      <w:pPr>
        <w:tabs>
          <w:tab w:val="center" w:pos="4675"/>
          <w:tab w:val="center" w:pos="7936"/>
        </w:tabs>
        <w:spacing w:after="0" w:line="269" w:lineRule="auto"/>
        <w:jc w:val="both"/>
        <w:rPr>
          <w:rFonts w:ascii="Times New Roman" w:hAnsi="Times New Roman" w:cs="Times New Roman"/>
          <w:b/>
          <w:sz w:val="24"/>
          <w:szCs w:val="24"/>
        </w:rPr>
      </w:pPr>
    </w:p>
    <w:p w14:paraId="7CE461FA" w14:textId="77777777" w:rsidR="00AD3CF8" w:rsidRDefault="00AD3CF8" w:rsidP="0056776E">
      <w:pPr>
        <w:tabs>
          <w:tab w:val="center" w:pos="4675"/>
          <w:tab w:val="center" w:pos="7936"/>
        </w:tabs>
        <w:spacing w:after="0" w:line="269" w:lineRule="auto"/>
        <w:jc w:val="both"/>
        <w:rPr>
          <w:rFonts w:ascii="Times New Roman" w:hAnsi="Times New Roman" w:cs="Times New Roman"/>
          <w:b/>
          <w:sz w:val="24"/>
          <w:szCs w:val="24"/>
        </w:rPr>
      </w:pPr>
    </w:p>
    <w:p w14:paraId="006AE500" w14:textId="77777777" w:rsidR="00AD3CF8" w:rsidRDefault="00AD3CF8" w:rsidP="0056776E">
      <w:pPr>
        <w:tabs>
          <w:tab w:val="center" w:pos="4675"/>
          <w:tab w:val="center" w:pos="7936"/>
        </w:tabs>
        <w:spacing w:after="0" w:line="269" w:lineRule="auto"/>
        <w:jc w:val="both"/>
        <w:rPr>
          <w:rFonts w:ascii="Times New Roman" w:hAnsi="Times New Roman" w:cs="Times New Roman"/>
          <w:b/>
          <w:sz w:val="24"/>
          <w:szCs w:val="24"/>
        </w:rPr>
      </w:pPr>
    </w:p>
    <w:p w14:paraId="6D9FF338" w14:textId="77777777" w:rsidR="00AD3CF8" w:rsidRDefault="00AD3CF8" w:rsidP="0056776E">
      <w:pPr>
        <w:tabs>
          <w:tab w:val="center" w:pos="4675"/>
          <w:tab w:val="center" w:pos="7936"/>
        </w:tabs>
        <w:spacing w:after="0" w:line="269" w:lineRule="auto"/>
        <w:jc w:val="both"/>
        <w:rPr>
          <w:rFonts w:ascii="Times New Roman" w:hAnsi="Times New Roman" w:cs="Times New Roman"/>
          <w:b/>
          <w:sz w:val="24"/>
          <w:szCs w:val="24"/>
        </w:rPr>
      </w:pPr>
    </w:p>
    <w:p w14:paraId="15081825" w14:textId="77777777" w:rsidR="00AD3CF8" w:rsidRDefault="00AD3CF8" w:rsidP="0056776E">
      <w:pPr>
        <w:tabs>
          <w:tab w:val="center" w:pos="4675"/>
          <w:tab w:val="center" w:pos="7936"/>
        </w:tabs>
        <w:spacing w:after="0" w:line="269" w:lineRule="auto"/>
        <w:jc w:val="both"/>
        <w:rPr>
          <w:rFonts w:ascii="Times New Roman" w:hAnsi="Times New Roman" w:cs="Times New Roman"/>
          <w:b/>
          <w:sz w:val="24"/>
          <w:szCs w:val="24"/>
        </w:rPr>
      </w:pPr>
    </w:p>
    <w:p w14:paraId="713284C8" w14:textId="77777777" w:rsidR="0012054A" w:rsidRDefault="0012054A" w:rsidP="0056776E">
      <w:pPr>
        <w:tabs>
          <w:tab w:val="center" w:pos="4675"/>
          <w:tab w:val="center" w:pos="7936"/>
        </w:tabs>
        <w:spacing w:after="0" w:line="269" w:lineRule="auto"/>
        <w:jc w:val="both"/>
        <w:rPr>
          <w:rFonts w:ascii="Times New Roman" w:hAnsi="Times New Roman" w:cs="Times New Roman"/>
          <w:b/>
          <w:sz w:val="24"/>
          <w:szCs w:val="24"/>
        </w:rPr>
      </w:pPr>
    </w:p>
    <w:p w14:paraId="0C6D77A8" w14:textId="77777777" w:rsidR="00AD3CF8" w:rsidRDefault="00AD3CF8" w:rsidP="0056776E">
      <w:pPr>
        <w:tabs>
          <w:tab w:val="center" w:pos="4675"/>
          <w:tab w:val="center" w:pos="7936"/>
        </w:tabs>
        <w:spacing w:after="0" w:line="269" w:lineRule="auto"/>
        <w:jc w:val="both"/>
        <w:rPr>
          <w:rFonts w:ascii="Times New Roman" w:hAnsi="Times New Roman" w:cs="Times New Roman"/>
          <w:b/>
          <w:sz w:val="24"/>
          <w:szCs w:val="24"/>
        </w:rPr>
      </w:pPr>
    </w:p>
    <w:p w14:paraId="7420CE30" w14:textId="77777777" w:rsidR="00AD3CF8" w:rsidRDefault="00AD3CF8" w:rsidP="0056776E">
      <w:pPr>
        <w:tabs>
          <w:tab w:val="center" w:pos="4675"/>
          <w:tab w:val="center" w:pos="7936"/>
        </w:tabs>
        <w:spacing w:after="0" w:line="269" w:lineRule="auto"/>
        <w:jc w:val="both"/>
        <w:rPr>
          <w:rFonts w:ascii="Times New Roman" w:hAnsi="Times New Roman" w:cs="Times New Roman"/>
          <w:b/>
          <w:sz w:val="24"/>
          <w:szCs w:val="24"/>
        </w:rPr>
      </w:pPr>
    </w:p>
    <w:p w14:paraId="064E8AB6" w14:textId="77777777" w:rsidR="00AD3CF8" w:rsidRDefault="00AD3CF8" w:rsidP="0056776E">
      <w:pPr>
        <w:tabs>
          <w:tab w:val="center" w:pos="4675"/>
          <w:tab w:val="center" w:pos="7936"/>
        </w:tabs>
        <w:spacing w:after="0" w:line="269" w:lineRule="auto"/>
        <w:jc w:val="both"/>
        <w:rPr>
          <w:rFonts w:ascii="Times New Roman" w:hAnsi="Times New Roman" w:cs="Times New Roman"/>
          <w:b/>
          <w:sz w:val="24"/>
          <w:szCs w:val="24"/>
        </w:rPr>
      </w:pPr>
    </w:p>
    <w:p w14:paraId="00E5DAA0" w14:textId="77777777" w:rsidR="0012054A" w:rsidRPr="0056776E" w:rsidRDefault="0012054A" w:rsidP="0056776E">
      <w:pPr>
        <w:tabs>
          <w:tab w:val="center" w:pos="4675"/>
          <w:tab w:val="center" w:pos="7936"/>
        </w:tabs>
        <w:spacing w:after="0" w:line="269" w:lineRule="auto"/>
        <w:jc w:val="both"/>
        <w:rPr>
          <w:rFonts w:ascii="Times New Roman" w:hAnsi="Times New Roman" w:cs="Times New Roman"/>
          <w:b/>
          <w:sz w:val="24"/>
          <w:szCs w:val="24"/>
        </w:rPr>
      </w:pPr>
    </w:p>
    <w:p w14:paraId="4EE08C08" w14:textId="16BF1514" w:rsidR="001B2B4A" w:rsidRDefault="00AD3CF8" w:rsidP="001B2B4A">
      <w:pPr>
        <w:spacing w:after="218" w:line="259"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 xml:space="preserve">ANEXO I - </w:t>
      </w:r>
      <w:r w:rsidR="001B2B4A" w:rsidRPr="001B2B4A">
        <w:rPr>
          <w:rFonts w:ascii="Times New Roman" w:hAnsi="Times New Roman" w:cs="Times New Roman"/>
          <w:b/>
          <w:bCs/>
          <w:sz w:val="24"/>
          <w:szCs w:val="24"/>
        </w:rPr>
        <w:t>ESTUDO TÉCNICO PRELIMINAR (ETP)</w:t>
      </w:r>
    </w:p>
    <w:p w14:paraId="3FC3B82B" w14:textId="77777777" w:rsidR="00054C59" w:rsidRPr="001B2B4A" w:rsidRDefault="00054C59" w:rsidP="001B2B4A">
      <w:pPr>
        <w:spacing w:after="218" w:line="259" w:lineRule="auto"/>
        <w:jc w:val="center"/>
        <w:rPr>
          <w:rFonts w:ascii="Times New Roman" w:hAnsi="Times New Roman" w:cs="Times New Roman"/>
          <w:b/>
          <w:sz w:val="24"/>
          <w:szCs w:val="24"/>
        </w:rPr>
      </w:pPr>
    </w:p>
    <w:p w14:paraId="1768E261" w14:textId="77777777" w:rsidR="001B2B4A" w:rsidRPr="001B2B4A" w:rsidRDefault="001B2B4A" w:rsidP="001B2B4A">
      <w:pPr>
        <w:spacing w:after="218" w:line="259" w:lineRule="auto"/>
        <w:jc w:val="both"/>
        <w:rPr>
          <w:rFonts w:ascii="Times New Roman" w:hAnsi="Times New Roman" w:cs="Times New Roman"/>
          <w:b/>
          <w:sz w:val="24"/>
          <w:szCs w:val="24"/>
        </w:rPr>
      </w:pPr>
      <w:r w:rsidRPr="001B2B4A">
        <w:rPr>
          <w:rFonts w:ascii="Times New Roman" w:hAnsi="Times New Roman" w:cs="Times New Roman"/>
          <w:b/>
          <w:bCs/>
          <w:sz w:val="24"/>
          <w:szCs w:val="24"/>
        </w:rPr>
        <w:t>1. IDENTIFICAÇÃO DA NECESSIDADE</w:t>
      </w:r>
    </w:p>
    <w:p w14:paraId="2DC1640D" w14:textId="77777777" w:rsidR="001B2B4A" w:rsidRPr="001B2B4A" w:rsidRDefault="001B2B4A" w:rsidP="001B2B4A">
      <w:pPr>
        <w:spacing w:after="218" w:line="259" w:lineRule="auto"/>
        <w:jc w:val="both"/>
        <w:rPr>
          <w:rFonts w:ascii="Times New Roman" w:hAnsi="Times New Roman" w:cs="Times New Roman"/>
          <w:bCs/>
          <w:sz w:val="24"/>
          <w:szCs w:val="24"/>
        </w:rPr>
      </w:pPr>
      <w:r w:rsidRPr="001B2B4A">
        <w:rPr>
          <w:rFonts w:ascii="Times New Roman" w:hAnsi="Times New Roman" w:cs="Times New Roman"/>
          <w:bCs/>
          <w:sz w:val="24"/>
          <w:szCs w:val="24"/>
        </w:rPr>
        <w:t>O presente Estudo Técnico Preliminar (ETP) visa embasar a contratação de empresa especializada na prestação de serviços técnicos com alta especialização em hidrogeologia, para execução da reabilitação do poço tubular profundo do SAAE de Barra Bonita/SP, situado nas coordenadas UTM 22K 7.513.763,87 km N, 750,516 km E. O poço encontra-se atualmente inoperante, com comprometimento da extração de água, colocando em risco o abastecimento de uma ampla região da cidade.</w:t>
      </w:r>
    </w:p>
    <w:p w14:paraId="6F282521" w14:textId="77777777" w:rsidR="001B2B4A" w:rsidRPr="001B2B4A" w:rsidRDefault="001B2B4A" w:rsidP="001B2B4A">
      <w:pPr>
        <w:spacing w:after="218" w:line="259" w:lineRule="auto"/>
        <w:jc w:val="both"/>
        <w:rPr>
          <w:rFonts w:ascii="Times New Roman" w:hAnsi="Times New Roman" w:cs="Times New Roman"/>
          <w:b/>
          <w:sz w:val="24"/>
          <w:szCs w:val="24"/>
        </w:rPr>
      </w:pPr>
      <w:r w:rsidRPr="001B2B4A">
        <w:rPr>
          <w:rFonts w:ascii="Times New Roman" w:hAnsi="Times New Roman" w:cs="Times New Roman"/>
          <w:b/>
          <w:bCs/>
          <w:sz w:val="24"/>
          <w:szCs w:val="24"/>
        </w:rPr>
        <w:t>2. FUNDAMENTAÇÃO DA CONTRATAÇÃO</w:t>
      </w:r>
    </w:p>
    <w:p w14:paraId="72255E18" w14:textId="77777777" w:rsidR="001B2B4A" w:rsidRPr="001B2B4A" w:rsidRDefault="001B2B4A" w:rsidP="001B2B4A">
      <w:pPr>
        <w:spacing w:after="218" w:line="259" w:lineRule="auto"/>
        <w:jc w:val="both"/>
        <w:rPr>
          <w:rFonts w:ascii="Times New Roman" w:hAnsi="Times New Roman" w:cs="Times New Roman"/>
          <w:bCs/>
          <w:sz w:val="24"/>
          <w:szCs w:val="24"/>
        </w:rPr>
      </w:pPr>
      <w:bookmarkStart w:id="2" w:name="_Hlk198798583"/>
      <w:r w:rsidRPr="001B2B4A">
        <w:rPr>
          <w:rFonts w:ascii="Times New Roman" w:hAnsi="Times New Roman" w:cs="Times New Roman"/>
          <w:bCs/>
          <w:sz w:val="24"/>
          <w:szCs w:val="24"/>
        </w:rPr>
        <w:t>Conforme levantamento técnico realizado, com base em filmagem e perfilagem óptica do poço artesiano denominado "São Domingos", foi identificada a presença de instabilidade no bombeamento e extração de água, devido a infiltração de areia por fissuras localizadas em trechos sem revestimento. Essa condição compromete o rendimento do poço e pode causar danos aos equipamentos e à infraestrutura de abastecimento.</w:t>
      </w:r>
    </w:p>
    <w:p w14:paraId="1E97A958" w14:textId="77777777" w:rsidR="001B2B4A" w:rsidRPr="001B2B4A" w:rsidRDefault="001B2B4A" w:rsidP="001B2B4A">
      <w:pPr>
        <w:spacing w:after="218" w:line="259" w:lineRule="auto"/>
        <w:jc w:val="both"/>
        <w:rPr>
          <w:rFonts w:ascii="Times New Roman" w:hAnsi="Times New Roman" w:cs="Times New Roman"/>
          <w:bCs/>
          <w:sz w:val="24"/>
          <w:szCs w:val="24"/>
        </w:rPr>
      </w:pPr>
      <w:r w:rsidRPr="001B2B4A">
        <w:rPr>
          <w:rFonts w:ascii="Times New Roman" w:hAnsi="Times New Roman" w:cs="Times New Roman"/>
          <w:bCs/>
          <w:sz w:val="24"/>
          <w:szCs w:val="24"/>
        </w:rPr>
        <w:t>Dessa forma, é indispensável a execução de serviços de reabilitação, compreendendo limpeza, aplicação de produtos desincrustantes, remoção e reinstalação de tubos edutores, conforme especificação técnica a ser apresentada no Termo de Referência.</w:t>
      </w:r>
    </w:p>
    <w:bookmarkEnd w:id="2"/>
    <w:p w14:paraId="3B485ABA" w14:textId="77777777" w:rsidR="001B2B4A" w:rsidRPr="001B2B4A" w:rsidRDefault="001B2B4A" w:rsidP="001B2B4A">
      <w:pPr>
        <w:spacing w:after="218" w:line="259" w:lineRule="auto"/>
        <w:jc w:val="both"/>
        <w:rPr>
          <w:rFonts w:ascii="Times New Roman" w:hAnsi="Times New Roman" w:cs="Times New Roman"/>
          <w:b/>
          <w:sz w:val="24"/>
          <w:szCs w:val="24"/>
        </w:rPr>
      </w:pPr>
      <w:r w:rsidRPr="001B2B4A">
        <w:rPr>
          <w:rFonts w:ascii="Times New Roman" w:hAnsi="Times New Roman" w:cs="Times New Roman"/>
          <w:b/>
          <w:bCs/>
          <w:sz w:val="24"/>
          <w:szCs w:val="24"/>
        </w:rPr>
        <w:t>3. OBJETIVO DA CONTRATAÇÃO</w:t>
      </w:r>
    </w:p>
    <w:p w14:paraId="61CD6F87" w14:textId="77777777" w:rsidR="001B2B4A" w:rsidRPr="001B2B4A" w:rsidRDefault="001B2B4A" w:rsidP="001B2B4A">
      <w:pPr>
        <w:spacing w:after="218" w:line="259" w:lineRule="auto"/>
        <w:jc w:val="both"/>
        <w:rPr>
          <w:rFonts w:ascii="Times New Roman" w:hAnsi="Times New Roman" w:cs="Times New Roman"/>
          <w:bCs/>
          <w:sz w:val="24"/>
          <w:szCs w:val="24"/>
        </w:rPr>
      </w:pPr>
      <w:r w:rsidRPr="001B2B4A">
        <w:rPr>
          <w:rFonts w:ascii="Times New Roman" w:hAnsi="Times New Roman" w:cs="Times New Roman"/>
          <w:bCs/>
          <w:sz w:val="24"/>
          <w:szCs w:val="24"/>
        </w:rPr>
        <w:t>A contratação visa garantir a manutenção, limpeza e reabilitação completa do poço tubular profundo que abastece a região atendida pelo poço São Domingos, restaurando sua capacidade de produção e assegurando o fornecimento de água à população local.</w:t>
      </w:r>
    </w:p>
    <w:p w14:paraId="213C85B5" w14:textId="7DD33347" w:rsidR="001B2B4A" w:rsidRPr="001B2B4A" w:rsidRDefault="001B2B4A" w:rsidP="001B2B4A">
      <w:pPr>
        <w:spacing w:after="218" w:line="259" w:lineRule="auto"/>
        <w:jc w:val="both"/>
        <w:rPr>
          <w:rFonts w:ascii="Times New Roman" w:hAnsi="Times New Roman" w:cs="Times New Roman"/>
          <w:b/>
          <w:sz w:val="24"/>
          <w:szCs w:val="24"/>
        </w:rPr>
      </w:pPr>
      <w:r w:rsidRPr="001B2B4A">
        <w:rPr>
          <w:rFonts w:ascii="Times New Roman" w:hAnsi="Times New Roman" w:cs="Times New Roman"/>
          <w:b/>
          <w:bCs/>
          <w:sz w:val="24"/>
          <w:szCs w:val="24"/>
        </w:rPr>
        <w:t>4. ESTIMATIVA DO VALOR</w:t>
      </w:r>
      <w:r w:rsidR="00E02CB7">
        <w:rPr>
          <w:rFonts w:ascii="Times New Roman" w:hAnsi="Times New Roman" w:cs="Times New Roman"/>
          <w:b/>
          <w:bCs/>
          <w:sz w:val="24"/>
          <w:szCs w:val="24"/>
        </w:rPr>
        <w:t xml:space="preserve"> (SIGILOSO)</w:t>
      </w:r>
    </w:p>
    <w:p w14:paraId="1AC714A7" w14:textId="62701692" w:rsidR="00E02CB7" w:rsidRDefault="00E02CB7" w:rsidP="001B2B4A">
      <w:pPr>
        <w:spacing w:after="218" w:line="259" w:lineRule="auto"/>
        <w:jc w:val="both"/>
        <w:rPr>
          <w:rFonts w:ascii="Times New Roman" w:hAnsi="Times New Roman" w:cs="Times New Roman"/>
          <w:bCs/>
          <w:sz w:val="24"/>
          <w:szCs w:val="24"/>
        </w:rPr>
      </w:pPr>
      <w:r w:rsidRPr="00E02CB7">
        <w:rPr>
          <w:rFonts w:ascii="Times New Roman" w:hAnsi="Times New Roman" w:cs="Times New Roman"/>
          <w:bCs/>
          <w:sz w:val="24"/>
          <w:szCs w:val="24"/>
        </w:rPr>
        <w:t>O valor estimado desta licitação é sigiloso e não será divulgado. No entanto, todos os quantitativos, as especificações técnicas e os termos de referência detalhados estão disponíveis nos Anexos I e II deste edital, para que os participantes possam elaborar suas propostas. O sigilo do valor estimado tem como objetivo garantir a competitividade e evitar a influência de um valor pré-definido no processo de lances. A divulgação do valor estimado por qualquer participante ou membro da comissão de licitação será considerada irregular e poderá acarretar na desclassificação da proposta</w:t>
      </w:r>
      <w:r>
        <w:rPr>
          <w:rFonts w:ascii="Times New Roman" w:hAnsi="Times New Roman" w:cs="Times New Roman"/>
          <w:bCs/>
          <w:sz w:val="24"/>
          <w:szCs w:val="24"/>
        </w:rPr>
        <w:t>.</w:t>
      </w:r>
    </w:p>
    <w:p w14:paraId="640A97CD" w14:textId="6C08703F" w:rsidR="001B2B4A" w:rsidRPr="001B2B4A" w:rsidRDefault="001B2B4A" w:rsidP="001B2B4A">
      <w:pPr>
        <w:spacing w:after="218" w:line="259" w:lineRule="auto"/>
        <w:jc w:val="both"/>
        <w:rPr>
          <w:rFonts w:ascii="Times New Roman" w:hAnsi="Times New Roman" w:cs="Times New Roman"/>
          <w:b/>
          <w:sz w:val="24"/>
          <w:szCs w:val="24"/>
        </w:rPr>
      </w:pPr>
      <w:r w:rsidRPr="001B2B4A">
        <w:rPr>
          <w:rFonts w:ascii="Times New Roman" w:hAnsi="Times New Roman" w:cs="Times New Roman"/>
          <w:b/>
          <w:bCs/>
          <w:sz w:val="24"/>
          <w:szCs w:val="24"/>
        </w:rPr>
        <w:t>5. PRAZO ESTIMADO PARA EXECUÇÃO</w:t>
      </w:r>
    </w:p>
    <w:p w14:paraId="056E83B8" w14:textId="713C9E55" w:rsidR="001B2B4A" w:rsidRPr="001B2B4A" w:rsidRDefault="001B2B4A" w:rsidP="001B2B4A">
      <w:pPr>
        <w:spacing w:after="218" w:line="259" w:lineRule="auto"/>
        <w:jc w:val="both"/>
        <w:rPr>
          <w:rFonts w:ascii="Times New Roman" w:hAnsi="Times New Roman" w:cs="Times New Roman"/>
          <w:bCs/>
          <w:sz w:val="24"/>
          <w:szCs w:val="24"/>
        </w:rPr>
      </w:pPr>
      <w:r w:rsidRPr="001B2B4A">
        <w:rPr>
          <w:rFonts w:ascii="Times New Roman" w:hAnsi="Times New Roman" w:cs="Times New Roman"/>
          <w:bCs/>
          <w:sz w:val="24"/>
          <w:szCs w:val="24"/>
        </w:rPr>
        <w:t xml:space="preserve">O prazo de execução dos serviços é estimado em </w:t>
      </w:r>
      <w:r w:rsidR="00E02CB7">
        <w:rPr>
          <w:rFonts w:ascii="Times New Roman" w:hAnsi="Times New Roman" w:cs="Times New Roman"/>
          <w:bCs/>
          <w:sz w:val="24"/>
          <w:szCs w:val="24"/>
        </w:rPr>
        <w:t>45</w:t>
      </w:r>
      <w:r w:rsidRPr="001B2B4A">
        <w:rPr>
          <w:rFonts w:ascii="Times New Roman" w:hAnsi="Times New Roman" w:cs="Times New Roman"/>
          <w:bCs/>
          <w:sz w:val="24"/>
          <w:szCs w:val="24"/>
        </w:rPr>
        <w:t xml:space="preserve"> (</w:t>
      </w:r>
      <w:r w:rsidR="00E02CB7">
        <w:rPr>
          <w:rFonts w:ascii="Times New Roman" w:hAnsi="Times New Roman" w:cs="Times New Roman"/>
          <w:bCs/>
          <w:sz w:val="24"/>
          <w:szCs w:val="24"/>
        </w:rPr>
        <w:t>quarenta e cinco)</w:t>
      </w:r>
      <w:r w:rsidRPr="001B2B4A">
        <w:rPr>
          <w:rFonts w:ascii="Times New Roman" w:hAnsi="Times New Roman" w:cs="Times New Roman"/>
          <w:bCs/>
          <w:sz w:val="24"/>
          <w:szCs w:val="24"/>
        </w:rPr>
        <w:t xml:space="preserve"> dias contados a partir da ordem de serviço.</w:t>
      </w:r>
    </w:p>
    <w:p w14:paraId="7BBFE110" w14:textId="77777777" w:rsidR="001B2B4A" w:rsidRPr="001B2B4A" w:rsidRDefault="001B2B4A" w:rsidP="001B2B4A">
      <w:pPr>
        <w:spacing w:after="218" w:line="259" w:lineRule="auto"/>
        <w:jc w:val="both"/>
        <w:rPr>
          <w:rFonts w:ascii="Times New Roman" w:hAnsi="Times New Roman" w:cs="Times New Roman"/>
          <w:b/>
          <w:sz w:val="24"/>
          <w:szCs w:val="24"/>
        </w:rPr>
      </w:pPr>
      <w:r w:rsidRPr="001B2B4A">
        <w:rPr>
          <w:rFonts w:ascii="Times New Roman" w:hAnsi="Times New Roman" w:cs="Times New Roman"/>
          <w:b/>
          <w:bCs/>
          <w:sz w:val="24"/>
          <w:szCs w:val="24"/>
        </w:rPr>
        <w:t>6. JUSTIFICATIVA DA ESCOLHA DA SOLUÇÃO</w:t>
      </w:r>
    </w:p>
    <w:p w14:paraId="0B2A1E00" w14:textId="77777777" w:rsidR="001B2B4A" w:rsidRPr="001B2B4A" w:rsidRDefault="001B2B4A" w:rsidP="001B2B4A">
      <w:pPr>
        <w:spacing w:after="218" w:line="259" w:lineRule="auto"/>
        <w:jc w:val="both"/>
        <w:rPr>
          <w:rFonts w:ascii="Times New Roman" w:hAnsi="Times New Roman" w:cs="Times New Roman"/>
          <w:bCs/>
          <w:sz w:val="24"/>
          <w:szCs w:val="24"/>
        </w:rPr>
      </w:pPr>
      <w:r w:rsidRPr="001B2B4A">
        <w:rPr>
          <w:rFonts w:ascii="Times New Roman" w:hAnsi="Times New Roman" w:cs="Times New Roman"/>
          <w:bCs/>
          <w:sz w:val="24"/>
          <w:szCs w:val="24"/>
        </w:rPr>
        <w:lastRenderedPageBreak/>
        <w:t>Considerando a complexidade técnica da intervenção, que envolve operações em profundidade superior a 200 metros, é imprescindível a contratação de empresa com alta especialização técnica em hidrogeologia, com experiência comprovada e registro nos conselhos profissionais competentes, para garantir a segurança da execução e o resultado esperado.</w:t>
      </w:r>
    </w:p>
    <w:p w14:paraId="69CD8ACA" w14:textId="77777777" w:rsidR="001B2B4A" w:rsidRPr="001B2B4A" w:rsidRDefault="001B2B4A" w:rsidP="001B2B4A">
      <w:pPr>
        <w:spacing w:after="218" w:line="259" w:lineRule="auto"/>
        <w:jc w:val="both"/>
        <w:rPr>
          <w:rFonts w:ascii="Times New Roman" w:hAnsi="Times New Roman" w:cs="Times New Roman"/>
          <w:b/>
          <w:sz w:val="24"/>
          <w:szCs w:val="24"/>
        </w:rPr>
      </w:pPr>
      <w:r w:rsidRPr="001B2B4A">
        <w:rPr>
          <w:rFonts w:ascii="Times New Roman" w:hAnsi="Times New Roman" w:cs="Times New Roman"/>
          <w:b/>
          <w:bCs/>
          <w:sz w:val="24"/>
          <w:szCs w:val="24"/>
        </w:rPr>
        <w:t>7. REQUISITOS DE QUALIFICAÇÃO TÉCNICA (Art. 67 da Lei 14.133/2021)</w:t>
      </w:r>
    </w:p>
    <w:p w14:paraId="0D524858" w14:textId="77777777" w:rsidR="001B2B4A" w:rsidRPr="001B2B4A" w:rsidRDefault="001B2B4A" w:rsidP="001B2B4A">
      <w:pPr>
        <w:spacing w:after="218" w:line="259" w:lineRule="auto"/>
        <w:jc w:val="both"/>
        <w:rPr>
          <w:rFonts w:ascii="Times New Roman" w:hAnsi="Times New Roman" w:cs="Times New Roman"/>
          <w:b/>
          <w:sz w:val="24"/>
          <w:szCs w:val="24"/>
        </w:rPr>
      </w:pPr>
      <w:r w:rsidRPr="001B2B4A">
        <w:rPr>
          <w:rFonts w:ascii="Times New Roman" w:hAnsi="Times New Roman" w:cs="Times New Roman"/>
          <w:b/>
          <w:bCs/>
          <w:sz w:val="24"/>
          <w:szCs w:val="24"/>
        </w:rPr>
        <w:t>a) Registro profissional:</w:t>
      </w:r>
    </w:p>
    <w:p w14:paraId="28AE0D18" w14:textId="77777777" w:rsidR="001B2B4A" w:rsidRPr="001B2B4A" w:rsidRDefault="001B2B4A">
      <w:pPr>
        <w:numPr>
          <w:ilvl w:val="0"/>
          <w:numId w:val="29"/>
        </w:numPr>
        <w:spacing w:after="218" w:line="259" w:lineRule="auto"/>
        <w:jc w:val="both"/>
        <w:rPr>
          <w:rFonts w:ascii="Times New Roman" w:hAnsi="Times New Roman" w:cs="Times New Roman"/>
          <w:bCs/>
          <w:sz w:val="24"/>
          <w:szCs w:val="24"/>
        </w:rPr>
      </w:pPr>
      <w:r w:rsidRPr="001B2B4A">
        <w:rPr>
          <w:rFonts w:ascii="Times New Roman" w:hAnsi="Times New Roman" w:cs="Times New Roman"/>
          <w:bCs/>
          <w:sz w:val="24"/>
          <w:szCs w:val="24"/>
        </w:rPr>
        <w:t>CREA da sede da licitante com atribuição para execução de serviços especializados em poços profundos, com inclusão de:</w:t>
      </w:r>
    </w:p>
    <w:p w14:paraId="3839233E" w14:textId="77777777" w:rsidR="001B2B4A" w:rsidRPr="001B2B4A" w:rsidRDefault="001B2B4A">
      <w:pPr>
        <w:numPr>
          <w:ilvl w:val="1"/>
          <w:numId w:val="29"/>
        </w:numPr>
        <w:spacing w:after="218" w:line="259" w:lineRule="auto"/>
        <w:jc w:val="both"/>
        <w:rPr>
          <w:rFonts w:ascii="Times New Roman" w:hAnsi="Times New Roman" w:cs="Times New Roman"/>
          <w:bCs/>
          <w:sz w:val="24"/>
          <w:szCs w:val="24"/>
        </w:rPr>
      </w:pPr>
      <w:r w:rsidRPr="001B2B4A">
        <w:rPr>
          <w:rFonts w:ascii="Times New Roman" w:hAnsi="Times New Roman" w:cs="Times New Roman"/>
          <w:bCs/>
          <w:sz w:val="24"/>
          <w:szCs w:val="24"/>
        </w:rPr>
        <w:t>Geólogo, Eng. Geólogo ou Eng. de Minas;</w:t>
      </w:r>
    </w:p>
    <w:p w14:paraId="0309CCFB" w14:textId="77777777" w:rsidR="001B2B4A" w:rsidRPr="001B2B4A" w:rsidRDefault="001B2B4A">
      <w:pPr>
        <w:numPr>
          <w:ilvl w:val="1"/>
          <w:numId w:val="29"/>
        </w:numPr>
        <w:spacing w:after="218" w:line="259" w:lineRule="auto"/>
        <w:jc w:val="both"/>
        <w:rPr>
          <w:rFonts w:ascii="Times New Roman" w:hAnsi="Times New Roman" w:cs="Times New Roman"/>
          <w:bCs/>
          <w:sz w:val="24"/>
          <w:szCs w:val="24"/>
        </w:rPr>
      </w:pPr>
      <w:r w:rsidRPr="001B2B4A">
        <w:rPr>
          <w:rFonts w:ascii="Times New Roman" w:hAnsi="Times New Roman" w:cs="Times New Roman"/>
          <w:bCs/>
          <w:sz w:val="24"/>
          <w:szCs w:val="24"/>
        </w:rPr>
        <w:t>Eng. Eletricista;</w:t>
      </w:r>
    </w:p>
    <w:p w14:paraId="2A09694A" w14:textId="77777777" w:rsidR="001B2B4A" w:rsidRPr="001B2B4A" w:rsidRDefault="001B2B4A">
      <w:pPr>
        <w:numPr>
          <w:ilvl w:val="1"/>
          <w:numId w:val="29"/>
        </w:numPr>
        <w:spacing w:after="218" w:line="259" w:lineRule="auto"/>
        <w:jc w:val="both"/>
        <w:rPr>
          <w:rFonts w:ascii="Times New Roman" w:hAnsi="Times New Roman" w:cs="Times New Roman"/>
          <w:bCs/>
          <w:sz w:val="24"/>
          <w:szCs w:val="24"/>
        </w:rPr>
      </w:pPr>
      <w:r w:rsidRPr="001B2B4A">
        <w:rPr>
          <w:rFonts w:ascii="Times New Roman" w:hAnsi="Times New Roman" w:cs="Times New Roman"/>
          <w:bCs/>
          <w:sz w:val="24"/>
          <w:szCs w:val="24"/>
        </w:rPr>
        <w:t>Eng. Mecânico.</w:t>
      </w:r>
    </w:p>
    <w:p w14:paraId="461906E3" w14:textId="77777777" w:rsidR="001B2B4A" w:rsidRPr="001B2B4A" w:rsidRDefault="001B2B4A">
      <w:pPr>
        <w:numPr>
          <w:ilvl w:val="0"/>
          <w:numId w:val="29"/>
        </w:numPr>
        <w:spacing w:after="218" w:line="259" w:lineRule="auto"/>
        <w:jc w:val="both"/>
        <w:rPr>
          <w:rFonts w:ascii="Times New Roman" w:hAnsi="Times New Roman" w:cs="Times New Roman"/>
          <w:bCs/>
          <w:sz w:val="24"/>
          <w:szCs w:val="24"/>
        </w:rPr>
      </w:pPr>
      <w:r w:rsidRPr="001B2B4A">
        <w:rPr>
          <w:rFonts w:ascii="Times New Roman" w:hAnsi="Times New Roman" w:cs="Times New Roman"/>
          <w:bCs/>
          <w:sz w:val="24"/>
          <w:szCs w:val="24"/>
        </w:rPr>
        <w:t>CRQ da sede da licitante com profissional Químico registrado.</w:t>
      </w:r>
    </w:p>
    <w:p w14:paraId="492A1C7D" w14:textId="77777777" w:rsidR="001B2B4A" w:rsidRPr="001B2B4A" w:rsidRDefault="001B2B4A" w:rsidP="001B2B4A">
      <w:pPr>
        <w:spacing w:after="218" w:line="259" w:lineRule="auto"/>
        <w:jc w:val="both"/>
        <w:rPr>
          <w:rFonts w:ascii="Times New Roman" w:hAnsi="Times New Roman" w:cs="Times New Roman"/>
          <w:b/>
          <w:sz w:val="24"/>
          <w:szCs w:val="24"/>
        </w:rPr>
      </w:pPr>
      <w:r w:rsidRPr="001B2B4A">
        <w:rPr>
          <w:rFonts w:ascii="Times New Roman" w:hAnsi="Times New Roman" w:cs="Times New Roman"/>
          <w:b/>
          <w:bCs/>
          <w:sz w:val="24"/>
          <w:szCs w:val="24"/>
        </w:rPr>
        <w:t>b) Atestados de capacidade técnica-operacional:</w:t>
      </w:r>
    </w:p>
    <w:p w14:paraId="6F93C212" w14:textId="77777777" w:rsidR="001B2B4A" w:rsidRPr="001B2B4A" w:rsidRDefault="001B2B4A">
      <w:pPr>
        <w:numPr>
          <w:ilvl w:val="0"/>
          <w:numId w:val="30"/>
        </w:numPr>
        <w:spacing w:after="218" w:line="259" w:lineRule="auto"/>
        <w:jc w:val="both"/>
        <w:rPr>
          <w:rFonts w:ascii="Times New Roman" w:hAnsi="Times New Roman" w:cs="Times New Roman"/>
          <w:bCs/>
          <w:sz w:val="24"/>
          <w:szCs w:val="24"/>
        </w:rPr>
      </w:pPr>
      <w:r w:rsidRPr="001B2B4A">
        <w:rPr>
          <w:rFonts w:ascii="Times New Roman" w:hAnsi="Times New Roman" w:cs="Times New Roman"/>
          <w:bCs/>
          <w:sz w:val="24"/>
          <w:szCs w:val="24"/>
        </w:rPr>
        <w:t>Emitidos por pessoa jurídica de direito público ou privado, comprovando a execução de serviços semelhantes (50% da profundidade e mesmo diâmetro do poço).</w:t>
      </w:r>
    </w:p>
    <w:p w14:paraId="12892481" w14:textId="77777777" w:rsidR="001B2B4A" w:rsidRPr="001B2B4A" w:rsidRDefault="001B2B4A" w:rsidP="001B2B4A">
      <w:pPr>
        <w:spacing w:after="218" w:line="259" w:lineRule="auto"/>
        <w:jc w:val="both"/>
        <w:rPr>
          <w:rFonts w:ascii="Times New Roman" w:hAnsi="Times New Roman" w:cs="Times New Roman"/>
          <w:b/>
          <w:sz w:val="24"/>
          <w:szCs w:val="24"/>
        </w:rPr>
      </w:pPr>
      <w:r w:rsidRPr="001B2B4A">
        <w:rPr>
          <w:rFonts w:ascii="Times New Roman" w:hAnsi="Times New Roman" w:cs="Times New Roman"/>
          <w:b/>
          <w:bCs/>
          <w:sz w:val="24"/>
          <w:szCs w:val="24"/>
        </w:rPr>
        <w:t>c) Atestado de capacidade técnica-profissional:</w:t>
      </w:r>
    </w:p>
    <w:p w14:paraId="324A14FF" w14:textId="77777777" w:rsidR="001B2B4A" w:rsidRPr="001B2B4A" w:rsidRDefault="001B2B4A">
      <w:pPr>
        <w:numPr>
          <w:ilvl w:val="0"/>
          <w:numId w:val="31"/>
        </w:numPr>
        <w:spacing w:after="218" w:line="259" w:lineRule="auto"/>
        <w:jc w:val="both"/>
        <w:rPr>
          <w:rFonts w:ascii="Times New Roman" w:hAnsi="Times New Roman" w:cs="Times New Roman"/>
          <w:bCs/>
          <w:sz w:val="24"/>
          <w:szCs w:val="24"/>
        </w:rPr>
      </w:pPr>
      <w:r w:rsidRPr="001B2B4A">
        <w:rPr>
          <w:rFonts w:ascii="Times New Roman" w:hAnsi="Times New Roman" w:cs="Times New Roman"/>
          <w:bCs/>
          <w:sz w:val="24"/>
          <w:szCs w:val="24"/>
        </w:rPr>
        <w:t>Emitido em nome de profissional do quadro, com acervo no CREA, comprovando serviços com as seguintes características:</w:t>
      </w:r>
    </w:p>
    <w:p w14:paraId="5F1453F3" w14:textId="77777777" w:rsidR="001B2B4A" w:rsidRPr="001B2B4A" w:rsidRDefault="001B2B4A">
      <w:pPr>
        <w:numPr>
          <w:ilvl w:val="1"/>
          <w:numId w:val="31"/>
        </w:numPr>
        <w:spacing w:after="218" w:line="259" w:lineRule="auto"/>
        <w:jc w:val="both"/>
        <w:rPr>
          <w:rFonts w:ascii="Times New Roman" w:hAnsi="Times New Roman" w:cs="Times New Roman"/>
          <w:bCs/>
          <w:sz w:val="24"/>
          <w:szCs w:val="24"/>
        </w:rPr>
      </w:pPr>
      <w:r w:rsidRPr="001B2B4A">
        <w:rPr>
          <w:rFonts w:ascii="Times New Roman" w:hAnsi="Times New Roman" w:cs="Times New Roman"/>
          <w:bCs/>
          <w:sz w:val="24"/>
          <w:szCs w:val="24"/>
        </w:rPr>
        <w:t>Manutenção/limpeza em poço &gt; 200 metros;</w:t>
      </w:r>
    </w:p>
    <w:p w14:paraId="29E57EE6" w14:textId="77777777" w:rsidR="001B2B4A" w:rsidRPr="001B2B4A" w:rsidRDefault="001B2B4A">
      <w:pPr>
        <w:numPr>
          <w:ilvl w:val="1"/>
          <w:numId w:val="31"/>
        </w:numPr>
        <w:spacing w:after="218" w:line="259" w:lineRule="auto"/>
        <w:jc w:val="both"/>
        <w:rPr>
          <w:rFonts w:ascii="Times New Roman" w:hAnsi="Times New Roman" w:cs="Times New Roman"/>
          <w:bCs/>
          <w:sz w:val="24"/>
          <w:szCs w:val="24"/>
        </w:rPr>
      </w:pPr>
      <w:r w:rsidRPr="001B2B4A">
        <w:rPr>
          <w:rFonts w:ascii="Times New Roman" w:hAnsi="Times New Roman" w:cs="Times New Roman"/>
          <w:bCs/>
          <w:sz w:val="24"/>
          <w:szCs w:val="24"/>
        </w:rPr>
        <w:t>Remoção/instalação de tubos edutores de 12m com peso total do sistema &gt; 10 toneladas.</w:t>
      </w:r>
    </w:p>
    <w:p w14:paraId="64420D6D" w14:textId="77777777" w:rsidR="001B2B4A" w:rsidRPr="001B2B4A" w:rsidRDefault="001B2B4A" w:rsidP="001B2B4A">
      <w:pPr>
        <w:spacing w:after="218" w:line="259" w:lineRule="auto"/>
        <w:jc w:val="both"/>
        <w:rPr>
          <w:rFonts w:ascii="Times New Roman" w:hAnsi="Times New Roman" w:cs="Times New Roman"/>
          <w:b/>
          <w:sz w:val="24"/>
          <w:szCs w:val="24"/>
        </w:rPr>
      </w:pPr>
      <w:r w:rsidRPr="001B2B4A">
        <w:rPr>
          <w:rFonts w:ascii="Times New Roman" w:hAnsi="Times New Roman" w:cs="Times New Roman"/>
          <w:b/>
          <w:bCs/>
          <w:sz w:val="24"/>
          <w:szCs w:val="24"/>
        </w:rPr>
        <w:t>d) Comprovação de vínculo profissional:</w:t>
      </w:r>
    </w:p>
    <w:p w14:paraId="550A0090" w14:textId="77777777" w:rsidR="001B2B4A" w:rsidRPr="001B2B4A" w:rsidRDefault="001B2B4A">
      <w:pPr>
        <w:numPr>
          <w:ilvl w:val="0"/>
          <w:numId w:val="32"/>
        </w:numPr>
        <w:spacing w:after="218" w:line="259" w:lineRule="auto"/>
        <w:jc w:val="both"/>
        <w:rPr>
          <w:rFonts w:ascii="Times New Roman" w:hAnsi="Times New Roman" w:cs="Times New Roman"/>
          <w:bCs/>
          <w:sz w:val="24"/>
          <w:szCs w:val="24"/>
        </w:rPr>
      </w:pPr>
      <w:r w:rsidRPr="001B2B4A">
        <w:rPr>
          <w:rFonts w:ascii="Times New Roman" w:hAnsi="Times New Roman" w:cs="Times New Roman"/>
          <w:bCs/>
          <w:sz w:val="24"/>
          <w:szCs w:val="24"/>
        </w:rPr>
        <w:t>Contrato social, CTPS, ficha de empregado ou contrato de trabalho. Admite-se profissional autônomo responsável técnico.</w:t>
      </w:r>
    </w:p>
    <w:p w14:paraId="7BC478B7" w14:textId="77777777" w:rsidR="001B2B4A" w:rsidRPr="001B2B4A" w:rsidRDefault="001B2B4A" w:rsidP="001B2B4A">
      <w:pPr>
        <w:spacing w:after="218" w:line="259" w:lineRule="auto"/>
        <w:jc w:val="both"/>
        <w:rPr>
          <w:rFonts w:ascii="Times New Roman" w:hAnsi="Times New Roman" w:cs="Times New Roman"/>
          <w:b/>
          <w:sz w:val="24"/>
          <w:szCs w:val="24"/>
        </w:rPr>
      </w:pPr>
      <w:r w:rsidRPr="001B2B4A">
        <w:rPr>
          <w:rFonts w:ascii="Times New Roman" w:hAnsi="Times New Roman" w:cs="Times New Roman"/>
          <w:b/>
          <w:bCs/>
          <w:sz w:val="24"/>
          <w:szCs w:val="24"/>
        </w:rPr>
        <w:t>e) Declaração de visita técnica:</w:t>
      </w:r>
    </w:p>
    <w:p w14:paraId="3B57ED9B" w14:textId="77777777" w:rsidR="001B2B4A" w:rsidRPr="001B2B4A" w:rsidRDefault="001B2B4A">
      <w:pPr>
        <w:numPr>
          <w:ilvl w:val="0"/>
          <w:numId w:val="33"/>
        </w:numPr>
        <w:tabs>
          <w:tab w:val="num" w:pos="720"/>
        </w:tabs>
        <w:spacing w:after="218" w:line="259" w:lineRule="auto"/>
        <w:jc w:val="both"/>
        <w:rPr>
          <w:rFonts w:ascii="Times New Roman" w:hAnsi="Times New Roman" w:cs="Times New Roman"/>
          <w:bCs/>
          <w:sz w:val="24"/>
          <w:szCs w:val="24"/>
        </w:rPr>
      </w:pPr>
      <w:r w:rsidRPr="001B2B4A">
        <w:rPr>
          <w:rFonts w:ascii="Times New Roman" w:hAnsi="Times New Roman" w:cs="Times New Roman"/>
          <w:bCs/>
          <w:sz w:val="24"/>
          <w:szCs w:val="24"/>
        </w:rPr>
        <w:t>Conforme art. 63, §§ 2º e 3º da Lei 14.133/2021.</w:t>
      </w:r>
    </w:p>
    <w:p w14:paraId="37432727" w14:textId="77777777" w:rsidR="001B2B4A" w:rsidRPr="001B2B4A" w:rsidRDefault="001B2B4A" w:rsidP="001B2B4A">
      <w:pPr>
        <w:spacing w:after="218" w:line="259" w:lineRule="auto"/>
        <w:jc w:val="both"/>
        <w:rPr>
          <w:rFonts w:ascii="Times New Roman" w:hAnsi="Times New Roman" w:cs="Times New Roman"/>
          <w:b/>
          <w:sz w:val="24"/>
          <w:szCs w:val="24"/>
        </w:rPr>
      </w:pPr>
      <w:r w:rsidRPr="001B2B4A">
        <w:rPr>
          <w:rFonts w:ascii="Times New Roman" w:hAnsi="Times New Roman" w:cs="Times New Roman"/>
          <w:b/>
          <w:bCs/>
          <w:sz w:val="24"/>
          <w:szCs w:val="24"/>
        </w:rPr>
        <w:t>f) Garantia de execução conforme normas técnicas do DAEE/SP.</w:t>
      </w:r>
    </w:p>
    <w:p w14:paraId="2641E6D3" w14:textId="77777777" w:rsidR="001B2B4A" w:rsidRPr="001B2B4A" w:rsidRDefault="001B2B4A" w:rsidP="001B2B4A">
      <w:pPr>
        <w:spacing w:after="218" w:line="259" w:lineRule="auto"/>
        <w:jc w:val="both"/>
        <w:rPr>
          <w:rFonts w:ascii="Times New Roman" w:hAnsi="Times New Roman" w:cs="Times New Roman"/>
          <w:b/>
          <w:sz w:val="24"/>
          <w:szCs w:val="24"/>
        </w:rPr>
      </w:pPr>
      <w:r w:rsidRPr="001B2B4A">
        <w:rPr>
          <w:rFonts w:ascii="Times New Roman" w:hAnsi="Times New Roman" w:cs="Times New Roman"/>
          <w:b/>
          <w:bCs/>
          <w:sz w:val="24"/>
          <w:szCs w:val="24"/>
        </w:rPr>
        <w:t>g) Subcontratação:</w:t>
      </w:r>
    </w:p>
    <w:p w14:paraId="4940F675" w14:textId="77777777" w:rsidR="001B2B4A" w:rsidRPr="001B2B4A" w:rsidRDefault="001B2B4A">
      <w:pPr>
        <w:numPr>
          <w:ilvl w:val="0"/>
          <w:numId w:val="34"/>
        </w:numPr>
        <w:spacing w:after="218" w:line="259" w:lineRule="auto"/>
        <w:jc w:val="both"/>
        <w:rPr>
          <w:rFonts w:ascii="Times New Roman" w:hAnsi="Times New Roman" w:cs="Times New Roman"/>
          <w:bCs/>
          <w:sz w:val="24"/>
          <w:szCs w:val="24"/>
        </w:rPr>
      </w:pPr>
      <w:r w:rsidRPr="001B2B4A">
        <w:rPr>
          <w:rFonts w:ascii="Times New Roman" w:hAnsi="Times New Roman" w:cs="Times New Roman"/>
          <w:bCs/>
          <w:sz w:val="24"/>
          <w:szCs w:val="24"/>
        </w:rPr>
        <w:lastRenderedPageBreak/>
        <w:t>Permitida exclusivamente para atividades não afins (ex: construção civil, transporte, etc.). Vedada a subcontratação da equipe técnica de manutenção.</w:t>
      </w:r>
    </w:p>
    <w:p w14:paraId="5C3BBD1F" w14:textId="77777777" w:rsidR="001B2B4A" w:rsidRPr="001B2B4A" w:rsidRDefault="001B2B4A" w:rsidP="001B2B4A">
      <w:pPr>
        <w:spacing w:after="218" w:line="259" w:lineRule="auto"/>
        <w:jc w:val="both"/>
        <w:rPr>
          <w:rFonts w:ascii="Times New Roman" w:hAnsi="Times New Roman" w:cs="Times New Roman"/>
          <w:b/>
          <w:sz w:val="24"/>
          <w:szCs w:val="24"/>
        </w:rPr>
      </w:pPr>
      <w:r w:rsidRPr="001B2B4A">
        <w:rPr>
          <w:rFonts w:ascii="Times New Roman" w:hAnsi="Times New Roman" w:cs="Times New Roman"/>
          <w:b/>
          <w:bCs/>
          <w:sz w:val="24"/>
          <w:szCs w:val="24"/>
        </w:rPr>
        <w:t>h) Equipe técnica:</w:t>
      </w:r>
    </w:p>
    <w:p w14:paraId="7AD32733" w14:textId="77777777" w:rsidR="001B2B4A" w:rsidRPr="001B2B4A" w:rsidRDefault="001B2B4A">
      <w:pPr>
        <w:numPr>
          <w:ilvl w:val="0"/>
          <w:numId w:val="35"/>
        </w:numPr>
        <w:spacing w:after="218" w:line="259" w:lineRule="auto"/>
        <w:jc w:val="both"/>
        <w:rPr>
          <w:rFonts w:ascii="Times New Roman" w:hAnsi="Times New Roman" w:cs="Times New Roman"/>
          <w:bCs/>
          <w:sz w:val="24"/>
          <w:szCs w:val="24"/>
        </w:rPr>
      </w:pPr>
      <w:r w:rsidRPr="001B2B4A">
        <w:rPr>
          <w:rFonts w:ascii="Times New Roman" w:hAnsi="Times New Roman" w:cs="Times New Roman"/>
          <w:bCs/>
          <w:sz w:val="24"/>
          <w:szCs w:val="24"/>
        </w:rPr>
        <w:t>Deve pertencer ao quadro da contratada e possuir treinamentos em conformidade com as NR10, NR11, NR12 e NR35, atestados por declaração na assinatura do contrato.</w:t>
      </w:r>
    </w:p>
    <w:p w14:paraId="1193C0AC" w14:textId="77777777" w:rsidR="001B2B4A" w:rsidRPr="001B2B4A" w:rsidRDefault="001B2B4A" w:rsidP="001B2B4A">
      <w:pPr>
        <w:spacing w:after="218" w:line="259" w:lineRule="auto"/>
        <w:jc w:val="both"/>
        <w:rPr>
          <w:rFonts w:ascii="Times New Roman" w:hAnsi="Times New Roman" w:cs="Times New Roman"/>
          <w:b/>
          <w:bCs/>
          <w:sz w:val="24"/>
          <w:szCs w:val="24"/>
        </w:rPr>
      </w:pPr>
      <w:r w:rsidRPr="001B2B4A">
        <w:rPr>
          <w:rFonts w:ascii="Times New Roman" w:hAnsi="Times New Roman" w:cs="Times New Roman"/>
          <w:b/>
          <w:bCs/>
          <w:sz w:val="24"/>
          <w:szCs w:val="24"/>
        </w:rPr>
        <w:t xml:space="preserve">8. JUSTIFICATIVA DO PARCELAMENTO OU NÃO </w:t>
      </w:r>
    </w:p>
    <w:p w14:paraId="6C5344BF" w14:textId="77777777" w:rsidR="001B2B4A" w:rsidRPr="001B2B4A" w:rsidRDefault="001B2B4A" w:rsidP="001B2B4A">
      <w:pPr>
        <w:spacing w:after="218" w:line="259" w:lineRule="auto"/>
        <w:jc w:val="both"/>
        <w:rPr>
          <w:rFonts w:ascii="Times New Roman" w:hAnsi="Times New Roman" w:cs="Times New Roman"/>
          <w:bCs/>
          <w:sz w:val="24"/>
          <w:szCs w:val="24"/>
        </w:rPr>
      </w:pPr>
      <w:r w:rsidRPr="001B2B4A">
        <w:rPr>
          <w:rFonts w:ascii="Times New Roman" w:hAnsi="Times New Roman" w:cs="Times New Roman"/>
          <w:bCs/>
          <w:sz w:val="24"/>
          <w:szCs w:val="24"/>
        </w:rPr>
        <w:t>Não aplicável, contrato indivisível</w:t>
      </w:r>
    </w:p>
    <w:p w14:paraId="5181516A" w14:textId="77777777" w:rsidR="001B2B4A" w:rsidRPr="001B2B4A" w:rsidRDefault="001B2B4A" w:rsidP="001B2B4A">
      <w:pPr>
        <w:spacing w:after="218" w:line="259" w:lineRule="auto"/>
        <w:jc w:val="both"/>
        <w:rPr>
          <w:rFonts w:ascii="Times New Roman" w:hAnsi="Times New Roman" w:cs="Times New Roman"/>
          <w:b/>
          <w:sz w:val="24"/>
          <w:szCs w:val="24"/>
        </w:rPr>
      </w:pPr>
      <w:r w:rsidRPr="001B2B4A">
        <w:rPr>
          <w:rFonts w:ascii="Times New Roman" w:hAnsi="Times New Roman" w:cs="Times New Roman"/>
          <w:b/>
          <w:bCs/>
          <w:sz w:val="24"/>
          <w:szCs w:val="24"/>
        </w:rPr>
        <w:t>9. CONCLUSÃO</w:t>
      </w:r>
    </w:p>
    <w:p w14:paraId="691D3D6D" w14:textId="77777777" w:rsidR="001B2B4A" w:rsidRPr="001B2B4A" w:rsidRDefault="001B2B4A" w:rsidP="001B2B4A">
      <w:pPr>
        <w:spacing w:after="218" w:line="259" w:lineRule="auto"/>
        <w:jc w:val="both"/>
        <w:rPr>
          <w:rFonts w:ascii="Times New Roman" w:hAnsi="Times New Roman" w:cs="Times New Roman"/>
          <w:bCs/>
          <w:sz w:val="24"/>
          <w:szCs w:val="24"/>
        </w:rPr>
      </w:pPr>
      <w:r w:rsidRPr="001B2B4A">
        <w:rPr>
          <w:rFonts w:ascii="Times New Roman" w:hAnsi="Times New Roman" w:cs="Times New Roman"/>
          <w:bCs/>
          <w:sz w:val="24"/>
          <w:szCs w:val="24"/>
        </w:rPr>
        <w:t>Diante da relevância da manutenção do sistema de abastecimento de água da cidade e da urgência para retomada do pleno funcionamento do poço tubular profundo São Domingos, conclui-se pela necessidade de contratação especializada, devidamente justificada e amparada nos termos da Lei Federal nº 14.133/2021.</w:t>
      </w:r>
    </w:p>
    <w:p w14:paraId="21CA6A59" w14:textId="77777777" w:rsidR="001B2B4A" w:rsidRPr="001B2B4A" w:rsidRDefault="001B2B4A" w:rsidP="001B2B4A">
      <w:pPr>
        <w:spacing w:after="218" w:line="259" w:lineRule="auto"/>
        <w:jc w:val="both"/>
        <w:rPr>
          <w:rFonts w:ascii="Times New Roman" w:hAnsi="Times New Roman" w:cs="Times New Roman"/>
          <w:b/>
          <w:sz w:val="24"/>
          <w:szCs w:val="24"/>
        </w:rPr>
      </w:pPr>
    </w:p>
    <w:p w14:paraId="6D5E9373" w14:textId="77777777" w:rsidR="001B2B4A" w:rsidRPr="001B2B4A" w:rsidRDefault="001B2B4A" w:rsidP="001B2B4A">
      <w:pPr>
        <w:spacing w:after="218" w:line="259" w:lineRule="auto"/>
        <w:jc w:val="right"/>
        <w:rPr>
          <w:rFonts w:ascii="Times New Roman" w:hAnsi="Times New Roman" w:cs="Times New Roman"/>
          <w:bCs/>
          <w:sz w:val="24"/>
          <w:szCs w:val="24"/>
        </w:rPr>
      </w:pPr>
      <w:r w:rsidRPr="001B2B4A">
        <w:rPr>
          <w:rFonts w:ascii="Times New Roman" w:hAnsi="Times New Roman" w:cs="Times New Roman"/>
          <w:bCs/>
          <w:sz w:val="24"/>
          <w:szCs w:val="24"/>
        </w:rPr>
        <w:t>Barra Bonita, 20 de maio de 2025.</w:t>
      </w:r>
    </w:p>
    <w:p w14:paraId="604B88AE" w14:textId="77777777" w:rsidR="001B2B4A" w:rsidRDefault="001B2B4A" w:rsidP="001B2B4A">
      <w:pPr>
        <w:spacing w:after="218" w:line="259" w:lineRule="auto"/>
        <w:jc w:val="both"/>
        <w:rPr>
          <w:rFonts w:ascii="Times New Roman" w:hAnsi="Times New Roman" w:cs="Times New Roman"/>
          <w:b/>
          <w:sz w:val="24"/>
          <w:szCs w:val="24"/>
        </w:rPr>
      </w:pPr>
    </w:p>
    <w:p w14:paraId="39B95933" w14:textId="77777777" w:rsidR="001B2B4A" w:rsidRPr="001B2B4A" w:rsidRDefault="001B2B4A" w:rsidP="001B2B4A">
      <w:pPr>
        <w:spacing w:after="218" w:line="259" w:lineRule="auto"/>
        <w:jc w:val="both"/>
        <w:rPr>
          <w:rFonts w:ascii="Times New Roman" w:hAnsi="Times New Roman" w:cs="Times New Roman"/>
          <w:b/>
          <w:sz w:val="24"/>
          <w:szCs w:val="24"/>
        </w:rPr>
      </w:pPr>
    </w:p>
    <w:p w14:paraId="4CC75640" w14:textId="77777777" w:rsidR="001B2B4A" w:rsidRPr="001B2B4A" w:rsidRDefault="001B2B4A" w:rsidP="001B2B4A">
      <w:pPr>
        <w:spacing w:after="218" w:line="259" w:lineRule="auto"/>
        <w:jc w:val="center"/>
        <w:rPr>
          <w:rFonts w:ascii="Times New Roman" w:hAnsi="Times New Roman" w:cs="Times New Roman"/>
          <w:b/>
          <w:sz w:val="24"/>
          <w:szCs w:val="24"/>
        </w:rPr>
      </w:pPr>
      <w:r w:rsidRPr="001B2B4A">
        <w:rPr>
          <w:rFonts w:ascii="Times New Roman" w:hAnsi="Times New Roman" w:cs="Times New Roman"/>
          <w:b/>
          <w:bCs/>
          <w:sz w:val="24"/>
          <w:szCs w:val="24"/>
        </w:rPr>
        <w:t>Afonso Celso Gonçalves Dias</w:t>
      </w:r>
      <w:r w:rsidRPr="001B2B4A">
        <w:rPr>
          <w:rFonts w:ascii="Times New Roman" w:hAnsi="Times New Roman" w:cs="Times New Roman"/>
          <w:b/>
          <w:sz w:val="24"/>
          <w:szCs w:val="24"/>
        </w:rPr>
        <w:br/>
        <w:t>Eng.º Diretor de Obras</w:t>
      </w:r>
    </w:p>
    <w:p w14:paraId="52C0A0C8" w14:textId="77777777" w:rsidR="00F42871" w:rsidRDefault="00F42871" w:rsidP="0056776E">
      <w:pPr>
        <w:spacing w:after="218" w:line="259" w:lineRule="auto"/>
        <w:jc w:val="both"/>
        <w:rPr>
          <w:rFonts w:ascii="Times New Roman" w:hAnsi="Times New Roman" w:cs="Times New Roman"/>
          <w:sz w:val="24"/>
          <w:szCs w:val="24"/>
        </w:rPr>
      </w:pPr>
    </w:p>
    <w:p w14:paraId="38089E1A" w14:textId="77777777" w:rsidR="0012054A" w:rsidRDefault="0012054A" w:rsidP="0056776E">
      <w:pPr>
        <w:spacing w:after="218" w:line="259" w:lineRule="auto"/>
        <w:jc w:val="both"/>
        <w:rPr>
          <w:rFonts w:ascii="Times New Roman" w:hAnsi="Times New Roman" w:cs="Times New Roman"/>
          <w:sz w:val="24"/>
          <w:szCs w:val="24"/>
        </w:rPr>
      </w:pPr>
    </w:p>
    <w:p w14:paraId="2A0B2908" w14:textId="77777777" w:rsidR="0012054A" w:rsidRDefault="0012054A" w:rsidP="0056776E">
      <w:pPr>
        <w:spacing w:after="218" w:line="259" w:lineRule="auto"/>
        <w:jc w:val="both"/>
        <w:rPr>
          <w:rFonts w:ascii="Times New Roman" w:hAnsi="Times New Roman" w:cs="Times New Roman"/>
          <w:sz w:val="24"/>
          <w:szCs w:val="24"/>
        </w:rPr>
      </w:pPr>
    </w:p>
    <w:p w14:paraId="5AD7CC48" w14:textId="77777777" w:rsidR="0012054A" w:rsidRDefault="0012054A" w:rsidP="0056776E">
      <w:pPr>
        <w:spacing w:after="218" w:line="259" w:lineRule="auto"/>
        <w:jc w:val="both"/>
        <w:rPr>
          <w:rFonts w:ascii="Times New Roman" w:hAnsi="Times New Roman" w:cs="Times New Roman"/>
          <w:sz w:val="24"/>
          <w:szCs w:val="24"/>
        </w:rPr>
      </w:pPr>
    </w:p>
    <w:p w14:paraId="52A6B607" w14:textId="77777777" w:rsidR="0012054A" w:rsidRDefault="0012054A" w:rsidP="0056776E">
      <w:pPr>
        <w:spacing w:after="218" w:line="259" w:lineRule="auto"/>
        <w:jc w:val="both"/>
        <w:rPr>
          <w:rFonts w:ascii="Times New Roman" w:hAnsi="Times New Roman" w:cs="Times New Roman"/>
          <w:sz w:val="24"/>
          <w:szCs w:val="24"/>
        </w:rPr>
      </w:pPr>
    </w:p>
    <w:p w14:paraId="4102471F" w14:textId="77777777" w:rsidR="0012054A" w:rsidRDefault="0012054A" w:rsidP="0056776E">
      <w:pPr>
        <w:spacing w:after="218" w:line="259" w:lineRule="auto"/>
        <w:jc w:val="both"/>
        <w:rPr>
          <w:rFonts w:ascii="Times New Roman" w:hAnsi="Times New Roman" w:cs="Times New Roman"/>
          <w:sz w:val="24"/>
          <w:szCs w:val="24"/>
        </w:rPr>
      </w:pPr>
    </w:p>
    <w:p w14:paraId="3A66A588" w14:textId="77777777" w:rsidR="0012054A" w:rsidRDefault="0012054A" w:rsidP="0056776E">
      <w:pPr>
        <w:spacing w:after="218" w:line="259" w:lineRule="auto"/>
        <w:jc w:val="both"/>
        <w:rPr>
          <w:rFonts w:ascii="Times New Roman" w:hAnsi="Times New Roman" w:cs="Times New Roman"/>
          <w:sz w:val="24"/>
          <w:szCs w:val="24"/>
        </w:rPr>
      </w:pPr>
    </w:p>
    <w:p w14:paraId="240DEAA5" w14:textId="77777777" w:rsidR="0012054A" w:rsidRDefault="0012054A" w:rsidP="0056776E">
      <w:pPr>
        <w:spacing w:after="218" w:line="259" w:lineRule="auto"/>
        <w:jc w:val="both"/>
        <w:rPr>
          <w:rFonts w:ascii="Times New Roman" w:hAnsi="Times New Roman" w:cs="Times New Roman"/>
          <w:sz w:val="24"/>
          <w:szCs w:val="24"/>
        </w:rPr>
      </w:pPr>
    </w:p>
    <w:p w14:paraId="3321900F" w14:textId="77777777" w:rsidR="0012054A" w:rsidRDefault="0012054A" w:rsidP="0056776E">
      <w:pPr>
        <w:spacing w:after="218" w:line="259" w:lineRule="auto"/>
        <w:jc w:val="both"/>
        <w:rPr>
          <w:rFonts w:ascii="Times New Roman" w:hAnsi="Times New Roman" w:cs="Times New Roman"/>
          <w:sz w:val="24"/>
          <w:szCs w:val="24"/>
        </w:rPr>
      </w:pPr>
    </w:p>
    <w:p w14:paraId="070E6EED" w14:textId="77777777" w:rsidR="0012054A" w:rsidRDefault="0012054A" w:rsidP="0056776E">
      <w:pPr>
        <w:spacing w:after="218" w:line="259" w:lineRule="auto"/>
        <w:jc w:val="both"/>
        <w:rPr>
          <w:rFonts w:ascii="Times New Roman" w:hAnsi="Times New Roman" w:cs="Times New Roman"/>
          <w:sz w:val="24"/>
          <w:szCs w:val="24"/>
        </w:rPr>
      </w:pPr>
    </w:p>
    <w:p w14:paraId="65A645BB" w14:textId="77777777" w:rsidR="0012054A" w:rsidRPr="0056776E" w:rsidRDefault="0012054A" w:rsidP="0056776E">
      <w:pPr>
        <w:spacing w:after="218" w:line="259" w:lineRule="auto"/>
        <w:jc w:val="both"/>
        <w:rPr>
          <w:rFonts w:ascii="Times New Roman" w:hAnsi="Times New Roman" w:cs="Times New Roman"/>
          <w:sz w:val="24"/>
          <w:szCs w:val="24"/>
        </w:rPr>
      </w:pPr>
    </w:p>
    <w:p w14:paraId="3B22B334" w14:textId="77777777" w:rsidR="008E65BF" w:rsidRPr="0056776E" w:rsidRDefault="008E65BF" w:rsidP="0056776E">
      <w:pPr>
        <w:spacing w:after="0" w:line="259" w:lineRule="auto"/>
        <w:jc w:val="both"/>
        <w:rPr>
          <w:rFonts w:ascii="Times New Roman" w:hAnsi="Times New Roman" w:cs="Times New Roman"/>
          <w:sz w:val="24"/>
          <w:szCs w:val="24"/>
        </w:rPr>
      </w:pPr>
      <w:r w:rsidRPr="0056776E">
        <w:rPr>
          <w:rFonts w:ascii="Times New Roman" w:hAnsi="Times New Roman" w:cs="Times New Roman"/>
          <w:b/>
          <w:sz w:val="24"/>
          <w:szCs w:val="24"/>
        </w:rPr>
        <w:t xml:space="preserve"> </w:t>
      </w:r>
      <w:r w:rsidRPr="0056776E">
        <w:rPr>
          <w:rFonts w:ascii="Times New Roman" w:hAnsi="Times New Roman" w:cs="Times New Roman"/>
          <w:b/>
          <w:sz w:val="24"/>
          <w:szCs w:val="24"/>
        </w:rPr>
        <w:tab/>
        <w:t xml:space="preserve"> </w:t>
      </w:r>
    </w:p>
    <w:p w14:paraId="45BF725A" w14:textId="01F99A8B" w:rsidR="0080667A" w:rsidRPr="0056776E" w:rsidRDefault="0080667A" w:rsidP="00BA1B7E">
      <w:pPr>
        <w:jc w:val="center"/>
        <w:rPr>
          <w:rFonts w:ascii="Times New Roman" w:eastAsia="Times New Roman" w:hAnsi="Times New Roman" w:cs="Times New Roman"/>
          <w:b/>
          <w:sz w:val="24"/>
          <w:szCs w:val="24"/>
        </w:rPr>
      </w:pPr>
      <w:r w:rsidRPr="0056776E">
        <w:rPr>
          <w:rFonts w:ascii="Times New Roman" w:eastAsia="Times New Roman" w:hAnsi="Times New Roman" w:cs="Times New Roman"/>
          <w:b/>
          <w:sz w:val="24"/>
          <w:szCs w:val="24"/>
        </w:rPr>
        <w:t>ANEXO II - TERMO DE REFERÊNCIA</w:t>
      </w:r>
    </w:p>
    <w:p w14:paraId="5C92B8F7" w14:textId="33BFF167" w:rsidR="0080667A" w:rsidRPr="0056776E" w:rsidRDefault="001B2B4A" w:rsidP="00BA1B7E">
      <w:pPr>
        <w:spacing w:afterLines="120" w:after="288"/>
        <w:jc w:val="center"/>
        <w:rPr>
          <w:rFonts w:ascii="Times New Roman" w:eastAsia="Arial" w:hAnsi="Times New Roman" w:cs="Times New Roman"/>
          <w:b/>
          <w:i/>
          <w:iCs/>
          <w:sz w:val="24"/>
          <w:szCs w:val="24"/>
        </w:rPr>
      </w:pPr>
      <w:r>
        <w:rPr>
          <w:rFonts w:ascii="Times New Roman" w:hAnsi="Times New Roman" w:cs="Times New Roman"/>
          <w:b/>
          <w:sz w:val="24"/>
          <w:szCs w:val="24"/>
        </w:rPr>
        <w:t>PREGÃO ELETRÔNICO</w:t>
      </w:r>
      <w:r w:rsidR="0080667A" w:rsidRPr="0056776E">
        <w:rPr>
          <w:rFonts w:ascii="Times New Roman" w:hAnsi="Times New Roman" w:cs="Times New Roman"/>
          <w:b/>
          <w:sz w:val="24"/>
          <w:szCs w:val="24"/>
        </w:rPr>
        <w:t xml:space="preserve"> Nº </w:t>
      </w:r>
      <w:r w:rsidR="0080667A" w:rsidRPr="0056776E">
        <w:rPr>
          <w:rFonts w:ascii="Times New Roman" w:hAnsi="Times New Roman" w:cs="Times New Roman"/>
          <w:sz w:val="24"/>
          <w:szCs w:val="24"/>
        </w:rPr>
        <w:t>9000</w:t>
      </w:r>
      <w:r>
        <w:rPr>
          <w:rFonts w:ascii="Times New Roman" w:hAnsi="Times New Roman" w:cs="Times New Roman"/>
          <w:sz w:val="24"/>
          <w:szCs w:val="24"/>
        </w:rPr>
        <w:t>8</w:t>
      </w:r>
      <w:r w:rsidR="0080667A" w:rsidRPr="0056776E">
        <w:rPr>
          <w:rFonts w:ascii="Times New Roman" w:hAnsi="Times New Roman" w:cs="Times New Roman"/>
          <w:sz w:val="24"/>
          <w:szCs w:val="24"/>
        </w:rPr>
        <w:t>/202</w:t>
      </w:r>
      <w:r>
        <w:rPr>
          <w:rFonts w:ascii="Times New Roman" w:hAnsi="Times New Roman" w:cs="Times New Roman"/>
          <w:sz w:val="24"/>
          <w:szCs w:val="24"/>
        </w:rPr>
        <w:t>5</w:t>
      </w:r>
    </w:p>
    <w:p w14:paraId="44D39014" w14:textId="77777777" w:rsidR="00E02CB7" w:rsidRPr="00E02CB7" w:rsidRDefault="00E02CB7" w:rsidP="00E02CB7">
      <w:pPr>
        <w:pStyle w:val="Nivel2"/>
        <w:rPr>
          <w:rFonts w:ascii="Times New Roman" w:eastAsiaTheme="majorEastAsia" w:hAnsi="Times New Roman" w:cs="Times New Roman"/>
          <w:b/>
          <w:bCs/>
          <w:sz w:val="24"/>
          <w:szCs w:val="24"/>
        </w:rPr>
      </w:pPr>
    </w:p>
    <w:p w14:paraId="7DF5334C" w14:textId="77777777" w:rsidR="00E02CB7" w:rsidRPr="00E02CB7" w:rsidRDefault="00E02CB7" w:rsidP="00E02CB7">
      <w:pPr>
        <w:pStyle w:val="Nivel2"/>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 xml:space="preserve">1. OBJETO </w:t>
      </w:r>
    </w:p>
    <w:p w14:paraId="42BDEE7C" w14:textId="77777777" w:rsidR="00E02CB7" w:rsidRPr="00E02CB7" w:rsidRDefault="00E02CB7" w:rsidP="00E02CB7">
      <w:pPr>
        <w:pStyle w:val="Nivel2"/>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 xml:space="preserve"> </w:t>
      </w:r>
    </w:p>
    <w:p w14:paraId="0B72D8E7" w14:textId="28343856" w:rsidR="00E02CB7" w:rsidRPr="00E02CB7" w:rsidRDefault="00E02CB7" w:rsidP="00E02CB7">
      <w:pPr>
        <w:pStyle w:val="Nivel2"/>
        <w:rPr>
          <w:rFonts w:ascii="Times New Roman" w:eastAsiaTheme="majorEastAsia" w:hAnsi="Times New Roman" w:cs="Times New Roman"/>
          <w:sz w:val="24"/>
          <w:szCs w:val="24"/>
        </w:rPr>
      </w:pPr>
      <w:r>
        <w:rPr>
          <w:rFonts w:ascii="Times New Roman" w:eastAsiaTheme="majorEastAsia" w:hAnsi="Times New Roman" w:cs="Times New Roman"/>
          <w:sz w:val="24"/>
          <w:szCs w:val="24"/>
        </w:rPr>
        <w:t xml:space="preserve">       </w:t>
      </w:r>
      <w:r w:rsidRPr="00E02CB7">
        <w:rPr>
          <w:rFonts w:ascii="Times New Roman" w:eastAsiaTheme="majorEastAsia" w:hAnsi="Times New Roman" w:cs="Times New Roman"/>
          <w:sz w:val="24"/>
          <w:szCs w:val="24"/>
        </w:rPr>
        <w:t xml:space="preserve">O presente Termo de Referência tem por objetivo a contratação de empresa especializada na prestação de Serviços Técnicos com alta especialização em Hidrogeologia, visando executar a reabilitação do poço tubular profundo do Serviço Autônomo de Água e Esgoto de Barra Bonita - SAAE, situado nas coordenadas UTM 22K 7.513.763,87 km N, 750,516 km, de acordo com as especificações delimitadas neste termo. </w:t>
      </w:r>
    </w:p>
    <w:p w14:paraId="4FF7BED4" w14:textId="77777777" w:rsidR="00E02CB7" w:rsidRPr="00E02CB7" w:rsidRDefault="00E02CB7" w:rsidP="00E02CB7">
      <w:pPr>
        <w:pStyle w:val="Nivel2"/>
        <w:rPr>
          <w:rFonts w:ascii="Times New Roman" w:eastAsiaTheme="majorEastAsia" w:hAnsi="Times New Roman" w:cs="Times New Roman"/>
          <w:b/>
          <w:bCs/>
          <w:sz w:val="24"/>
          <w:szCs w:val="24"/>
        </w:rPr>
      </w:pPr>
    </w:p>
    <w:p w14:paraId="6E60AB98" w14:textId="77777777" w:rsidR="00E02CB7" w:rsidRPr="00E02CB7" w:rsidRDefault="00E02CB7" w:rsidP="00E02CB7">
      <w:pPr>
        <w:pStyle w:val="Nivel2"/>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noProof/>
          <w:sz w:val="24"/>
          <w:szCs w:val="24"/>
        </w:rPr>
        <w:drawing>
          <wp:inline distT="0" distB="0" distL="0" distR="0" wp14:anchorId="297F85B5" wp14:editId="1C392D86">
            <wp:extent cx="5939790" cy="3958383"/>
            <wp:effectExtent l="19050" t="19050" r="22860" b="23495"/>
            <wp:docPr id="22" name="Imagem 22" descr="C:\Users\Uniper\Deskto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Uniper\Desktop\1.jpg"/>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5939790" cy="3958383"/>
                    </a:xfrm>
                    <a:prstGeom prst="rect">
                      <a:avLst/>
                    </a:prstGeom>
                    <a:noFill/>
                    <a:ln>
                      <a:solidFill>
                        <a:schemeClr val="accent1"/>
                      </a:solidFill>
                    </a:ln>
                  </pic:spPr>
                </pic:pic>
              </a:graphicData>
            </a:graphic>
          </wp:inline>
        </w:drawing>
      </w:r>
    </w:p>
    <w:p w14:paraId="0DA3EB98" w14:textId="77777777" w:rsidR="00E02CB7" w:rsidRPr="00E02CB7" w:rsidRDefault="00E02CB7" w:rsidP="00E02CB7">
      <w:pPr>
        <w:pStyle w:val="Nivel2"/>
        <w:rPr>
          <w:rFonts w:ascii="Times New Roman" w:eastAsiaTheme="majorEastAsia" w:hAnsi="Times New Roman" w:cs="Times New Roman"/>
          <w:b/>
          <w:bCs/>
          <w:sz w:val="24"/>
          <w:szCs w:val="24"/>
        </w:rPr>
      </w:pPr>
    </w:p>
    <w:p w14:paraId="6491E5FB" w14:textId="77777777" w:rsidR="00E02CB7" w:rsidRDefault="00E02CB7" w:rsidP="00E02CB7">
      <w:pPr>
        <w:pStyle w:val="Nivel2"/>
        <w:spacing w:before="0" w:after="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lastRenderedPageBreak/>
        <w:t xml:space="preserve">Figura 01: Localização Poço Tubular Profundo São Domingos em Barra Bonita (SP). Fonte: </w:t>
      </w:r>
      <w:r w:rsidRPr="00E02CB7">
        <w:rPr>
          <w:rFonts w:ascii="Times New Roman" w:eastAsiaTheme="majorEastAsia" w:hAnsi="Times New Roman" w:cs="Times New Roman"/>
          <w:b/>
          <w:bCs/>
          <w:i/>
          <w:sz w:val="24"/>
          <w:szCs w:val="24"/>
        </w:rPr>
        <w:t>Google Earth</w:t>
      </w:r>
      <w:r w:rsidRPr="00E02CB7">
        <w:rPr>
          <w:rFonts w:ascii="Times New Roman" w:eastAsiaTheme="majorEastAsia" w:hAnsi="Times New Roman" w:cs="Times New Roman"/>
          <w:b/>
          <w:bCs/>
          <w:sz w:val="24"/>
          <w:szCs w:val="24"/>
        </w:rPr>
        <w:t xml:space="preserve"> em 10/04/2025. </w:t>
      </w:r>
    </w:p>
    <w:p w14:paraId="091D9AE0" w14:textId="77777777" w:rsidR="00E02CB7" w:rsidRPr="00E02CB7" w:rsidRDefault="00E02CB7" w:rsidP="00E02CB7">
      <w:pPr>
        <w:pStyle w:val="Nivel2"/>
        <w:spacing w:before="0" w:after="0"/>
        <w:rPr>
          <w:rFonts w:ascii="Times New Roman" w:eastAsiaTheme="majorEastAsia" w:hAnsi="Times New Roman" w:cs="Times New Roman"/>
          <w:b/>
          <w:bCs/>
          <w:sz w:val="24"/>
          <w:szCs w:val="24"/>
        </w:rPr>
      </w:pPr>
    </w:p>
    <w:p w14:paraId="4C30BE20" w14:textId="17CCD0AB" w:rsidR="00E02CB7" w:rsidRPr="00E02CB7" w:rsidRDefault="00E02CB7" w:rsidP="00E02CB7">
      <w:pPr>
        <w:pStyle w:val="Nivel2"/>
        <w:rPr>
          <w:rFonts w:ascii="Times New Roman" w:eastAsiaTheme="majorEastAsia" w:hAnsi="Times New Roman" w:cs="Times New Roman"/>
          <w:sz w:val="24"/>
          <w:szCs w:val="24"/>
        </w:rPr>
      </w:pPr>
      <w:r>
        <w:rPr>
          <w:rFonts w:ascii="Times New Roman" w:eastAsiaTheme="majorEastAsia" w:hAnsi="Times New Roman" w:cs="Times New Roman"/>
          <w:sz w:val="24"/>
          <w:szCs w:val="24"/>
        </w:rPr>
        <w:t xml:space="preserve">       </w:t>
      </w:r>
      <w:r w:rsidRPr="00E02CB7">
        <w:rPr>
          <w:rFonts w:ascii="Times New Roman" w:eastAsiaTheme="majorEastAsia" w:hAnsi="Times New Roman" w:cs="Times New Roman"/>
          <w:sz w:val="24"/>
          <w:szCs w:val="24"/>
        </w:rPr>
        <w:t xml:space="preserve">O SAAE Barra Bonita fez a contratação dos serviços de perfilagem ótica para investigação e relatório das condições estruturais do poço tubular profundo. </w:t>
      </w:r>
    </w:p>
    <w:p w14:paraId="04FAB9B4" w14:textId="77777777" w:rsidR="00E02CB7" w:rsidRPr="00E02CB7" w:rsidRDefault="00E02CB7" w:rsidP="00E02CB7">
      <w:pPr>
        <w:pStyle w:val="Nivel2"/>
        <w:rPr>
          <w:rFonts w:ascii="Times New Roman" w:eastAsiaTheme="majorEastAsia" w:hAnsi="Times New Roman" w:cs="Times New Roman"/>
          <w:b/>
          <w:bCs/>
          <w:sz w:val="24"/>
          <w:szCs w:val="24"/>
        </w:rPr>
      </w:pPr>
    </w:p>
    <w:p w14:paraId="21B2ED55" w14:textId="62DFBABB" w:rsidR="00E02CB7" w:rsidRPr="00E02CB7" w:rsidRDefault="00E02CB7" w:rsidP="00E02CB7">
      <w:pPr>
        <w:pStyle w:val="Nivel2"/>
        <w:ind w:left="1848"/>
        <w:rPr>
          <w:rFonts w:ascii="Times New Roman" w:eastAsiaTheme="majorEastAsia" w:hAnsi="Times New Roman" w:cs="Times New Roman"/>
          <w:sz w:val="24"/>
          <w:szCs w:val="24"/>
        </w:rPr>
      </w:pPr>
      <w:r>
        <w:rPr>
          <w:rFonts w:ascii="Times New Roman" w:eastAsiaTheme="majorEastAsia" w:hAnsi="Times New Roman" w:cs="Times New Roman"/>
          <w:sz w:val="24"/>
          <w:szCs w:val="24"/>
        </w:rPr>
        <w:t xml:space="preserve">       </w:t>
      </w:r>
      <w:r w:rsidRPr="00E02CB7">
        <w:rPr>
          <w:rFonts w:ascii="Times New Roman" w:eastAsiaTheme="majorEastAsia" w:hAnsi="Times New Roman" w:cs="Times New Roman"/>
          <w:sz w:val="24"/>
          <w:szCs w:val="24"/>
        </w:rPr>
        <w:t>Após avaliação e recomendações, foi elaborado plano de manutenção para a contratação de empresa para prestação de serviços técnicos especializados de hidrogeologia, visando reabilitar a operacionalidade do referido poço tubular profundo do SAAE – Barra Bonita, dentro do melhor padrão técnico, prevenindo interrupções de funcionamento do poço e consequentemente o colapso no abastecimento de água da localidade. Bem como para manutenção preventiva e longevidade ao revestimento do mesmo.</w:t>
      </w:r>
    </w:p>
    <w:p w14:paraId="15D81437" w14:textId="77777777" w:rsidR="00E02CB7" w:rsidRPr="00E02CB7" w:rsidRDefault="00E02CB7" w:rsidP="00E02CB7">
      <w:pPr>
        <w:pStyle w:val="Nivel2"/>
        <w:rPr>
          <w:rFonts w:ascii="Times New Roman" w:eastAsiaTheme="majorEastAsia" w:hAnsi="Times New Roman" w:cs="Times New Roman"/>
          <w:b/>
          <w:bCs/>
          <w:sz w:val="24"/>
          <w:szCs w:val="24"/>
        </w:rPr>
      </w:pPr>
    </w:p>
    <w:p w14:paraId="1D8C4E8F" w14:textId="77777777" w:rsidR="00E02CB7" w:rsidRPr="00E02CB7" w:rsidRDefault="00E02CB7" w:rsidP="00E02CB7">
      <w:pPr>
        <w:pStyle w:val="Nivel2"/>
        <w:rPr>
          <w:rFonts w:ascii="Times New Roman" w:eastAsiaTheme="majorEastAsia" w:hAnsi="Times New Roman" w:cs="Times New Roman"/>
          <w:b/>
          <w:bCs/>
          <w:sz w:val="24"/>
          <w:szCs w:val="24"/>
          <w:u w:val="single"/>
        </w:rPr>
      </w:pPr>
      <w:r w:rsidRPr="00E02CB7">
        <w:rPr>
          <w:rFonts w:ascii="Times New Roman" w:eastAsiaTheme="majorEastAsia" w:hAnsi="Times New Roman" w:cs="Times New Roman"/>
          <w:b/>
          <w:bCs/>
          <w:sz w:val="24"/>
          <w:szCs w:val="24"/>
          <w:u w:val="single"/>
        </w:rPr>
        <w:t>2 – DADOS OBTIDOS DURANTE PERFILAGEM ÓTICA EXECUTADA</w:t>
      </w:r>
    </w:p>
    <w:p w14:paraId="2AAE8FDA" w14:textId="77777777" w:rsidR="00E02CB7" w:rsidRPr="00E02CB7" w:rsidRDefault="00E02CB7" w:rsidP="00E02CB7">
      <w:pPr>
        <w:pStyle w:val="Nivel2"/>
        <w:ind w:left="0" w:firstLine="0"/>
        <w:rPr>
          <w:rFonts w:ascii="Times New Roman" w:eastAsiaTheme="majorEastAsia" w:hAnsi="Times New Roman" w:cs="Times New Roman"/>
          <w:b/>
          <w:bCs/>
          <w:sz w:val="24"/>
          <w:szCs w:val="24"/>
          <w:u w:val="single"/>
        </w:rPr>
      </w:pPr>
    </w:p>
    <w:tbl>
      <w:tblPr>
        <w:tblStyle w:val="Tabelacomgrade"/>
        <w:tblW w:w="0" w:type="auto"/>
        <w:jc w:val="center"/>
        <w:tblLook w:val="04A0" w:firstRow="1" w:lastRow="0" w:firstColumn="1" w:lastColumn="0" w:noHBand="0" w:noVBand="1"/>
      </w:tblPr>
      <w:tblGrid>
        <w:gridCol w:w="1322"/>
        <w:gridCol w:w="1050"/>
        <w:gridCol w:w="6069"/>
        <w:gridCol w:w="1187"/>
      </w:tblGrid>
      <w:tr w:rsidR="00E02CB7" w:rsidRPr="00E02CB7" w14:paraId="0BE3C46B" w14:textId="77777777" w:rsidTr="002C3172">
        <w:trPr>
          <w:trHeight w:val="510"/>
          <w:tblHeader/>
          <w:jc w:val="center"/>
        </w:trPr>
        <w:tc>
          <w:tcPr>
            <w:tcW w:w="1377" w:type="dxa"/>
            <w:shd w:val="clear" w:color="auto" w:fill="D9D9D9" w:themeFill="background1" w:themeFillShade="D9"/>
            <w:vAlign w:val="center"/>
          </w:tcPr>
          <w:p w14:paraId="05D1781D" w14:textId="77777777" w:rsidR="00E02CB7" w:rsidRPr="00E02CB7" w:rsidRDefault="00E02CB7" w:rsidP="00E02CB7">
            <w:pPr>
              <w:pStyle w:val="Nivel2"/>
              <w:spacing w:after="0"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De (m)</w:t>
            </w:r>
          </w:p>
        </w:tc>
        <w:tc>
          <w:tcPr>
            <w:tcW w:w="1084" w:type="dxa"/>
            <w:shd w:val="clear" w:color="auto" w:fill="D9D9D9" w:themeFill="background1" w:themeFillShade="D9"/>
            <w:vAlign w:val="center"/>
          </w:tcPr>
          <w:p w14:paraId="4FF9A2D0" w14:textId="77777777" w:rsidR="00E02CB7" w:rsidRPr="00E02CB7" w:rsidRDefault="00E02CB7" w:rsidP="00E02CB7">
            <w:pPr>
              <w:pStyle w:val="Nivel2"/>
              <w:spacing w:after="0"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A (m)</w:t>
            </w:r>
          </w:p>
        </w:tc>
        <w:tc>
          <w:tcPr>
            <w:tcW w:w="6359" w:type="dxa"/>
            <w:shd w:val="clear" w:color="auto" w:fill="D9D9D9" w:themeFill="background1" w:themeFillShade="D9"/>
            <w:vAlign w:val="center"/>
          </w:tcPr>
          <w:p w14:paraId="36E7DAD5" w14:textId="77777777" w:rsidR="00E02CB7" w:rsidRPr="00E02CB7" w:rsidRDefault="00E02CB7" w:rsidP="00E02CB7">
            <w:pPr>
              <w:pStyle w:val="Nivel2"/>
              <w:spacing w:after="0"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Observado</w:t>
            </w:r>
          </w:p>
        </w:tc>
        <w:tc>
          <w:tcPr>
            <w:tcW w:w="1257" w:type="dxa"/>
            <w:shd w:val="clear" w:color="auto" w:fill="D9D9D9" w:themeFill="background1" w:themeFillShade="D9"/>
            <w:vAlign w:val="center"/>
          </w:tcPr>
          <w:p w14:paraId="77C2EBFA" w14:textId="77777777" w:rsidR="00E02CB7" w:rsidRPr="00E02CB7" w:rsidRDefault="00E02CB7" w:rsidP="00E02CB7">
            <w:pPr>
              <w:pStyle w:val="Nivel2"/>
              <w:spacing w:after="0" w:line="276" w:lineRule="auto"/>
              <w:ind w:left="0"/>
              <w:rPr>
                <w:rFonts w:ascii="Times New Roman" w:eastAsiaTheme="majorEastAsia" w:hAnsi="Times New Roman" w:cs="Times New Roman"/>
                <w:b/>
                <w:bCs/>
                <w:sz w:val="24"/>
                <w:szCs w:val="24"/>
              </w:rPr>
            </w:pPr>
          </w:p>
        </w:tc>
      </w:tr>
      <w:tr w:rsidR="00E02CB7" w:rsidRPr="00E02CB7" w14:paraId="38ACF56B" w14:textId="77777777" w:rsidTr="002C3172">
        <w:trPr>
          <w:trHeight w:val="434"/>
          <w:jc w:val="center"/>
        </w:trPr>
        <w:tc>
          <w:tcPr>
            <w:tcW w:w="1377" w:type="dxa"/>
            <w:vAlign w:val="center"/>
          </w:tcPr>
          <w:p w14:paraId="3BF2F43E"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0,00</w:t>
            </w:r>
          </w:p>
        </w:tc>
        <w:tc>
          <w:tcPr>
            <w:tcW w:w="1084" w:type="dxa"/>
            <w:vAlign w:val="center"/>
          </w:tcPr>
          <w:p w14:paraId="7290D147"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10,28</w:t>
            </w:r>
          </w:p>
        </w:tc>
        <w:tc>
          <w:tcPr>
            <w:tcW w:w="6359" w:type="dxa"/>
            <w:vAlign w:val="center"/>
          </w:tcPr>
          <w:p w14:paraId="38B97A11"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Tubo liso Ø 12” – União Solda</w:t>
            </w:r>
          </w:p>
        </w:tc>
        <w:tc>
          <w:tcPr>
            <w:tcW w:w="1257" w:type="dxa"/>
            <w:vAlign w:val="center"/>
          </w:tcPr>
          <w:p w14:paraId="3E8CBFF5" w14:textId="77777777" w:rsidR="00E02CB7" w:rsidRPr="00E02CB7" w:rsidRDefault="00E02CB7" w:rsidP="00E02CB7">
            <w:pPr>
              <w:pStyle w:val="Nivel2"/>
              <w:spacing w:line="276" w:lineRule="auto"/>
              <w:rPr>
                <w:rFonts w:ascii="Times New Roman" w:eastAsiaTheme="majorEastAsia" w:hAnsi="Times New Roman" w:cs="Times New Roman"/>
                <w:b/>
                <w:bCs/>
                <w:sz w:val="24"/>
                <w:szCs w:val="24"/>
              </w:rPr>
            </w:pPr>
          </w:p>
        </w:tc>
      </w:tr>
      <w:tr w:rsidR="00E02CB7" w:rsidRPr="00E02CB7" w14:paraId="5DBFD102" w14:textId="77777777" w:rsidTr="002C3172">
        <w:trPr>
          <w:trHeight w:val="510"/>
          <w:jc w:val="center"/>
        </w:trPr>
        <w:tc>
          <w:tcPr>
            <w:tcW w:w="1377" w:type="dxa"/>
            <w:vAlign w:val="center"/>
          </w:tcPr>
          <w:p w14:paraId="5E4FD46C"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10,28</w:t>
            </w:r>
          </w:p>
        </w:tc>
        <w:tc>
          <w:tcPr>
            <w:tcW w:w="1084" w:type="dxa"/>
            <w:vAlign w:val="center"/>
          </w:tcPr>
          <w:p w14:paraId="3795292C"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20,34</w:t>
            </w:r>
          </w:p>
        </w:tc>
        <w:tc>
          <w:tcPr>
            <w:tcW w:w="6359" w:type="dxa"/>
          </w:tcPr>
          <w:p w14:paraId="70595313"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Tubo liso Ø 12” – União Solda</w:t>
            </w:r>
          </w:p>
        </w:tc>
        <w:tc>
          <w:tcPr>
            <w:tcW w:w="1257" w:type="dxa"/>
            <w:vAlign w:val="center"/>
          </w:tcPr>
          <w:p w14:paraId="2DD4F4CB"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p>
        </w:tc>
      </w:tr>
      <w:tr w:rsidR="00E02CB7" w:rsidRPr="00E02CB7" w14:paraId="2E7FA3A3" w14:textId="77777777" w:rsidTr="002C3172">
        <w:trPr>
          <w:trHeight w:val="510"/>
          <w:jc w:val="center"/>
        </w:trPr>
        <w:tc>
          <w:tcPr>
            <w:tcW w:w="1377" w:type="dxa"/>
            <w:vAlign w:val="center"/>
          </w:tcPr>
          <w:p w14:paraId="22C21B96"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20,34</w:t>
            </w:r>
          </w:p>
        </w:tc>
        <w:tc>
          <w:tcPr>
            <w:tcW w:w="1084" w:type="dxa"/>
            <w:vAlign w:val="center"/>
          </w:tcPr>
          <w:p w14:paraId="0BA90583"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30,64</w:t>
            </w:r>
          </w:p>
        </w:tc>
        <w:tc>
          <w:tcPr>
            <w:tcW w:w="6359" w:type="dxa"/>
          </w:tcPr>
          <w:p w14:paraId="6E453905"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Tubo liso Ø 12” – União Solda</w:t>
            </w:r>
          </w:p>
        </w:tc>
        <w:tc>
          <w:tcPr>
            <w:tcW w:w="1257" w:type="dxa"/>
            <w:vAlign w:val="center"/>
          </w:tcPr>
          <w:p w14:paraId="70A96B20"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p>
        </w:tc>
      </w:tr>
      <w:tr w:rsidR="00E02CB7" w:rsidRPr="00E02CB7" w14:paraId="57ED5F67" w14:textId="77777777" w:rsidTr="002C3172">
        <w:trPr>
          <w:trHeight w:val="510"/>
          <w:jc w:val="center"/>
        </w:trPr>
        <w:tc>
          <w:tcPr>
            <w:tcW w:w="1377" w:type="dxa"/>
            <w:vAlign w:val="center"/>
          </w:tcPr>
          <w:p w14:paraId="71B5652D"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30,64</w:t>
            </w:r>
          </w:p>
        </w:tc>
        <w:tc>
          <w:tcPr>
            <w:tcW w:w="1084" w:type="dxa"/>
            <w:vAlign w:val="center"/>
          </w:tcPr>
          <w:p w14:paraId="56F75BB1"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42,16</w:t>
            </w:r>
          </w:p>
        </w:tc>
        <w:tc>
          <w:tcPr>
            <w:tcW w:w="6359" w:type="dxa"/>
          </w:tcPr>
          <w:p w14:paraId="6A858850"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Tubo liso Ø 12” – União Solda</w:t>
            </w:r>
          </w:p>
        </w:tc>
        <w:tc>
          <w:tcPr>
            <w:tcW w:w="1257" w:type="dxa"/>
            <w:vAlign w:val="center"/>
          </w:tcPr>
          <w:p w14:paraId="1FCB5E4C"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p>
        </w:tc>
      </w:tr>
      <w:tr w:rsidR="00E02CB7" w:rsidRPr="00E02CB7" w14:paraId="1EC15D86" w14:textId="77777777" w:rsidTr="002C3172">
        <w:trPr>
          <w:trHeight w:val="510"/>
          <w:jc w:val="center"/>
        </w:trPr>
        <w:tc>
          <w:tcPr>
            <w:tcW w:w="1377" w:type="dxa"/>
            <w:vAlign w:val="center"/>
          </w:tcPr>
          <w:p w14:paraId="4871CB6F"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42,16</w:t>
            </w:r>
          </w:p>
        </w:tc>
        <w:tc>
          <w:tcPr>
            <w:tcW w:w="1084" w:type="dxa"/>
            <w:vAlign w:val="center"/>
          </w:tcPr>
          <w:p w14:paraId="50963312"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52,79</w:t>
            </w:r>
          </w:p>
        </w:tc>
        <w:tc>
          <w:tcPr>
            <w:tcW w:w="6359" w:type="dxa"/>
          </w:tcPr>
          <w:p w14:paraId="2D3219E6"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Tubo liso Ø 12” – União Solda</w:t>
            </w:r>
          </w:p>
        </w:tc>
        <w:tc>
          <w:tcPr>
            <w:tcW w:w="1257" w:type="dxa"/>
            <w:vAlign w:val="center"/>
          </w:tcPr>
          <w:p w14:paraId="761856A8"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p>
        </w:tc>
      </w:tr>
      <w:tr w:rsidR="00E02CB7" w:rsidRPr="00E02CB7" w14:paraId="1B674B75" w14:textId="77777777" w:rsidTr="002C3172">
        <w:trPr>
          <w:trHeight w:val="510"/>
          <w:jc w:val="center"/>
        </w:trPr>
        <w:tc>
          <w:tcPr>
            <w:tcW w:w="1377" w:type="dxa"/>
            <w:vAlign w:val="center"/>
          </w:tcPr>
          <w:p w14:paraId="7B2DA622"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52,79</w:t>
            </w:r>
          </w:p>
        </w:tc>
        <w:tc>
          <w:tcPr>
            <w:tcW w:w="1084" w:type="dxa"/>
            <w:vAlign w:val="center"/>
          </w:tcPr>
          <w:p w14:paraId="214B58FE"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64,22</w:t>
            </w:r>
          </w:p>
        </w:tc>
        <w:tc>
          <w:tcPr>
            <w:tcW w:w="6359" w:type="dxa"/>
          </w:tcPr>
          <w:p w14:paraId="62A1DED0"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Tubo liso Ø 12” – União Solda</w:t>
            </w:r>
          </w:p>
        </w:tc>
        <w:tc>
          <w:tcPr>
            <w:tcW w:w="1257" w:type="dxa"/>
            <w:vAlign w:val="center"/>
          </w:tcPr>
          <w:p w14:paraId="76EDC9E5"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p>
        </w:tc>
      </w:tr>
      <w:tr w:rsidR="00E02CB7" w:rsidRPr="00E02CB7" w14:paraId="396DCB8A" w14:textId="77777777" w:rsidTr="002C3172">
        <w:trPr>
          <w:trHeight w:val="510"/>
          <w:jc w:val="center"/>
        </w:trPr>
        <w:tc>
          <w:tcPr>
            <w:tcW w:w="1377" w:type="dxa"/>
            <w:vAlign w:val="center"/>
          </w:tcPr>
          <w:p w14:paraId="64C68551"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64,22</w:t>
            </w:r>
          </w:p>
        </w:tc>
        <w:tc>
          <w:tcPr>
            <w:tcW w:w="1084" w:type="dxa"/>
            <w:vAlign w:val="center"/>
          </w:tcPr>
          <w:p w14:paraId="2EF56F03"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75,68</w:t>
            </w:r>
          </w:p>
        </w:tc>
        <w:tc>
          <w:tcPr>
            <w:tcW w:w="6359" w:type="dxa"/>
          </w:tcPr>
          <w:p w14:paraId="18B07FDD"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Tubo liso Ø 12” – União Solda</w:t>
            </w:r>
          </w:p>
        </w:tc>
        <w:tc>
          <w:tcPr>
            <w:tcW w:w="1257" w:type="dxa"/>
            <w:vAlign w:val="center"/>
          </w:tcPr>
          <w:p w14:paraId="4625F67C"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p>
        </w:tc>
      </w:tr>
      <w:tr w:rsidR="00E02CB7" w:rsidRPr="00E02CB7" w14:paraId="7892A2D7" w14:textId="77777777" w:rsidTr="002C3172">
        <w:trPr>
          <w:trHeight w:val="510"/>
          <w:jc w:val="center"/>
        </w:trPr>
        <w:tc>
          <w:tcPr>
            <w:tcW w:w="1377" w:type="dxa"/>
            <w:vAlign w:val="center"/>
          </w:tcPr>
          <w:p w14:paraId="44263477"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75,68</w:t>
            </w:r>
          </w:p>
        </w:tc>
        <w:tc>
          <w:tcPr>
            <w:tcW w:w="1084" w:type="dxa"/>
            <w:vAlign w:val="center"/>
          </w:tcPr>
          <w:p w14:paraId="08B79013"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87,12</w:t>
            </w:r>
          </w:p>
        </w:tc>
        <w:tc>
          <w:tcPr>
            <w:tcW w:w="6359" w:type="dxa"/>
          </w:tcPr>
          <w:p w14:paraId="051EF063"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Tubo liso Ø 12” – União Solda</w:t>
            </w:r>
          </w:p>
        </w:tc>
        <w:tc>
          <w:tcPr>
            <w:tcW w:w="1257" w:type="dxa"/>
            <w:vAlign w:val="center"/>
          </w:tcPr>
          <w:p w14:paraId="0EF8C462"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p>
        </w:tc>
      </w:tr>
      <w:tr w:rsidR="00E02CB7" w:rsidRPr="00E02CB7" w14:paraId="51A59AC6" w14:textId="77777777" w:rsidTr="002C3172">
        <w:trPr>
          <w:trHeight w:val="510"/>
          <w:jc w:val="center"/>
        </w:trPr>
        <w:tc>
          <w:tcPr>
            <w:tcW w:w="1377" w:type="dxa"/>
            <w:vAlign w:val="center"/>
          </w:tcPr>
          <w:p w14:paraId="2C7DF7A3"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87,12</w:t>
            </w:r>
          </w:p>
        </w:tc>
        <w:tc>
          <w:tcPr>
            <w:tcW w:w="1084" w:type="dxa"/>
            <w:vAlign w:val="center"/>
          </w:tcPr>
          <w:p w14:paraId="7791E07C"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96,92</w:t>
            </w:r>
          </w:p>
        </w:tc>
        <w:tc>
          <w:tcPr>
            <w:tcW w:w="6359" w:type="dxa"/>
          </w:tcPr>
          <w:p w14:paraId="325DDEB2"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Tubo liso Ø 12” – União Solda</w:t>
            </w:r>
          </w:p>
        </w:tc>
        <w:tc>
          <w:tcPr>
            <w:tcW w:w="1257" w:type="dxa"/>
            <w:vAlign w:val="center"/>
          </w:tcPr>
          <w:p w14:paraId="563530FF"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p>
        </w:tc>
      </w:tr>
      <w:tr w:rsidR="00E02CB7" w:rsidRPr="00E02CB7" w14:paraId="0F0F3A1D" w14:textId="77777777" w:rsidTr="002C3172">
        <w:trPr>
          <w:trHeight w:val="510"/>
          <w:jc w:val="center"/>
        </w:trPr>
        <w:tc>
          <w:tcPr>
            <w:tcW w:w="1377" w:type="dxa"/>
            <w:vAlign w:val="center"/>
          </w:tcPr>
          <w:p w14:paraId="592F8C99"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96,92</w:t>
            </w:r>
          </w:p>
        </w:tc>
        <w:tc>
          <w:tcPr>
            <w:tcW w:w="1084" w:type="dxa"/>
            <w:vAlign w:val="center"/>
          </w:tcPr>
          <w:p w14:paraId="1031AE4A"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108,01</w:t>
            </w:r>
          </w:p>
        </w:tc>
        <w:tc>
          <w:tcPr>
            <w:tcW w:w="6359" w:type="dxa"/>
          </w:tcPr>
          <w:p w14:paraId="5CF80527"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Tubo liso Ø 12” – União Solda</w:t>
            </w:r>
          </w:p>
        </w:tc>
        <w:tc>
          <w:tcPr>
            <w:tcW w:w="1257" w:type="dxa"/>
            <w:vAlign w:val="center"/>
          </w:tcPr>
          <w:p w14:paraId="31EA92D1"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p>
        </w:tc>
      </w:tr>
      <w:tr w:rsidR="00E02CB7" w:rsidRPr="00E02CB7" w14:paraId="304FD408" w14:textId="77777777" w:rsidTr="002C3172">
        <w:trPr>
          <w:trHeight w:val="510"/>
          <w:jc w:val="center"/>
        </w:trPr>
        <w:tc>
          <w:tcPr>
            <w:tcW w:w="1377" w:type="dxa"/>
            <w:vAlign w:val="center"/>
          </w:tcPr>
          <w:p w14:paraId="56352A5F"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108,01</w:t>
            </w:r>
          </w:p>
        </w:tc>
        <w:tc>
          <w:tcPr>
            <w:tcW w:w="1084" w:type="dxa"/>
            <w:vAlign w:val="center"/>
          </w:tcPr>
          <w:p w14:paraId="50A7756C"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119,50</w:t>
            </w:r>
          </w:p>
        </w:tc>
        <w:tc>
          <w:tcPr>
            <w:tcW w:w="6359" w:type="dxa"/>
          </w:tcPr>
          <w:p w14:paraId="43509430"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Tubo liso Ø 12” – União Solda</w:t>
            </w:r>
          </w:p>
        </w:tc>
        <w:tc>
          <w:tcPr>
            <w:tcW w:w="1257" w:type="dxa"/>
            <w:vAlign w:val="center"/>
          </w:tcPr>
          <w:p w14:paraId="0551DB1E"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p>
        </w:tc>
      </w:tr>
      <w:tr w:rsidR="00E02CB7" w:rsidRPr="00E02CB7" w14:paraId="65A4CABB" w14:textId="77777777" w:rsidTr="002C3172">
        <w:trPr>
          <w:trHeight w:val="510"/>
          <w:jc w:val="center"/>
        </w:trPr>
        <w:tc>
          <w:tcPr>
            <w:tcW w:w="1377" w:type="dxa"/>
            <w:vAlign w:val="center"/>
          </w:tcPr>
          <w:p w14:paraId="01861159"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lastRenderedPageBreak/>
              <w:t>119,50</w:t>
            </w:r>
          </w:p>
        </w:tc>
        <w:tc>
          <w:tcPr>
            <w:tcW w:w="1084" w:type="dxa"/>
            <w:vAlign w:val="center"/>
          </w:tcPr>
          <w:p w14:paraId="0F544007"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130,96</w:t>
            </w:r>
          </w:p>
        </w:tc>
        <w:tc>
          <w:tcPr>
            <w:tcW w:w="6359" w:type="dxa"/>
          </w:tcPr>
          <w:p w14:paraId="2E2904F7"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Tubo liso Ø 12” – União Solda</w:t>
            </w:r>
          </w:p>
        </w:tc>
        <w:tc>
          <w:tcPr>
            <w:tcW w:w="1257" w:type="dxa"/>
            <w:vAlign w:val="center"/>
          </w:tcPr>
          <w:p w14:paraId="76B05474"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p>
        </w:tc>
      </w:tr>
      <w:tr w:rsidR="00E02CB7" w:rsidRPr="00E02CB7" w14:paraId="4ABBC881" w14:textId="77777777" w:rsidTr="002C3172">
        <w:trPr>
          <w:trHeight w:val="510"/>
          <w:jc w:val="center"/>
        </w:trPr>
        <w:tc>
          <w:tcPr>
            <w:tcW w:w="1377" w:type="dxa"/>
            <w:vAlign w:val="center"/>
          </w:tcPr>
          <w:p w14:paraId="7E024F68"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130,96</w:t>
            </w:r>
          </w:p>
        </w:tc>
        <w:tc>
          <w:tcPr>
            <w:tcW w:w="1084" w:type="dxa"/>
            <w:vAlign w:val="center"/>
          </w:tcPr>
          <w:p w14:paraId="39AD4311"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142,30</w:t>
            </w:r>
          </w:p>
        </w:tc>
        <w:tc>
          <w:tcPr>
            <w:tcW w:w="6359" w:type="dxa"/>
          </w:tcPr>
          <w:p w14:paraId="46F2A76F"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Tubo liso Ø 12” – União Solda</w:t>
            </w:r>
          </w:p>
        </w:tc>
        <w:tc>
          <w:tcPr>
            <w:tcW w:w="1257" w:type="dxa"/>
            <w:vAlign w:val="center"/>
          </w:tcPr>
          <w:p w14:paraId="660E395E"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p>
        </w:tc>
      </w:tr>
      <w:tr w:rsidR="00E02CB7" w:rsidRPr="00E02CB7" w14:paraId="488B60E1" w14:textId="77777777" w:rsidTr="002C3172">
        <w:trPr>
          <w:trHeight w:val="510"/>
          <w:jc w:val="center"/>
        </w:trPr>
        <w:tc>
          <w:tcPr>
            <w:tcW w:w="1377" w:type="dxa"/>
            <w:vAlign w:val="center"/>
          </w:tcPr>
          <w:p w14:paraId="2107D249"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142,30</w:t>
            </w:r>
          </w:p>
        </w:tc>
        <w:tc>
          <w:tcPr>
            <w:tcW w:w="1084" w:type="dxa"/>
            <w:vAlign w:val="center"/>
          </w:tcPr>
          <w:p w14:paraId="441AF0B1"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153,58</w:t>
            </w:r>
          </w:p>
        </w:tc>
        <w:tc>
          <w:tcPr>
            <w:tcW w:w="6359" w:type="dxa"/>
          </w:tcPr>
          <w:p w14:paraId="58909CA7"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Tubo liso Ø 12” – União Solda</w:t>
            </w:r>
          </w:p>
        </w:tc>
        <w:tc>
          <w:tcPr>
            <w:tcW w:w="1257" w:type="dxa"/>
            <w:vAlign w:val="center"/>
          </w:tcPr>
          <w:p w14:paraId="3ED69127"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p>
        </w:tc>
      </w:tr>
      <w:tr w:rsidR="00E02CB7" w:rsidRPr="00E02CB7" w14:paraId="0780EA85" w14:textId="77777777" w:rsidTr="002C3172">
        <w:trPr>
          <w:trHeight w:val="510"/>
          <w:jc w:val="center"/>
        </w:trPr>
        <w:tc>
          <w:tcPr>
            <w:tcW w:w="1377" w:type="dxa"/>
            <w:vAlign w:val="center"/>
          </w:tcPr>
          <w:p w14:paraId="26107E2B"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153,58</w:t>
            </w:r>
          </w:p>
        </w:tc>
        <w:tc>
          <w:tcPr>
            <w:tcW w:w="1084" w:type="dxa"/>
            <w:vAlign w:val="center"/>
          </w:tcPr>
          <w:p w14:paraId="61C4F6B5"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165,07</w:t>
            </w:r>
          </w:p>
        </w:tc>
        <w:tc>
          <w:tcPr>
            <w:tcW w:w="6359" w:type="dxa"/>
          </w:tcPr>
          <w:p w14:paraId="5C397BB5"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Tubo liso Ø 12” – União Solda</w:t>
            </w:r>
          </w:p>
        </w:tc>
        <w:tc>
          <w:tcPr>
            <w:tcW w:w="1257" w:type="dxa"/>
            <w:vAlign w:val="center"/>
          </w:tcPr>
          <w:p w14:paraId="244BB58F"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p>
        </w:tc>
      </w:tr>
      <w:tr w:rsidR="00E02CB7" w:rsidRPr="00E02CB7" w14:paraId="02792393" w14:textId="77777777" w:rsidTr="002C3172">
        <w:trPr>
          <w:trHeight w:val="510"/>
          <w:jc w:val="center"/>
        </w:trPr>
        <w:tc>
          <w:tcPr>
            <w:tcW w:w="1377" w:type="dxa"/>
            <w:vAlign w:val="center"/>
          </w:tcPr>
          <w:p w14:paraId="77B1B34D"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165,07</w:t>
            </w:r>
          </w:p>
        </w:tc>
        <w:tc>
          <w:tcPr>
            <w:tcW w:w="1084" w:type="dxa"/>
            <w:vAlign w:val="center"/>
          </w:tcPr>
          <w:p w14:paraId="773879A5"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176,22</w:t>
            </w:r>
          </w:p>
        </w:tc>
        <w:tc>
          <w:tcPr>
            <w:tcW w:w="6359" w:type="dxa"/>
          </w:tcPr>
          <w:p w14:paraId="4C9FA5B4"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Tubo liso Ø 12” – União Solda</w:t>
            </w:r>
          </w:p>
        </w:tc>
        <w:tc>
          <w:tcPr>
            <w:tcW w:w="1257" w:type="dxa"/>
            <w:vAlign w:val="center"/>
          </w:tcPr>
          <w:p w14:paraId="23A4C07C"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p>
        </w:tc>
      </w:tr>
      <w:tr w:rsidR="00E02CB7" w:rsidRPr="00E02CB7" w14:paraId="7E43338A" w14:textId="77777777" w:rsidTr="002C3172">
        <w:trPr>
          <w:trHeight w:val="510"/>
          <w:jc w:val="center"/>
        </w:trPr>
        <w:tc>
          <w:tcPr>
            <w:tcW w:w="1377" w:type="dxa"/>
            <w:vAlign w:val="center"/>
          </w:tcPr>
          <w:p w14:paraId="7C567FA9"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176,22</w:t>
            </w:r>
          </w:p>
        </w:tc>
        <w:tc>
          <w:tcPr>
            <w:tcW w:w="1084" w:type="dxa"/>
            <w:vAlign w:val="center"/>
          </w:tcPr>
          <w:p w14:paraId="1D6C7E9E"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188,76</w:t>
            </w:r>
          </w:p>
        </w:tc>
        <w:tc>
          <w:tcPr>
            <w:tcW w:w="6359" w:type="dxa"/>
          </w:tcPr>
          <w:p w14:paraId="6642467E"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Tubo liso Ø 12” – União Solda</w:t>
            </w:r>
          </w:p>
          <w:p w14:paraId="17973A79" w14:textId="77777777" w:rsidR="00E02CB7" w:rsidRPr="00E02CB7" w:rsidRDefault="00E02CB7">
            <w:pPr>
              <w:pStyle w:val="Nivel2"/>
              <w:numPr>
                <w:ilvl w:val="0"/>
                <w:numId w:val="38"/>
              </w:numPr>
              <w:spacing w:line="276" w:lineRule="auto"/>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Nível estático a 186,7 metros.</w:t>
            </w:r>
          </w:p>
        </w:tc>
        <w:tc>
          <w:tcPr>
            <w:tcW w:w="1257" w:type="dxa"/>
            <w:vAlign w:val="center"/>
          </w:tcPr>
          <w:p w14:paraId="1FAB009C"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p>
        </w:tc>
      </w:tr>
      <w:tr w:rsidR="00E02CB7" w:rsidRPr="00E02CB7" w14:paraId="4D07C013" w14:textId="77777777" w:rsidTr="002C3172">
        <w:trPr>
          <w:trHeight w:val="510"/>
          <w:jc w:val="center"/>
        </w:trPr>
        <w:tc>
          <w:tcPr>
            <w:tcW w:w="1377" w:type="dxa"/>
            <w:vAlign w:val="center"/>
          </w:tcPr>
          <w:p w14:paraId="731D3149"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188,76</w:t>
            </w:r>
          </w:p>
        </w:tc>
        <w:tc>
          <w:tcPr>
            <w:tcW w:w="1084" w:type="dxa"/>
            <w:vAlign w:val="center"/>
          </w:tcPr>
          <w:p w14:paraId="41F8BCF9"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198,22</w:t>
            </w:r>
          </w:p>
        </w:tc>
        <w:tc>
          <w:tcPr>
            <w:tcW w:w="6359" w:type="dxa"/>
          </w:tcPr>
          <w:p w14:paraId="7E76753E"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Tubo liso Ø 12” – União Solda</w:t>
            </w:r>
          </w:p>
        </w:tc>
        <w:tc>
          <w:tcPr>
            <w:tcW w:w="1257" w:type="dxa"/>
            <w:vAlign w:val="center"/>
          </w:tcPr>
          <w:p w14:paraId="217CD518"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p>
        </w:tc>
      </w:tr>
      <w:tr w:rsidR="00E02CB7" w:rsidRPr="00E02CB7" w14:paraId="7F4DE0B7" w14:textId="77777777" w:rsidTr="002C3172">
        <w:trPr>
          <w:trHeight w:val="510"/>
          <w:jc w:val="center"/>
        </w:trPr>
        <w:tc>
          <w:tcPr>
            <w:tcW w:w="1377" w:type="dxa"/>
            <w:vAlign w:val="center"/>
          </w:tcPr>
          <w:p w14:paraId="3D60883F"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198,22</w:t>
            </w:r>
          </w:p>
        </w:tc>
        <w:tc>
          <w:tcPr>
            <w:tcW w:w="1084" w:type="dxa"/>
            <w:vAlign w:val="center"/>
          </w:tcPr>
          <w:p w14:paraId="3B57AF94"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211,99</w:t>
            </w:r>
          </w:p>
        </w:tc>
        <w:tc>
          <w:tcPr>
            <w:tcW w:w="6359" w:type="dxa"/>
          </w:tcPr>
          <w:p w14:paraId="2DF7A0AD"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u w:val="single"/>
              </w:rPr>
            </w:pPr>
            <w:r w:rsidRPr="00E02CB7">
              <w:rPr>
                <w:rFonts w:ascii="Times New Roman" w:eastAsiaTheme="majorEastAsia" w:hAnsi="Times New Roman" w:cs="Times New Roman"/>
                <w:b/>
                <w:bCs/>
                <w:sz w:val="24"/>
                <w:szCs w:val="24"/>
              </w:rPr>
              <w:t>Tubo liso Ø 12” – União Solda</w:t>
            </w:r>
          </w:p>
        </w:tc>
        <w:tc>
          <w:tcPr>
            <w:tcW w:w="1257" w:type="dxa"/>
            <w:vAlign w:val="center"/>
          </w:tcPr>
          <w:p w14:paraId="0FDBD382"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p>
        </w:tc>
      </w:tr>
      <w:tr w:rsidR="00E02CB7" w:rsidRPr="00E02CB7" w14:paraId="6BB7B818" w14:textId="77777777" w:rsidTr="002C3172">
        <w:trPr>
          <w:trHeight w:val="510"/>
          <w:jc w:val="center"/>
        </w:trPr>
        <w:tc>
          <w:tcPr>
            <w:tcW w:w="1377" w:type="dxa"/>
            <w:vAlign w:val="center"/>
          </w:tcPr>
          <w:p w14:paraId="69B2B90D"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211,99</w:t>
            </w:r>
          </w:p>
        </w:tc>
        <w:tc>
          <w:tcPr>
            <w:tcW w:w="1084" w:type="dxa"/>
            <w:vAlign w:val="center"/>
          </w:tcPr>
          <w:p w14:paraId="08720935"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218,99</w:t>
            </w:r>
          </w:p>
        </w:tc>
        <w:tc>
          <w:tcPr>
            <w:tcW w:w="6359" w:type="dxa"/>
            <w:vAlign w:val="center"/>
          </w:tcPr>
          <w:p w14:paraId="19D7F5CC"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Tubo liso Ø 12” – União Solda</w:t>
            </w:r>
          </w:p>
        </w:tc>
        <w:tc>
          <w:tcPr>
            <w:tcW w:w="1257" w:type="dxa"/>
            <w:vAlign w:val="center"/>
          </w:tcPr>
          <w:p w14:paraId="0CFD47CA"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p>
        </w:tc>
      </w:tr>
      <w:tr w:rsidR="00E02CB7" w:rsidRPr="00E02CB7" w14:paraId="25E197DE" w14:textId="77777777" w:rsidTr="002C3172">
        <w:trPr>
          <w:trHeight w:val="510"/>
          <w:jc w:val="center"/>
        </w:trPr>
        <w:tc>
          <w:tcPr>
            <w:tcW w:w="1377" w:type="dxa"/>
            <w:vAlign w:val="center"/>
          </w:tcPr>
          <w:p w14:paraId="021E54E7"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218,99</w:t>
            </w:r>
          </w:p>
        </w:tc>
        <w:tc>
          <w:tcPr>
            <w:tcW w:w="1084" w:type="dxa"/>
            <w:vAlign w:val="center"/>
          </w:tcPr>
          <w:p w14:paraId="60ABCFD9"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225,25</w:t>
            </w:r>
          </w:p>
        </w:tc>
        <w:tc>
          <w:tcPr>
            <w:tcW w:w="6359" w:type="dxa"/>
            <w:vAlign w:val="center"/>
          </w:tcPr>
          <w:p w14:paraId="3A519EF0"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Tubo liso Ø 12” – União Solda</w:t>
            </w:r>
          </w:p>
        </w:tc>
        <w:tc>
          <w:tcPr>
            <w:tcW w:w="1257" w:type="dxa"/>
            <w:vAlign w:val="center"/>
          </w:tcPr>
          <w:p w14:paraId="684B2544"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p>
        </w:tc>
      </w:tr>
      <w:tr w:rsidR="00E02CB7" w:rsidRPr="00E02CB7" w14:paraId="304E3366" w14:textId="77777777" w:rsidTr="002C3172">
        <w:trPr>
          <w:trHeight w:val="510"/>
          <w:jc w:val="center"/>
        </w:trPr>
        <w:tc>
          <w:tcPr>
            <w:tcW w:w="1377" w:type="dxa"/>
            <w:vAlign w:val="center"/>
          </w:tcPr>
          <w:p w14:paraId="5A8BE448"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225,25</w:t>
            </w:r>
          </w:p>
        </w:tc>
        <w:tc>
          <w:tcPr>
            <w:tcW w:w="1084" w:type="dxa"/>
            <w:vAlign w:val="center"/>
          </w:tcPr>
          <w:p w14:paraId="43C186AE"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226,42</w:t>
            </w:r>
          </w:p>
        </w:tc>
        <w:tc>
          <w:tcPr>
            <w:tcW w:w="6359" w:type="dxa"/>
            <w:vAlign w:val="center"/>
          </w:tcPr>
          <w:p w14:paraId="7258A9F5"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Tubo liso Ø 12” – União Solda</w:t>
            </w:r>
          </w:p>
        </w:tc>
        <w:tc>
          <w:tcPr>
            <w:tcW w:w="1257" w:type="dxa"/>
            <w:vAlign w:val="center"/>
          </w:tcPr>
          <w:p w14:paraId="4E7D19A8"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p>
        </w:tc>
      </w:tr>
      <w:tr w:rsidR="00E02CB7" w:rsidRPr="00E02CB7" w14:paraId="50239713" w14:textId="77777777" w:rsidTr="002C3172">
        <w:trPr>
          <w:trHeight w:val="510"/>
          <w:jc w:val="center"/>
        </w:trPr>
        <w:tc>
          <w:tcPr>
            <w:tcW w:w="1377" w:type="dxa"/>
            <w:vAlign w:val="center"/>
          </w:tcPr>
          <w:p w14:paraId="4316A313"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226,42</w:t>
            </w:r>
          </w:p>
        </w:tc>
        <w:tc>
          <w:tcPr>
            <w:tcW w:w="1084" w:type="dxa"/>
            <w:vAlign w:val="center"/>
          </w:tcPr>
          <w:p w14:paraId="567AF3A1"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228,39</w:t>
            </w:r>
          </w:p>
        </w:tc>
        <w:tc>
          <w:tcPr>
            <w:tcW w:w="6359" w:type="dxa"/>
            <w:vAlign w:val="center"/>
          </w:tcPr>
          <w:p w14:paraId="45E15EA0"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Redução Ø 12” x Ø 8”</w:t>
            </w:r>
          </w:p>
        </w:tc>
        <w:tc>
          <w:tcPr>
            <w:tcW w:w="1257" w:type="dxa"/>
            <w:vAlign w:val="center"/>
          </w:tcPr>
          <w:p w14:paraId="71F7F29E"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p>
        </w:tc>
      </w:tr>
      <w:tr w:rsidR="00E02CB7" w:rsidRPr="00E02CB7" w14:paraId="3CBA2036" w14:textId="77777777" w:rsidTr="002C3172">
        <w:trPr>
          <w:trHeight w:val="510"/>
          <w:jc w:val="center"/>
        </w:trPr>
        <w:tc>
          <w:tcPr>
            <w:tcW w:w="1377" w:type="dxa"/>
            <w:vAlign w:val="center"/>
          </w:tcPr>
          <w:p w14:paraId="0067A187"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228,39</w:t>
            </w:r>
          </w:p>
        </w:tc>
        <w:tc>
          <w:tcPr>
            <w:tcW w:w="1084" w:type="dxa"/>
            <w:vAlign w:val="center"/>
          </w:tcPr>
          <w:p w14:paraId="22AC618E"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234,05</w:t>
            </w:r>
          </w:p>
        </w:tc>
        <w:tc>
          <w:tcPr>
            <w:tcW w:w="6359" w:type="dxa"/>
          </w:tcPr>
          <w:p w14:paraId="4A275031"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Filtro espiralado Ø8” – União Solda</w:t>
            </w:r>
          </w:p>
          <w:p w14:paraId="613C343A" w14:textId="77777777" w:rsidR="00E02CB7" w:rsidRPr="00E02CB7" w:rsidRDefault="00E02CB7">
            <w:pPr>
              <w:pStyle w:val="Nivel2"/>
              <w:numPr>
                <w:ilvl w:val="0"/>
                <w:numId w:val="38"/>
              </w:numPr>
              <w:spacing w:line="276" w:lineRule="auto"/>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Levemente colmatado</w:t>
            </w:r>
          </w:p>
        </w:tc>
        <w:tc>
          <w:tcPr>
            <w:tcW w:w="1257" w:type="dxa"/>
            <w:vAlign w:val="center"/>
          </w:tcPr>
          <w:p w14:paraId="5DAC7966"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p>
        </w:tc>
      </w:tr>
      <w:tr w:rsidR="00E02CB7" w:rsidRPr="00E02CB7" w14:paraId="1161BEC2" w14:textId="77777777" w:rsidTr="002C3172">
        <w:trPr>
          <w:trHeight w:val="510"/>
          <w:jc w:val="center"/>
        </w:trPr>
        <w:tc>
          <w:tcPr>
            <w:tcW w:w="1377" w:type="dxa"/>
            <w:vAlign w:val="center"/>
          </w:tcPr>
          <w:p w14:paraId="4B728F82"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234,05</w:t>
            </w:r>
          </w:p>
        </w:tc>
        <w:tc>
          <w:tcPr>
            <w:tcW w:w="1084" w:type="dxa"/>
            <w:vAlign w:val="center"/>
          </w:tcPr>
          <w:p w14:paraId="04F84A8B"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240,58</w:t>
            </w:r>
          </w:p>
        </w:tc>
        <w:tc>
          <w:tcPr>
            <w:tcW w:w="6359" w:type="dxa"/>
            <w:vAlign w:val="center"/>
          </w:tcPr>
          <w:p w14:paraId="44506194"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Filtro espiralado Ø8” – União Solda</w:t>
            </w:r>
          </w:p>
          <w:p w14:paraId="5ABC559D" w14:textId="77777777" w:rsidR="00E02CB7" w:rsidRPr="00E02CB7" w:rsidRDefault="00E02CB7">
            <w:pPr>
              <w:pStyle w:val="Nivel2"/>
              <w:numPr>
                <w:ilvl w:val="0"/>
                <w:numId w:val="38"/>
              </w:numPr>
              <w:spacing w:line="276" w:lineRule="auto"/>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Levemente colmatado</w:t>
            </w:r>
          </w:p>
        </w:tc>
        <w:tc>
          <w:tcPr>
            <w:tcW w:w="1257" w:type="dxa"/>
            <w:vAlign w:val="center"/>
          </w:tcPr>
          <w:p w14:paraId="062D42A1"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p>
        </w:tc>
      </w:tr>
      <w:tr w:rsidR="00E02CB7" w:rsidRPr="00E02CB7" w14:paraId="1830166C" w14:textId="77777777" w:rsidTr="002C3172">
        <w:trPr>
          <w:trHeight w:val="510"/>
          <w:jc w:val="center"/>
        </w:trPr>
        <w:tc>
          <w:tcPr>
            <w:tcW w:w="1377" w:type="dxa"/>
            <w:vAlign w:val="center"/>
          </w:tcPr>
          <w:p w14:paraId="6DDFC8A7"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240,58</w:t>
            </w:r>
          </w:p>
        </w:tc>
        <w:tc>
          <w:tcPr>
            <w:tcW w:w="1084" w:type="dxa"/>
            <w:vAlign w:val="center"/>
          </w:tcPr>
          <w:p w14:paraId="3D21A701"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248,10</w:t>
            </w:r>
          </w:p>
        </w:tc>
        <w:tc>
          <w:tcPr>
            <w:tcW w:w="6359" w:type="dxa"/>
            <w:vAlign w:val="center"/>
          </w:tcPr>
          <w:p w14:paraId="4F10A069"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Filtro espiralado Ø8” – União Solda</w:t>
            </w:r>
          </w:p>
          <w:p w14:paraId="4BE6CE2F" w14:textId="77777777" w:rsidR="00E02CB7" w:rsidRPr="00E02CB7" w:rsidRDefault="00E02CB7">
            <w:pPr>
              <w:pStyle w:val="Nivel2"/>
              <w:numPr>
                <w:ilvl w:val="0"/>
                <w:numId w:val="38"/>
              </w:numPr>
              <w:spacing w:line="276" w:lineRule="auto"/>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Levemente colmatado</w:t>
            </w:r>
          </w:p>
        </w:tc>
        <w:tc>
          <w:tcPr>
            <w:tcW w:w="1257" w:type="dxa"/>
            <w:vAlign w:val="center"/>
          </w:tcPr>
          <w:p w14:paraId="7080CC72"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p>
        </w:tc>
      </w:tr>
      <w:tr w:rsidR="00E02CB7" w:rsidRPr="00E02CB7" w14:paraId="54CD0D3D" w14:textId="77777777" w:rsidTr="002C3172">
        <w:trPr>
          <w:trHeight w:val="510"/>
          <w:jc w:val="center"/>
        </w:trPr>
        <w:tc>
          <w:tcPr>
            <w:tcW w:w="1377" w:type="dxa"/>
            <w:vAlign w:val="center"/>
          </w:tcPr>
          <w:p w14:paraId="07D8DB05"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248,10</w:t>
            </w:r>
          </w:p>
        </w:tc>
        <w:tc>
          <w:tcPr>
            <w:tcW w:w="1084" w:type="dxa"/>
            <w:vAlign w:val="center"/>
          </w:tcPr>
          <w:p w14:paraId="2557019F"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254,20</w:t>
            </w:r>
          </w:p>
        </w:tc>
        <w:tc>
          <w:tcPr>
            <w:tcW w:w="6359" w:type="dxa"/>
            <w:vAlign w:val="center"/>
          </w:tcPr>
          <w:p w14:paraId="15E5EA16"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Tubo liso Ø 8” – União Solda</w:t>
            </w:r>
          </w:p>
        </w:tc>
        <w:tc>
          <w:tcPr>
            <w:tcW w:w="1257" w:type="dxa"/>
            <w:vAlign w:val="center"/>
          </w:tcPr>
          <w:p w14:paraId="3051FFBF"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p>
        </w:tc>
      </w:tr>
      <w:tr w:rsidR="00E02CB7" w:rsidRPr="00E02CB7" w14:paraId="59816969" w14:textId="77777777" w:rsidTr="002C3172">
        <w:trPr>
          <w:trHeight w:val="510"/>
          <w:jc w:val="center"/>
        </w:trPr>
        <w:tc>
          <w:tcPr>
            <w:tcW w:w="1377" w:type="dxa"/>
            <w:vAlign w:val="center"/>
          </w:tcPr>
          <w:p w14:paraId="5981C89B"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254,20</w:t>
            </w:r>
          </w:p>
        </w:tc>
        <w:tc>
          <w:tcPr>
            <w:tcW w:w="1084" w:type="dxa"/>
            <w:vAlign w:val="center"/>
          </w:tcPr>
          <w:p w14:paraId="62F9CE47"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257,00</w:t>
            </w:r>
          </w:p>
        </w:tc>
        <w:tc>
          <w:tcPr>
            <w:tcW w:w="6359" w:type="dxa"/>
            <w:vAlign w:val="center"/>
          </w:tcPr>
          <w:p w14:paraId="246B702F"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Tubo liso Ø 8” – União Solda</w:t>
            </w:r>
          </w:p>
        </w:tc>
        <w:tc>
          <w:tcPr>
            <w:tcW w:w="1257" w:type="dxa"/>
            <w:vAlign w:val="center"/>
          </w:tcPr>
          <w:p w14:paraId="48BB6E40"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p>
        </w:tc>
      </w:tr>
      <w:tr w:rsidR="00E02CB7" w:rsidRPr="00E02CB7" w14:paraId="57AF0E47" w14:textId="77777777" w:rsidTr="002C3172">
        <w:trPr>
          <w:trHeight w:val="510"/>
          <w:jc w:val="center"/>
        </w:trPr>
        <w:tc>
          <w:tcPr>
            <w:tcW w:w="1377" w:type="dxa"/>
            <w:vAlign w:val="center"/>
          </w:tcPr>
          <w:p w14:paraId="54B5CB04"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257,00</w:t>
            </w:r>
          </w:p>
        </w:tc>
        <w:tc>
          <w:tcPr>
            <w:tcW w:w="1084" w:type="dxa"/>
            <w:vAlign w:val="center"/>
          </w:tcPr>
          <w:p w14:paraId="5D3A4B8B"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260,78</w:t>
            </w:r>
          </w:p>
        </w:tc>
        <w:tc>
          <w:tcPr>
            <w:tcW w:w="6359" w:type="dxa"/>
            <w:vAlign w:val="center"/>
          </w:tcPr>
          <w:p w14:paraId="2070ED56"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Filtro espiralado Ø8” – União Solda</w:t>
            </w:r>
          </w:p>
          <w:p w14:paraId="274DCDEA" w14:textId="77777777" w:rsidR="00E02CB7" w:rsidRPr="00E02CB7" w:rsidRDefault="00E02CB7">
            <w:pPr>
              <w:pStyle w:val="Nivel2"/>
              <w:numPr>
                <w:ilvl w:val="0"/>
                <w:numId w:val="38"/>
              </w:numPr>
              <w:spacing w:line="276" w:lineRule="auto"/>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Levemente colmatado</w:t>
            </w:r>
          </w:p>
        </w:tc>
        <w:tc>
          <w:tcPr>
            <w:tcW w:w="1257" w:type="dxa"/>
            <w:vAlign w:val="center"/>
          </w:tcPr>
          <w:p w14:paraId="6EE16365"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p>
        </w:tc>
      </w:tr>
      <w:tr w:rsidR="00E02CB7" w:rsidRPr="00E02CB7" w14:paraId="66C64B3C" w14:textId="77777777" w:rsidTr="002C3172">
        <w:trPr>
          <w:trHeight w:val="510"/>
          <w:jc w:val="center"/>
        </w:trPr>
        <w:tc>
          <w:tcPr>
            <w:tcW w:w="1377" w:type="dxa"/>
            <w:vAlign w:val="center"/>
          </w:tcPr>
          <w:p w14:paraId="71C3ABE8"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lastRenderedPageBreak/>
              <w:t>260,78</w:t>
            </w:r>
          </w:p>
        </w:tc>
        <w:tc>
          <w:tcPr>
            <w:tcW w:w="1084" w:type="dxa"/>
            <w:vAlign w:val="center"/>
          </w:tcPr>
          <w:p w14:paraId="7AA6D59E"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268,37</w:t>
            </w:r>
          </w:p>
        </w:tc>
        <w:tc>
          <w:tcPr>
            <w:tcW w:w="6359" w:type="dxa"/>
            <w:vAlign w:val="center"/>
          </w:tcPr>
          <w:p w14:paraId="6D5E15CB"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Tubo liso Ø 8” – União Solda</w:t>
            </w:r>
          </w:p>
        </w:tc>
        <w:tc>
          <w:tcPr>
            <w:tcW w:w="1257" w:type="dxa"/>
            <w:vAlign w:val="center"/>
          </w:tcPr>
          <w:p w14:paraId="4D76EF47"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p>
        </w:tc>
      </w:tr>
      <w:tr w:rsidR="00E02CB7" w:rsidRPr="00E02CB7" w14:paraId="3984C1B8" w14:textId="77777777" w:rsidTr="002C3172">
        <w:trPr>
          <w:trHeight w:val="510"/>
          <w:jc w:val="center"/>
        </w:trPr>
        <w:tc>
          <w:tcPr>
            <w:tcW w:w="1377" w:type="dxa"/>
            <w:vAlign w:val="center"/>
          </w:tcPr>
          <w:p w14:paraId="604131D5"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268,37</w:t>
            </w:r>
          </w:p>
        </w:tc>
        <w:tc>
          <w:tcPr>
            <w:tcW w:w="1084" w:type="dxa"/>
            <w:vAlign w:val="center"/>
          </w:tcPr>
          <w:p w14:paraId="4021ADF1"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273,25</w:t>
            </w:r>
          </w:p>
        </w:tc>
        <w:tc>
          <w:tcPr>
            <w:tcW w:w="6359" w:type="dxa"/>
            <w:vAlign w:val="center"/>
          </w:tcPr>
          <w:p w14:paraId="671AD02A"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Tubo liso Ø 8” – União Solda</w:t>
            </w:r>
          </w:p>
        </w:tc>
        <w:tc>
          <w:tcPr>
            <w:tcW w:w="1257" w:type="dxa"/>
            <w:vAlign w:val="center"/>
          </w:tcPr>
          <w:p w14:paraId="0AB0BE64"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p>
        </w:tc>
      </w:tr>
      <w:tr w:rsidR="00E02CB7" w:rsidRPr="00E02CB7" w14:paraId="2B6981EC" w14:textId="77777777" w:rsidTr="002C3172">
        <w:trPr>
          <w:trHeight w:val="510"/>
          <w:jc w:val="center"/>
        </w:trPr>
        <w:tc>
          <w:tcPr>
            <w:tcW w:w="1377" w:type="dxa"/>
            <w:vAlign w:val="center"/>
          </w:tcPr>
          <w:p w14:paraId="35087CF2"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273,25</w:t>
            </w:r>
          </w:p>
        </w:tc>
        <w:tc>
          <w:tcPr>
            <w:tcW w:w="1084" w:type="dxa"/>
            <w:vAlign w:val="center"/>
          </w:tcPr>
          <w:p w14:paraId="21AE263C"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274,76</w:t>
            </w:r>
          </w:p>
        </w:tc>
        <w:tc>
          <w:tcPr>
            <w:tcW w:w="6359" w:type="dxa"/>
            <w:vAlign w:val="center"/>
          </w:tcPr>
          <w:p w14:paraId="30FD88DD"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Filtro espiralado Ø8” – União Solda</w:t>
            </w:r>
          </w:p>
          <w:p w14:paraId="0978618D" w14:textId="77777777" w:rsidR="00E02CB7" w:rsidRPr="00E02CB7" w:rsidRDefault="00E02CB7">
            <w:pPr>
              <w:pStyle w:val="Nivel2"/>
              <w:numPr>
                <w:ilvl w:val="0"/>
                <w:numId w:val="38"/>
              </w:numPr>
              <w:spacing w:line="276" w:lineRule="auto"/>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Levemente colmatado</w:t>
            </w:r>
          </w:p>
        </w:tc>
        <w:tc>
          <w:tcPr>
            <w:tcW w:w="1257" w:type="dxa"/>
            <w:vAlign w:val="center"/>
          </w:tcPr>
          <w:p w14:paraId="6A431AD6"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p>
        </w:tc>
      </w:tr>
      <w:tr w:rsidR="00E02CB7" w:rsidRPr="00E02CB7" w14:paraId="0DDF46C9" w14:textId="77777777" w:rsidTr="002C3172">
        <w:trPr>
          <w:trHeight w:val="510"/>
          <w:jc w:val="center"/>
        </w:trPr>
        <w:tc>
          <w:tcPr>
            <w:tcW w:w="1377" w:type="dxa"/>
            <w:vAlign w:val="center"/>
          </w:tcPr>
          <w:p w14:paraId="09AA1015"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274,76</w:t>
            </w:r>
          </w:p>
        </w:tc>
        <w:tc>
          <w:tcPr>
            <w:tcW w:w="1084" w:type="dxa"/>
            <w:vAlign w:val="center"/>
          </w:tcPr>
          <w:p w14:paraId="5C37A4D5"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280,84</w:t>
            </w:r>
          </w:p>
        </w:tc>
        <w:tc>
          <w:tcPr>
            <w:tcW w:w="6359" w:type="dxa"/>
            <w:vAlign w:val="center"/>
          </w:tcPr>
          <w:p w14:paraId="5DBB69DA"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Filtro espiralado Ø8” – União Solda</w:t>
            </w:r>
          </w:p>
          <w:p w14:paraId="79D8AE4D" w14:textId="77777777" w:rsidR="00E02CB7" w:rsidRPr="00E02CB7" w:rsidRDefault="00E02CB7">
            <w:pPr>
              <w:pStyle w:val="Nivel2"/>
              <w:numPr>
                <w:ilvl w:val="0"/>
                <w:numId w:val="38"/>
              </w:numPr>
              <w:spacing w:line="276" w:lineRule="auto"/>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Levemente colmatado</w:t>
            </w:r>
          </w:p>
        </w:tc>
        <w:tc>
          <w:tcPr>
            <w:tcW w:w="1257" w:type="dxa"/>
            <w:vAlign w:val="center"/>
          </w:tcPr>
          <w:p w14:paraId="08A3C593"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p>
        </w:tc>
      </w:tr>
      <w:tr w:rsidR="00E02CB7" w:rsidRPr="00E02CB7" w14:paraId="7AAA36B6" w14:textId="77777777" w:rsidTr="002C3172">
        <w:trPr>
          <w:trHeight w:val="510"/>
          <w:jc w:val="center"/>
        </w:trPr>
        <w:tc>
          <w:tcPr>
            <w:tcW w:w="1377" w:type="dxa"/>
            <w:vAlign w:val="center"/>
          </w:tcPr>
          <w:p w14:paraId="49AB5134"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280,84</w:t>
            </w:r>
          </w:p>
        </w:tc>
        <w:tc>
          <w:tcPr>
            <w:tcW w:w="1084" w:type="dxa"/>
            <w:vAlign w:val="center"/>
          </w:tcPr>
          <w:p w14:paraId="4C571CF8"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282,89</w:t>
            </w:r>
          </w:p>
        </w:tc>
        <w:tc>
          <w:tcPr>
            <w:tcW w:w="6359" w:type="dxa"/>
            <w:vAlign w:val="center"/>
          </w:tcPr>
          <w:p w14:paraId="44FF3135"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Filtro espiralado Ø8” – União Solda</w:t>
            </w:r>
          </w:p>
          <w:p w14:paraId="0D0F934D" w14:textId="77777777" w:rsidR="00E02CB7" w:rsidRPr="00E02CB7" w:rsidRDefault="00E02CB7">
            <w:pPr>
              <w:pStyle w:val="Nivel2"/>
              <w:numPr>
                <w:ilvl w:val="0"/>
                <w:numId w:val="38"/>
              </w:numPr>
              <w:spacing w:line="276" w:lineRule="auto"/>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Levemente colmatado</w:t>
            </w:r>
          </w:p>
        </w:tc>
        <w:tc>
          <w:tcPr>
            <w:tcW w:w="1257" w:type="dxa"/>
            <w:vAlign w:val="center"/>
          </w:tcPr>
          <w:p w14:paraId="2992AAAB"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p>
        </w:tc>
      </w:tr>
      <w:tr w:rsidR="00E02CB7" w:rsidRPr="00E02CB7" w14:paraId="4A823E30" w14:textId="77777777" w:rsidTr="002C3172">
        <w:trPr>
          <w:trHeight w:val="510"/>
          <w:jc w:val="center"/>
        </w:trPr>
        <w:tc>
          <w:tcPr>
            <w:tcW w:w="1377" w:type="dxa"/>
            <w:vAlign w:val="center"/>
          </w:tcPr>
          <w:p w14:paraId="6F01E717"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282,89</w:t>
            </w:r>
          </w:p>
        </w:tc>
        <w:tc>
          <w:tcPr>
            <w:tcW w:w="1084" w:type="dxa"/>
            <w:vAlign w:val="center"/>
          </w:tcPr>
          <w:p w14:paraId="370B4AAD"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285,82</w:t>
            </w:r>
          </w:p>
        </w:tc>
        <w:tc>
          <w:tcPr>
            <w:tcW w:w="6359" w:type="dxa"/>
            <w:vAlign w:val="center"/>
          </w:tcPr>
          <w:p w14:paraId="473CA949"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Tubo liso Ø 8” – União Solda</w:t>
            </w:r>
          </w:p>
        </w:tc>
        <w:tc>
          <w:tcPr>
            <w:tcW w:w="1257" w:type="dxa"/>
            <w:vAlign w:val="center"/>
          </w:tcPr>
          <w:p w14:paraId="7D373892"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p>
        </w:tc>
      </w:tr>
      <w:tr w:rsidR="00E02CB7" w:rsidRPr="00E02CB7" w14:paraId="521815AC" w14:textId="77777777" w:rsidTr="002C3172">
        <w:trPr>
          <w:trHeight w:val="510"/>
          <w:jc w:val="center"/>
        </w:trPr>
        <w:tc>
          <w:tcPr>
            <w:tcW w:w="1377" w:type="dxa"/>
            <w:vAlign w:val="center"/>
          </w:tcPr>
          <w:p w14:paraId="019888BD"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285,82</w:t>
            </w:r>
          </w:p>
        </w:tc>
        <w:tc>
          <w:tcPr>
            <w:tcW w:w="1084" w:type="dxa"/>
            <w:vAlign w:val="center"/>
          </w:tcPr>
          <w:p w14:paraId="53C27135"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291,08</w:t>
            </w:r>
          </w:p>
        </w:tc>
        <w:tc>
          <w:tcPr>
            <w:tcW w:w="6359" w:type="dxa"/>
            <w:vAlign w:val="center"/>
          </w:tcPr>
          <w:p w14:paraId="657DE115"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Filtro espiralado Ø8” – União Solda</w:t>
            </w:r>
          </w:p>
          <w:p w14:paraId="2930DE56" w14:textId="77777777" w:rsidR="00E02CB7" w:rsidRPr="00E02CB7" w:rsidRDefault="00E02CB7">
            <w:pPr>
              <w:pStyle w:val="Nivel2"/>
              <w:numPr>
                <w:ilvl w:val="0"/>
                <w:numId w:val="38"/>
              </w:numPr>
              <w:spacing w:line="276" w:lineRule="auto"/>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Levemente colmatado</w:t>
            </w:r>
          </w:p>
        </w:tc>
        <w:tc>
          <w:tcPr>
            <w:tcW w:w="1257" w:type="dxa"/>
            <w:vAlign w:val="center"/>
          </w:tcPr>
          <w:p w14:paraId="52CE5ECF"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p>
        </w:tc>
      </w:tr>
      <w:tr w:rsidR="00E02CB7" w:rsidRPr="00E02CB7" w14:paraId="25ACC6BB" w14:textId="77777777" w:rsidTr="002C3172">
        <w:trPr>
          <w:trHeight w:val="510"/>
          <w:jc w:val="center"/>
        </w:trPr>
        <w:tc>
          <w:tcPr>
            <w:tcW w:w="1377" w:type="dxa"/>
            <w:vAlign w:val="center"/>
          </w:tcPr>
          <w:p w14:paraId="01044599"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291,08</w:t>
            </w:r>
          </w:p>
        </w:tc>
        <w:tc>
          <w:tcPr>
            <w:tcW w:w="1084" w:type="dxa"/>
            <w:vAlign w:val="center"/>
          </w:tcPr>
          <w:p w14:paraId="1BEEB775"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298,38</w:t>
            </w:r>
          </w:p>
        </w:tc>
        <w:tc>
          <w:tcPr>
            <w:tcW w:w="6359" w:type="dxa"/>
            <w:vAlign w:val="center"/>
          </w:tcPr>
          <w:p w14:paraId="3000B1D0"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Filtro espiralado Ø8” – União Solda</w:t>
            </w:r>
          </w:p>
          <w:p w14:paraId="25B24148" w14:textId="77777777" w:rsidR="00E02CB7" w:rsidRPr="00E02CB7" w:rsidRDefault="00E02CB7">
            <w:pPr>
              <w:pStyle w:val="Nivel2"/>
              <w:numPr>
                <w:ilvl w:val="0"/>
                <w:numId w:val="38"/>
              </w:numPr>
              <w:spacing w:line="276" w:lineRule="auto"/>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Levemente colmatado</w:t>
            </w:r>
          </w:p>
        </w:tc>
        <w:tc>
          <w:tcPr>
            <w:tcW w:w="1257" w:type="dxa"/>
            <w:vAlign w:val="center"/>
          </w:tcPr>
          <w:p w14:paraId="427F38A4"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p>
        </w:tc>
      </w:tr>
      <w:tr w:rsidR="00E02CB7" w:rsidRPr="00E02CB7" w14:paraId="201AD40E" w14:textId="77777777" w:rsidTr="002C3172">
        <w:trPr>
          <w:trHeight w:val="510"/>
          <w:jc w:val="center"/>
        </w:trPr>
        <w:tc>
          <w:tcPr>
            <w:tcW w:w="1377" w:type="dxa"/>
            <w:vAlign w:val="center"/>
          </w:tcPr>
          <w:p w14:paraId="7050B951"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298,38</w:t>
            </w:r>
          </w:p>
        </w:tc>
        <w:tc>
          <w:tcPr>
            <w:tcW w:w="1084" w:type="dxa"/>
            <w:vAlign w:val="center"/>
          </w:tcPr>
          <w:p w14:paraId="63E239E8"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301,72</w:t>
            </w:r>
          </w:p>
        </w:tc>
        <w:tc>
          <w:tcPr>
            <w:tcW w:w="6359" w:type="dxa"/>
            <w:vAlign w:val="center"/>
          </w:tcPr>
          <w:p w14:paraId="78D45F41"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Filtro espiralado Ø8” – União Solda</w:t>
            </w:r>
          </w:p>
          <w:p w14:paraId="065748FD" w14:textId="77777777" w:rsidR="00E02CB7" w:rsidRPr="00E02CB7" w:rsidRDefault="00E02CB7">
            <w:pPr>
              <w:pStyle w:val="Nivel2"/>
              <w:numPr>
                <w:ilvl w:val="0"/>
                <w:numId w:val="38"/>
              </w:numPr>
              <w:spacing w:line="276" w:lineRule="auto"/>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Levemente colmatado</w:t>
            </w:r>
          </w:p>
        </w:tc>
        <w:tc>
          <w:tcPr>
            <w:tcW w:w="1257" w:type="dxa"/>
            <w:vAlign w:val="center"/>
          </w:tcPr>
          <w:p w14:paraId="5D97B580"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p>
        </w:tc>
      </w:tr>
      <w:tr w:rsidR="00E02CB7" w:rsidRPr="00E02CB7" w14:paraId="40D1B7D4" w14:textId="77777777" w:rsidTr="002C3172">
        <w:trPr>
          <w:trHeight w:val="510"/>
          <w:jc w:val="center"/>
        </w:trPr>
        <w:tc>
          <w:tcPr>
            <w:tcW w:w="1377" w:type="dxa"/>
            <w:vAlign w:val="center"/>
          </w:tcPr>
          <w:p w14:paraId="4045EDC9"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301,72</w:t>
            </w:r>
          </w:p>
        </w:tc>
        <w:tc>
          <w:tcPr>
            <w:tcW w:w="1084" w:type="dxa"/>
            <w:vAlign w:val="center"/>
          </w:tcPr>
          <w:p w14:paraId="55C0038C"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307,80</w:t>
            </w:r>
          </w:p>
        </w:tc>
        <w:tc>
          <w:tcPr>
            <w:tcW w:w="6359" w:type="dxa"/>
            <w:vAlign w:val="center"/>
          </w:tcPr>
          <w:p w14:paraId="4254EF4C"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Filtro espiralado Ø8” – União Solda</w:t>
            </w:r>
          </w:p>
          <w:p w14:paraId="4F6CFD7E" w14:textId="77777777" w:rsidR="00E02CB7" w:rsidRPr="00E02CB7" w:rsidRDefault="00E02CB7">
            <w:pPr>
              <w:pStyle w:val="Nivel2"/>
              <w:numPr>
                <w:ilvl w:val="0"/>
                <w:numId w:val="38"/>
              </w:numPr>
              <w:spacing w:line="276" w:lineRule="auto"/>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Levemente colmatado</w:t>
            </w:r>
          </w:p>
        </w:tc>
        <w:tc>
          <w:tcPr>
            <w:tcW w:w="1257" w:type="dxa"/>
            <w:vAlign w:val="center"/>
          </w:tcPr>
          <w:p w14:paraId="23459E2C"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p>
        </w:tc>
      </w:tr>
      <w:tr w:rsidR="00E02CB7" w:rsidRPr="00E02CB7" w14:paraId="7BF81E4A" w14:textId="77777777" w:rsidTr="002C3172">
        <w:trPr>
          <w:trHeight w:val="510"/>
          <w:jc w:val="center"/>
        </w:trPr>
        <w:tc>
          <w:tcPr>
            <w:tcW w:w="1377" w:type="dxa"/>
            <w:vAlign w:val="center"/>
          </w:tcPr>
          <w:p w14:paraId="4886228C"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307,80</w:t>
            </w:r>
          </w:p>
        </w:tc>
        <w:tc>
          <w:tcPr>
            <w:tcW w:w="1084" w:type="dxa"/>
            <w:vAlign w:val="center"/>
          </w:tcPr>
          <w:p w14:paraId="5CE8293A"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310,49</w:t>
            </w:r>
          </w:p>
        </w:tc>
        <w:tc>
          <w:tcPr>
            <w:tcW w:w="6359" w:type="dxa"/>
            <w:vAlign w:val="center"/>
          </w:tcPr>
          <w:p w14:paraId="51828424"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Tubo liso Ø 8” – União Solda</w:t>
            </w:r>
          </w:p>
        </w:tc>
        <w:tc>
          <w:tcPr>
            <w:tcW w:w="1257" w:type="dxa"/>
            <w:vAlign w:val="center"/>
          </w:tcPr>
          <w:p w14:paraId="17142C67"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p>
        </w:tc>
      </w:tr>
      <w:tr w:rsidR="00E02CB7" w:rsidRPr="00E02CB7" w14:paraId="0F4F8435" w14:textId="77777777" w:rsidTr="002C3172">
        <w:trPr>
          <w:trHeight w:val="510"/>
          <w:jc w:val="center"/>
        </w:trPr>
        <w:tc>
          <w:tcPr>
            <w:tcW w:w="1377" w:type="dxa"/>
            <w:vAlign w:val="center"/>
          </w:tcPr>
          <w:p w14:paraId="78AF09E5"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310,49</w:t>
            </w:r>
          </w:p>
        </w:tc>
        <w:tc>
          <w:tcPr>
            <w:tcW w:w="1084" w:type="dxa"/>
            <w:vAlign w:val="center"/>
          </w:tcPr>
          <w:p w14:paraId="6E1B90B2"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317,21</w:t>
            </w:r>
          </w:p>
        </w:tc>
        <w:tc>
          <w:tcPr>
            <w:tcW w:w="6359" w:type="dxa"/>
          </w:tcPr>
          <w:p w14:paraId="328AFC45"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Filtro espiralado Ø8” – União Solda</w:t>
            </w:r>
          </w:p>
          <w:p w14:paraId="18FCA36F" w14:textId="77777777" w:rsidR="00E02CB7" w:rsidRPr="00E02CB7" w:rsidRDefault="00E02CB7">
            <w:pPr>
              <w:pStyle w:val="Nivel2"/>
              <w:numPr>
                <w:ilvl w:val="0"/>
                <w:numId w:val="38"/>
              </w:numPr>
              <w:spacing w:line="276" w:lineRule="auto"/>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Levemente colmatado</w:t>
            </w:r>
          </w:p>
        </w:tc>
        <w:tc>
          <w:tcPr>
            <w:tcW w:w="1257" w:type="dxa"/>
            <w:vAlign w:val="center"/>
          </w:tcPr>
          <w:p w14:paraId="2F168DED"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p>
        </w:tc>
      </w:tr>
      <w:tr w:rsidR="00E02CB7" w:rsidRPr="00E02CB7" w14:paraId="3E6C0479" w14:textId="77777777" w:rsidTr="002C3172">
        <w:trPr>
          <w:trHeight w:val="510"/>
          <w:jc w:val="center"/>
        </w:trPr>
        <w:tc>
          <w:tcPr>
            <w:tcW w:w="1377" w:type="dxa"/>
            <w:vAlign w:val="center"/>
          </w:tcPr>
          <w:p w14:paraId="788FA730"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317,21</w:t>
            </w:r>
          </w:p>
        </w:tc>
        <w:tc>
          <w:tcPr>
            <w:tcW w:w="1084" w:type="dxa"/>
            <w:vAlign w:val="center"/>
          </w:tcPr>
          <w:p w14:paraId="3A0DD6A5"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322,55</w:t>
            </w:r>
          </w:p>
        </w:tc>
        <w:tc>
          <w:tcPr>
            <w:tcW w:w="6359" w:type="dxa"/>
          </w:tcPr>
          <w:p w14:paraId="3FF05BAC"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Tubo liso Ø 8” – União Solda</w:t>
            </w:r>
          </w:p>
        </w:tc>
        <w:tc>
          <w:tcPr>
            <w:tcW w:w="1257" w:type="dxa"/>
            <w:vAlign w:val="center"/>
          </w:tcPr>
          <w:p w14:paraId="02F9A643"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p>
        </w:tc>
      </w:tr>
      <w:tr w:rsidR="00E02CB7" w:rsidRPr="00E02CB7" w14:paraId="567CF2E9" w14:textId="77777777" w:rsidTr="002C3172">
        <w:trPr>
          <w:trHeight w:val="510"/>
          <w:jc w:val="center"/>
        </w:trPr>
        <w:tc>
          <w:tcPr>
            <w:tcW w:w="1377" w:type="dxa"/>
            <w:shd w:val="clear" w:color="auto" w:fill="FFFFFF" w:themeFill="background1"/>
            <w:vAlign w:val="center"/>
          </w:tcPr>
          <w:p w14:paraId="50F46F46"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322,55</w:t>
            </w:r>
          </w:p>
        </w:tc>
        <w:tc>
          <w:tcPr>
            <w:tcW w:w="1084" w:type="dxa"/>
            <w:shd w:val="clear" w:color="auto" w:fill="FFFFFF" w:themeFill="background1"/>
            <w:vAlign w:val="center"/>
          </w:tcPr>
          <w:p w14:paraId="4C5DAEB0"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329,10</w:t>
            </w:r>
          </w:p>
        </w:tc>
        <w:tc>
          <w:tcPr>
            <w:tcW w:w="6359" w:type="dxa"/>
            <w:shd w:val="clear" w:color="auto" w:fill="FFFFFF" w:themeFill="background1"/>
            <w:vAlign w:val="center"/>
          </w:tcPr>
          <w:p w14:paraId="4103831C"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Tubo liso Ø 8” – União Solda</w:t>
            </w:r>
          </w:p>
        </w:tc>
        <w:tc>
          <w:tcPr>
            <w:tcW w:w="1257" w:type="dxa"/>
            <w:shd w:val="clear" w:color="auto" w:fill="FFFFFF" w:themeFill="background1"/>
            <w:vAlign w:val="center"/>
          </w:tcPr>
          <w:p w14:paraId="3EC99599"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p>
        </w:tc>
      </w:tr>
      <w:tr w:rsidR="00E02CB7" w:rsidRPr="00E02CB7" w14:paraId="3A52906B" w14:textId="77777777" w:rsidTr="002C3172">
        <w:trPr>
          <w:trHeight w:val="510"/>
          <w:jc w:val="center"/>
        </w:trPr>
        <w:tc>
          <w:tcPr>
            <w:tcW w:w="1377" w:type="dxa"/>
            <w:shd w:val="clear" w:color="auto" w:fill="FFFFFF" w:themeFill="background1"/>
            <w:vAlign w:val="center"/>
          </w:tcPr>
          <w:p w14:paraId="127FB6CE"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329,10</w:t>
            </w:r>
          </w:p>
        </w:tc>
        <w:tc>
          <w:tcPr>
            <w:tcW w:w="1084" w:type="dxa"/>
            <w:shd w:val="clear" w:color="auto" w:fill="FFFFFF" w:themeFill="background1"/>
            <w:vAlign w:val="center"/>
          </w:tcPr>
          <w:p w14:paraId="4894AE5D"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332,62</w:t>
            </w:r>
          </w:p>
        </w:tc>
        <w:tc>
          <w:tcPr>
            <w:tcW w:w="6359" w:type="dxa"/>
            <w:shd w:val="clear" w:color="auto" w:fill="FFFFFF" w:themeFill="background1"/>
            <w:vAlign w:val="center"/>
          </w:tcPr>
          <w:p w14:paraId="0AF2021A"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Filtro espiralado Ø 8” – União Solda</w:t>
            </w:r>
          </w:p>
          <w:p w14:paraId="01474A89" w14:textId="77777777" w:rsidR="00E02CB7" w:rsidRPr="00E02CB7" w:rsidRDefault="00E02CB7">
            <w:pPr>
              <w:pStyle w:val="Nivel2"/>
              <w:numPr>
                <w:ilvl w:val="0"/>
                <w:numId w:val="38"/>
              </w:numPr>
              <w:spacing w:line="276" w:lineRule="auto"/>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lastRenderedPageBreak/>
              <w:t xml:space="preserve">Levemente colmatado </w:t>
            </w:r>
          </w:p>
        </w:tc>
        <w:tc>
          <w:tcPr>
            <w:tcW w:w="1257" w:type="dxa"/>
            <w:shd w:val="clear" w:color="auto" w:fill="FFFFFF" w:themeFill="background1"/>
            <w:vAlign w:val="center"/>
          </w:tcPr>
          <w:p w14:paraId="270307E4"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p>
        </w:tc>
      </w:tr>
      <w:tr w:rsidR="00E02CB7" w:rsidRPr="00E02CB7" w14:paraId="7D8B9DD5" w14:textId="77777777" w:rsidTr="002C3172">
        <w:trPr>
          <w:trHeight w:val="510"/>
          <w:jc w:val="center"/>
        </w:trPr>
        <w:tc>
          <w:tcPr>
            <w:tcW w:w="1377" w:type="dxa"/>
            <w:shd w:val="clear" w:color="auto" w:fill="FFFFFF" w:themeFill="background1"/>
            <w:vAlign w:val="center"/>
          </w:tcPr>
          <w:p w14:paraId="0C7B2F01"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332,62</w:t>
            </w:r>
          </w:p>
        </w:tc>
        <w:tc>
          <w:tcPr>
            <w:tcW w:w="1084" w:type="dxa"/>
            <w:shd w:val="clear" w:color="auto" w:fill="FFFFFF" w:themeFill="background1"/>
            <w:vAlign w:val="center"/>
          </w:tcPr>
          <w:p w14:paraId="6CC6F827"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339,00</w:t>
            </w:r>
          </w:p>
        </w:tc>
        <w:tc>
          <w:tcPr>
            <w:tcW w:w="6359" w:type="dxa"/>
            <w:shd w:val="clear" w:color="auto" w:fill="FFFFFF" w:themeFill="background1"/>
            <w:vAlign w:val="center"/>
          </w:tcPr>
          <w:p w14:paraId="282AD240"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Filtro espiralado Ø 8” – União Solda</w:t>
            </w:r>
          </w:p>
          <w:p w14:paraId="0DD0B240" w14:textId="77777777" w:rsidR="00E02CB7" w:rsidRPr="00E02CB7" w:rsidRDefault="00E02CB7">
            <w:pPr>
              <w:pStyle w:val="Nivel2"/>
              <w:numPr>
                <w:ilvl w:val="0"/>
                <w:numId w:val="38"/>
              </w:numPr>
              <w:spacing w:line="276" w:lineRule="auto"/>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Colmatado</w:t>
            </w:r>
          </w:p>
        </w:tc>
        <w:tc>
          <w:tcPr>
            <w:tcW w:w="1257" w:type="dxa"/>
            <w:shd w:val="clear" w:color="auto" w:fill="FFFFFF" w:themeFill="background1"/>
            <w:vAlign w:val="center"/>
          </w:tcPr>
          <w:p w14:paraId="1A53024A"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p>
        </w:tc>
      </w:tr>
      <w:tr w:rsidR="00E02CB7" w:rsidRPr="00E02CB7" w14:paraId="7BF3D488" w14:textId="77777777" w:rsidTr="002C3172">
        <w:trPr>
          <w:trHeight w:val="510"/>
          <w:jc w:val="center"/>
        </w:trPr>
        <w:tc>
          <w:tcPr>
            <w:tcW w:w="1377" w:type="dxa"/>
            <w:shd w:val="clear" w:color="auto" w:fill="FFFFFF" w:themeFill="background1"/>
            <w:vAlign w:val="center"/>
          </w:tcPr>
          <w:p w14:paraId="7032E31F"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339,00</w:t>
            </w:r>
          </w:p>
        </w:tc>
        <w:tc>
          <w:tcPr>
            <w:tcW w:w="1084" w:type="dxa"/>
            <w:shd w:val="clear" w:color="auto" w:fill="FFFFFF" w:themeFill="background1"/>
            <w:vAlign w:val="center"/>
          </w:tcPr>
          <w:p w14:paraId="6B400815"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341,16</w:t>
            </w:r>
          </w:p>
        </w:tc>
        <w:tc>
          <w:tcPr>
            <w:tcW w:w="6359" w:type="dxa"/>
            <w:shd w:val="clear" w:color="auto" w:fill="FFFFFF" w:themeFill="background1"/>
            <w:vAlign w:val="center"/>
          </w:tcPr>
          <w:p w14:paraId="1282F628"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Tubo liso Ø 8” – União Solda</w:t>
            </w:r>
          </w:p>
        </w:tc>
        <w:tc>
          <w:tcPr>
            <w:tcW w:w="1257" w:type="dxa"/>
            <w:shd w:val="clear" w:color="auto" w:fill="FFFFFF" w:themeFill="background1"/>
            <w:vAlign w:val="center"/>
          </w:tcPr>
          <w:p w14:paraId="452A1EFE"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p>
        </w:tc>
      </w:tr>
      <w:tr w:rsidR="00E02CB7" w:rsidRPr="00E02CB7" w14:paraId="7F340B8E" w14:textId="77777777" w:rsidTr="002C3172">
        <w:trPr>
          <w:trHeight w:val="510"/>
          <w:jc w:val="center"/>
        </w:trPr>
        <w:tc>
          <w:tcPr>
            <w:tcW w:w="1377" w:type="dxa"/>
            <w:shd w:val="clear" w:color="auto" w:fill="FFFFFF" w:themeFill="background1"/>
            <w:vAlign w:val="center"/>
          </w:tcPr>
          <w:p w14:paraId="542D5293"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341,16</w:t>
            </w:r>
          </w:p>
        </w:tc>
        <w:tc>
          <w:tcPr>
            <w:tcW w:w="1084" w:type="dxa"/>
            <w:shd w:val="clear" w:color="auto" w:fill="FFFFFF" w:themeFill="background1"/>
            <w:vAlign w:val="center"/>
          </w:tcPr>
          <w:p w14:paraId="69C5C444"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347,40</w:t>
            </w:r>
          </w:p>
        </w:tc>
        <w:tc>
          <w:tcPr>
            <w:tcW w:w="6359" w:type="dxa"/>
            <w:shd w:val="clear" w:color="auto" w:fill="FFFFFF" w:themeFill="background1"/>
          </w:tcPr>
          <w:p w14:paraId="63075000"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Filtro espiralado Ø 8” – União Solda</w:t>
            </w:r>
          </w:p>
          <w:p w14:paraId="2A94EE09" w14:textId="77777777" w:rsidR="00E02CB7" w:rsidRPr="00E02CB7" w:rsidRDefault="00E02CB7">
            <w:pPr>
              <w:pStyle w:val="Nivel2"/>
              <w:numPr>
                <w:ilvl w:val="0"/>
                <w:numId w:val="38"/>
              </w:numPr>
              <w:spacing w:line="276" w:lineRule="auto"/>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Colmatado</w:t>
            </w:r>
          </w:p>
        </w:tc>
        <w:tc>
          <w:tcPr>
            <w:tcW w:w="1257" w:type="dxa"/>
            <w:shd w:val="clear" w:color="auto" w:fill="FFFFFF" w:themeFill="background1"/>
            <w:vAlign w:val="center"/>
          </w:tcPr>
          <w:p w14:paraId="2E7CA789"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p>
        </w:tc>
      </w:tr>
      <w:tr w:rsidR="00E02CB7" w:rsidRPr="00E02CB7" w14:paraId="04109853" w14:textId="77777777" w:rsidTr="002C3172">
        <w:trPr>
          <w:trHeight w:val="510"/>
          <w:jc w:val="center"/>
        </w:trPr>
        <w:tc>
          <w:tcPr>
            <w:tcW w:w="1377" w:type="dxa"/>
            <w:shd w:val="clear" w:color="auto" w:fill="FFFFFF" w:themeFill="background1"/>
            <w:vAlign w:val="center"/>
          </w:tcPr>
          <w:p w14:paraId="0AAC5028"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347,40</w:t>
            </w:r>
          </w:p>
        </w:tc>
        <w:tc>
          <w:tcPr>
            <w:tcW w:w="1084" w:type="dxa"/>
            <w:shd w:val="clear" w:color="auto" w:fill="FFFFFF" w:themeFill="background1"/>
            <w:vAlign w:val="center"/>
          </w:tcPr>
          <w:p w14:paraId="0F8BD4E4"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354,00</w:t>
            </w:r>
          </w:p>
        </w:tc>
        <w:tc>
          <w:tcPr>
            <w:tcW w:w="6359" w:type="dxa"/>
            <w:shd w:val="clear" w:color="auto" w:fill="FFFFFF" w:themeFill="background1"/>
          </w:tcPr>
          <w:p w14:paraId="0272F7D0"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Filtro espiralado Ø 8” – União Solda</w:t>
            </w:r>
          </w:p>
          <w:p w14:paraId="0F9996E5" w14:textId="77777777" w:rsidR="00E02CB7" w:rsidRPr="00E02CB7" w:rsidRDefault="00E02CB7">
            <w:pPr>
              <w:pStyle w:val="Nivel2"/>
              <w:numPr>
                <w:ilvl w:val="0"/>
                <w:numId w:val="38"/>
              </w:numPr>
              <w:spacing w:line="276" w:lineRule="auto"/>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Colmatado</w:t>
            </w:r>
          </w:p>
        </w:tc>
        <w:tc>
          <w:tcPr>
            <w:tcW w:w="1257" w:type="dxa"/>
            <w:shd w:val="clear" w:color="auto" w:fill="FFFFFF" w:themeFill="background1"/>
            <w:vAlign w:val="center"/>
          </w:tcPr>
          <w:p w14:paraId="123E88BE"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p>
        </w:tc>
      </w:tr>
      <w:tr w:rsidR="00E02CB7" w:rsidRPr="00E02CB7" w14:paraId="35C1905D" w14:textId="77777777" w:rsidTr="002C3172">
        <w:trPr>
          <w:trHeight w:val="510"/>
          <w:jc w:val="center"/>
        </w:trPr>
        <w:tc>
          <w:tcPr>
            <w:tcW w:w="1377" w:type="dxa"/>
            <w:shd w:val="clear" w:color="auto" w:fill="FFFFFF" w:themeFill="background1"/>
            <w:vAlign w:val="center"/>
          </w:tcPr>
          <w:p w14:paraId="0BB05D94"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354,00</w:t>
            </w:r>
          </w:p>
        </w:tc>
        <w:tc>
          <w:tcPr>
            <w:tcW w:w="1084" w:type="dxa"/>
            <w:shd w:val="clear" w:color="auto" w:fill="FFFFFF" w:themeFill="background1"/>
            <w:vAlign w:val="center"/>
          </w:tcPr>
          <w:p w14:paraId="0802BDCD"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360,59</w:t>
            </w:r>
          </w:p>
        </w:tc>
        <w:tc>
          <w:tcPr>
            <w:tcW w:w="6359" w:type="dxa"/>
            <w:shd w:val="clear" w:color="auto" w:fill="FFFFFF" w:themeFill="background1"/>
          </w:tcPr>
          <w:p w14:paraId="6C381C70"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Filtro espiralado Ø 8” – União Solda</w:t>
            </w:r>
          </w:p>
          <w:p w14:paraId="3FA7F304" w14:textId="77777777" w:rsidR="00E02CB7" w:rsidRPr="00E02CB7" w:rsidRDefault="00E02CB7">
            <w:pPr>
              <w:pStyle w:val="Nivel2"/>
              <w:numPr>
                <w:ilvl w:val="0"/>
                <w:numId w:val="38"/>
              </w:numPr>
              <w:spacing w:line="276" w:lineRule="auto"/>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Colmatado</w:t>
            </w:r>
          </w:p>
        </w:tc>
        <w:tc>
          <w:tcPr>
            <w:tcW w:w="1257" w:type="dxa"/>
            <w:shd w:val="clear" w:color="auto" w:fill="FFFFFF" w:themeFill="background1"/>
            <w:vAlign w:val="center"/>
          </w:tcPr>
          <w:p w14:paraId="2922C3E2"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p>
        </w:tc>
      </w:tr>
      <w:tr w:rsidR="00E02CB7" w:rsidRPr="00E02CB7" w14:paraId="7EEE1D48" w14:textId="77777777" w:rsidTr="002C3172">
        <w:trPr>
          <w:trHeight w:val="510"/>
          <w:jc w:val="center"/>
        </w:trPr>
        <w:tc>
          <w:tcPr>
            <w:tcW w:w="1377" w:type="dxa"/>
            <w:shd w:val="clear" w:color="auto" w:fill="FFFFFF" w:themeFill="background1"/>
            <w:vAlign w:val="center"/>
          </w:tcPr>
          <w:p w14:paraId="5DCC22C4"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360,59</w:t>
            </w:r>
          </w:p>
        </w:tc>
        <w:tc>
          <w:tcPr>
            <w:tcW w:w="1084" w:type="dxa"/>
            <w:shd w:val="clear" w:color="auto" w:fill="FFFFFF" w:themeFill="background1"/>
            <w:vAlign w:val="center"/>
          </w:tcPr>
          <w:p w14:paraId="7B5E9104"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371,03</w:t>
            </w:r>
          </w:p>
        </w:tc>
        <w:tc>
          <w:tcPr>
            <w:tcW w:w="6359" w:type="dxa"/>
            <w:shd w:val="clear" w:color="auto" w:fill="FFFFFF" w:themeFill="background1"/>
          </w:tcPr>
          <w:p w14:paraId="75EE4228"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Tubo liso Ø 8” – União Solda</w:t>
            </w:r>
          </w:p>
        </w:tc>
        <w:tc>
          <w:tcPr>
            <w:tcW w:w="1257" w:type="dxa"/>
            <w:shd w:val="clear" w:color="auto" w:fill="FFFFFF" w:themeFill="background1"/>
            <w:vAlign w:val="center"/>
          </w:tcPr>
          <w:p w14:paraId="506CF489"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p>
        </w:tc>
      </w:tr>
      <w:tr w:rsidR="00E02CB7" w:rsidRPr="00E02CB7" w14:paraId="7CB0ED44" w14:textId="77777777" w:rsidTr="002C3172">
        <w:trPr>
          <w:trHeight w:val="510"/>
          <w:jc w:val="center"/>
        </w:trPr>
        <w:tc>
          <w:tcPr>
            <w:tcW w:w="1377" w:type="dxa"/>
            <w:shd w:val="clear" w:color="auto" w:fill="FFFFFF" w:themeFill="background1"/>
            <w:vAlign w:val="center"/>
          </w:tcPr>
          <w:p w14:paraId="0FE65A7B"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371,03</w:t>
            </w:r>
          </w:p>
        </w:tc>
        <w:tc>
          <w:tcPr>
            <w:tcW w:w="1084" w:type="dxa"/>
            <w:shd w:val="clear" w:color="auto" w:fill="FFFFFF" w:themeFill="background1"/>
            <w:vAlign w:val="center"/>
          </w:tcPr>
          <w:p w14:paraId="1329D5F6"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376,69</w:t>
            </w:r>
          </w:p>
        </w:tc>
        <w:tc>
          <w:tcPr>
            <w:tcW w:w="6359" w:type="dxa"/>
            <w:shd w:val="clear" w:color="auto" w:fill="FFFFFF" w:themeFill="background1"/>
            <w:vAlign w:val="center"/>
          </w:tcPr>
          <w:p w14:paraId="4701F776"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Tubo liso Ø 8” – União Solda</w:t>
            </w:r>
          </w:p>
        </w:tc>
        <w:tc>
          <w:tcPr>
            <w:tcW w:w="1257" w:type="dxa"/>
            <w:shd w:val="clear" w:color="auto" w:fill="FFFFFF" w:themeFill="background1"/>
            <w:vAlign w:val="center"/>
          </w:tcPr>
          <w:p w14:paraId="317F5371"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p>
        </w:tc>
      </w:tr>
      <w:tr w:rsidR="00E02CB7" w:rsidRPr="00E02CB7" w14:paraId="2045276C" w14:textId="77777777" w:rsidTr="002C3172">
        <w:trPr>
          <w:trHeight w:val="510"/>
          <w:jc w:val="center"/>
        </w:trPr>
        <w:tc>
          <w:tcPr>
            <w:tcW w:w="1377" w:type="dxa"/>
            <w:shd w:val="clear" w:color="auto" w:fill="FFFFFF" w:themeFill="background1"/>
            <w:vAlign w:val="center"/>
          </w:tcPr>
          <w:p w14:paraId="2A8B3407"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376,69</w:t>
            </w:r>
          </w:p>
        </w:tc>
        <w:tc>
          <w:tcPr>
            <w:tcW w:w="1084" w:type="dxa"/>
            <w:shd w:val="clear" w:color="auto" w:fill="FFFFFF" w:themeFill="background1"/>
            <w:vAlign w:val="center"/>
          </w:tcPr>
          <w:p w14:paraId="3957C0CB"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384,12</w:t>
            </w:r>
          </w:p>
        </w:tc>
        <w:tc>
          <w:tcPr>
            <w:tcW w:w="6359" w:type="dxa"/>
            <w:shd w:val="clear" w:color="auto" w:fill="FFFFFF" w:themeFill="background1"/>
            <w:vAlign w:val="center"/>
          </w:tcPr>
          <w:p w14:paraId="768BF3D3"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Filtro espiralado Ø 8” – União Solda</w:t>
            </w:r>
          </w:p>
          <w:p w14:paraId="7215DBD0" w14:textId="77777777" w:rsidR="00E02CB7" w:rsidRPr="00E02CB7" w:rsidRDefault="00E02CB7">
            <w:pPr>
              <w:pStyle w:val="Nivel2"/>
              <w:numPr>
                <w:ilvl w:val="0"/>
                <w:numId w:val="38"/>
              </w:numPr>
              <w:spacing w:line="276" w:lineRule="auto"/>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Colmatado</w:t>
            </w:r>
          </w:p>
        </w:tc>
        <w:tc>
          <w:tcPr>
            <w:tcW w:w="1257" w:type="dxa"/>
            <w:shd w:val="clear" w:color="auto" w:fill="FFFFFF" w:themeFill="background1"/>
            <w:vAlign w:val="center"/>
          </w:tcPr>
          <w:p w14:paraId="4B9EA5A2"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p>
        </w:tc>
      </w:tr>
      <w:tr w:rsidR="00E02CB7" w:rsidRPr="00E02CB7" w14:paraId="1B683F53" w14:textId="77777777" w:rsidTr="002C3172">
        <w:trPr>
          <w:trHeight w:val="510"/>
          <w:jc w:val="center"/>
        </w:trPr>
        <w:tc>
          <w:tcPr>
            <w:tcW w:w="1377" w:type="dxa"/>
            <w:shd w:val="clear" w:color="auto" w:fill="FFFFFF" w:themeFill="background1"/>
            <w:vAlign w:val="center"/>
          </w:tcPr>
          <w:p w14:paraId="18061F79"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384,12</w:t>
            </w:r>
          </w:p>
        </w:tc>
        <w:tc>
          <w:tcPr>
            <w:tcW w:w="1084" w:type="dxa"/>
            <w:shd w:val="clear" w:color="auto" w:fill="FFFFFF" w:themeFill="background1"/>
            <w:vAlign w:val="center"/>
          </w:tcPr>
          <w:p w14:paraId="3DF21224"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390,55</w:t>
            </w:r>
          </w:p>
        </w:tc>
        <w:tc>
          <w:tcPr>
            <w:tcW w:w="6359" w:type="dxa"/>
            <w:shd w:val="clear" w:color="auto" w:fill="FFFFFF" w:themeFill="background1"/>
            <w:vAlign w:val="center"/>
          </w:tcPr>
          <w:p w14:paraId="0AAEB6DD"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Filtro espiralado Ø 8” – União Solda</w:t>
            </w:r>
          </w:p>
          <w:p w14:paraId="6BA9F035" w14:textId="77777777" w:rsidR="00E02CB7" w:rsidRPr="00E02CB7" w:rsidRDefault="00E02CB7">
            <w:pPr>
              <w:pStyle w:val="Nivel2"/>
              <w:numPr>
                <w:ilvl w:val="0"/>
                <w:numId w:val="38"/>
              </w:numPr>
              <w:spacing w:line="276" w:lineRule="auto"/>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Filtro muito colmatado</w:t>
            </w:r>
          </w:p>
        </w:tc>
        <w:tc>
          <w:tcPr>
            <w:tcW w:w="1257" w:type="dxa"/>
            <w:shd w:val="clear" w:color="auto" w:fill="FFFFFF" w:themeFill="background1"/>
            <w:vAlign w:val="center"/>
          </w:tcPr>
          <w:p w14:paraId="71711CBC"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p>
        </w:tc>
      </w:tr>
      <w:tr w:rsidR="00E02CB7" w:rsidRPr="00E02CB7" w14:paraId="5895BBC1" w14:textId="77777777" w:rsidTr="002C3172">
        <w:trPr>
          <w:trHeight w:val="510"/>
          <w:jc w:val="center"/>
        </w:trPr>
        <w:tc>
          <w:tcPr>
            <w:tcW w:w="1377" w:type="dxa"/>
            <w:shd w:val="clear" w:color="auto" w:fill="FFFFFF" w:themeFill="background1"/>
            <w:vAlign w:val="center"/>
          </w:tcPr>
          <w:p w14:paraId="095223B4"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390,55</w:t>
            </w:r>
          </w:p>
        </w:tc>
        <w:tc>
          <w:tcPr>
            <w:tcW w:w="1084" w:type="dxa"/>
            <w:shd w:val="clear" w:color="auto" w:fill="FFFFFF" w:themeFill="background1"/>
            <w:vAlign w:val="center"/>
          </w:tcPr>
          <w:p w14:paraId="2F306DFC"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397,05</w:t>
            </w:r>
          </w:p>
        </w:tc>
        <w:tc>
          <w:tcPr>
            <w:tcW w:w="6359" w:type="dxa"/>
            <w:shd w:val="clear" w:color="auto" w:fill="FFFFFF" w:themeFill="background1"/>
            <w:vAlign w:val="center"/>
          </w:tcPr>
          <w:p w14:paraId="6FF81BDC"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Filtro espiralado Ø 8” – União Solda</w:t>
            </w:r>
          </w:p>
          <w:p w14:paraId="1C51B36C" w14:textId="77777777" w:rsidR="00E02CB7" w:rsidRPr="00E02CB7" w:rsidRDefault="00E02CB7">
            <w:pPr>
              <w:pStyle w:val="Nivel2"/>
              <w:numPr>
                <w:ilvl w:val="0"/>
                <w:numId w:val="38"/>
              </w:numPr>
              <w:spacing w:line="276" w:lineRule="auto"/>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Filtro muito colmatado</w:t>
            </w:r>
          </w:p>
        </w:tc>
        <w:tc>
          <w:tcPr>
            <w:tcW w:w="1257" w:type="dxa"/>
            <w:shd w:val="clear" w:color="auto" w:fill="FFFFFF" w:themeFill="background1"/>
            <w:vAlign w:val="center"/>
          </w:tcPr>
          <w:p w14:paraId="055CEA50"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p>
        </w:tc>
      </w:tr>
      <w:tr w:rsidR="00E02CB7" w:rsidRPr="00E02CB7" w14:paraId="0E9CE728" w14:textId="77777777" w:rsidTr="002C3172">
        <w:trPr>
          <w:trHeight w:val="510"/>
          <w:jc w:val="center"/>
        </w:trPr>
        <w:tc>
          <w:tcPr>
            <w:tcW w:w="1377" w:type="dxa"/>
            <w:shd w:val="clear" w:color="auto" w:fill="FFFFFF" w:themeFill="background1"/>
            <w:vAlign w:val="center"/>
          </w:tcPr>
          <w:p w14:paraId="0350B9E7"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397,05</w:t>
            </w:r>
          </w:p>
        </w:tc>
        <w:tc>
          <w:tcPr>
            <w:tcW w:w="1084" w:type="dxa"/>
            <w:shd w:val="clear" w:color="auto" w:fill="FFFFFF" w:themeFill="background1"/>
            <w:vAlign w:val="center"/>
          </w:tcPr>
          <w:p w14:paraId="4AF87DC7"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399,44</w:t>
            </w:r>
          </w:p>
        </w:tc>
        <w:tc>
          <w:tcPr>
            <w:tcW w:w="6359" w:type="dxa"/>
            <w:shd w:val="clear" w:color="auto" w:fill="FFFFFF" w:themeFill="background1"/>
            <w:vAlign w:val="center"/>
          </w:tcPr>
          <w:p w14:paraId="39FE113D"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Tubo liso Ø 8” – União Solda</w:t>
            </w:r>
          </w:p>
          <w:p w14:paraId="62E828C0" w14:textId="77777777" w:rsidR="00E02CB7" w:rsidRPr="00E02CB7" w:rsidRDefault="00E02CB7">
            <w:pPr>
              <w:pStyle w:val="Nivel2"/>
              <w:numPr>
                <w:ilvl w:val="0"/>
                <w:numId w:val="38"/>
              </w:numPr>
              <w:spacing w:line="276" w:lineRule="auto"/>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Fim da filmagem a 399,44 metros.</w:t>
            </w:r>
          </w:p>
        </w:tc>
        <w:tc>
          <w:tcPr>
            <w:tcW w:w="1257" w:type="dxa"/>
            <w:shd w:val="clear" w:color="auto" w:fill="FFFFFF" w:themeFill="background1"/>
            <w:vAlign w:val="center"/>
          </w:tcPr>
          <w:p w14:paraId="7F70348C" w14:textId="77777777" w:rsidR="00E02CB7" w:rsidRPr="00E02CB7" w:rsidRDefault="00E02CB7" w:rsidP="00E02CB7">
            <w:pPr>
              <w:pStyle w:val="Nivel2"/>
              <w:spacing w:line="276" w:lineRule="auto"/>
              <w:ind w:left="0"/>
              <w:rPr>
                <w:rFonts w:ascii="Times New Roman" w:eastAsiaTheme="majorEastAsia" w:hAnsi="Times New Roman" w:cs="Times New Roman"/>
                <w:b/>
                <w:bCs/>
                <w:sz w:val="24"/>
                <w:szCs w:val="24"/>
              </w:rPr>
            </w:pPr>
          </w:p>
        </w:tc>
      </w:tr>
      <w:tr w:rsidR="00E02CB7" w:rsidRPr="00E02CB7" w14:paraId="654D06D0" w14:textId="77777777" w:rsidTr="002C3172">
        <w:trPr>
          <w:trHeight w:val="510"/>
          <w:jc w:val="center"/>
        </w:trPr>
        <w:tc>
          <w:tcPr>
            <w:tcW w:w="2461" w:type="dxa"/>
            <w:gridSpan w:val="2"/>
            <w:shd w:val="clear" w:color="auto" w:fill="auto"/>
            <w:vAlign w:val="center"/>
          </w:tcPr>
          <w:p w14:paraId="345CAC98" w14:textId="77777777" w:rsidR="00E02CB7" w:rsidRPr="00E02CB7" w:rsidRDefault="00E02CB7" w:rsidP="00E02CB7">
            <w:pPr>
              <w:pStyle w:val="Nivel2"/>
              <w:ind w:left="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Referência</w:t>
            </w:r>
          </w:p>
        </w:tc>
        <w:tc>
          <w:tcPr>
            <w:tcW w:w="7616" w:type="dxa"/>
            <w:gridSpan w:val="2"/>
            <w:shd w:val="clear" w:color="auto" w:fill="auto"/>
            <w:vAlign w:val="center"/>
          </w:tcPr>
          <w:p w14:paraId="62560C7F" w14:textId="77777777" w:rsidR="00E02CB7" w:rsidRPr="00E02CB7" w:rsidRDefault="00E02CB7">
            <w:pPr>
              <w:pStyle w:val="Nivel2"/>
              <w:numPr>
                <w:ilvl w:val="0"/>
                <w:numId w:val="37"/>
              </w:numPr>
              <w:spacing w:line="276" w:lineRule="auto"/>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0,34 m acima do nível do solo / comprimento da câmera 0,64 m / início em 0,34 m acima do solo.</w:t>
            </w:r>
          </w:p>
          <w:p w14:paraId="1A2A56B4" w14:textId="77777777" w:rsidR="00E02CB7" w:rsidRPr="00E02CB7" w:rsidRDefault="00E02CB7">
            <w:pPr>
              <w:pStyle w:val="Nivel2"/>
              <w:numPr>
                <w:ilvl w:val="0"/>
                <w:numId w:val="37"/>
              </w:numPr>
              <w:spacing w:line="276" w:lineRule="auto"/>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0,15 m entre visada de fundo e lateral</w:t>
            </w:r>
          </w:p>
        </w:tc>
      </w:tr>
    </w:tbl>
    <w:p w14:paraId="570B4815" w14:textId="77777777" w:rsidR="00E02CB7" w:rsidRPr="00E02CB7" w:rsidRDefault="00E02CB7" w:rsidP="00E02CB7">
      <w:pPr>
        <w:pStyle w:val="Nivel2"/>
        <w:ind w:left="0" w:firstLine="0"/>
        <w:rPr>
          <w:rFonts w:ascii="Times New Roman" w:eastAsiaTheme="majorEastAsia" w:hAnsi="Times New Roman" w:cs="Times New Roman"/>
          <w:b/>
          <w:bCs/>
          <w:sz w:val="24"/>
          <w:szCs w:val="24"/>
        </w:rPr>
      </w:pPr>
    </w:p>
    <w:tbl>
      <w:tblPr>
        <w:tblW w:w="0" w:type="auto"/>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2943"/>
        <w:gridCol w:w="5103"/>
      </w:tblGrid>
      <w:tr w:rsidR="00E02CB7" w:rsidRPr="00E02CB7" w14:paraId="1FEFE8A2" w14:textId="77777777" w:rsidTr="002C3172">
        <w:trPr>
          <w:trHeight w:val="112"/>
        </w:trPr>
        <w:tc>
          <w:tcPr>
            <w:tcW w:w="2943" w:type="dxa"/>
            <w:tcBorders>
              <w:top w:val="none" w:sz="6" w:space="0" w:color="auto"/>
              <w:left w:val="none" w:sz="6" w:space="0" w:color="auto"/>
              <w:bottom w:val="none" w:sz="6" w:space="0" w:color="auto"/>
              <w:right w:val="none" w:sz="6" w:space="0" w:color="auto"/>
            </w:tcBorders>
          </w:tcPr>
          <w:p w14:paraId="33561D92" w14:textId="77777777" w:rsidR="00E02CB7" w:rsidRPr="00E02CB7" w:rsidRDefault="00E02CB7" w:rsidP="00E02CB7">
            <w:pPr>
              <w:pStyle w:val="Nivel2"/>
              <w:ind w:left="0" w:firstLine="0"/>
              <w:rPr>
                <w:rFonts w:ascii="Times New Roman" w:eastAsiaTheme="majorEastAsia" w:hAnsi="Times New Roman" w:cs="Times New Roman"/>
                <w:b/>
                <w:bCs/>
                <w:sz w:val="24"/>
                <w:szCs w:val="24"/>
              </w:rPr>
            </w:pPr>
          </w:p>
        </w:tc>
        <w:tc>
          <w:tcPr>
            <w:tcW w:w="5103" w:type="dxa"/>
            <w:tcBorders>
              <w:top w:val="none" w:sz="6" w:space="0" w:color="auto"/>
              <w:left w:val="none" w:sz="6" w:space="0" w:color="auto"/>
              <w:bottom w:val="none" w:sz="6" w:space="0" w:color="auto"/>
              <w:right w:val="none" w:sz="6" w:space="0" w:color="auto"/>
            </w:tcBorders>
          </w:tcPr>
          <w:p w14:paraId="09B92C94" w14:textId="77777777" w:rsidR="00E02CB7" w:rsidRPr="00E02CB7" w:rsidRDefault="00E02CB7" w:rsidP="00E02CB7">
            <w:pPr>
              <w:pStyle w:val="Nivel2"/>
              <w:rPr>
                <w:rFonts w:ascii="Times New Roman" w:eastAsiaTheme="majorEastAsia" w:hAnsi="Times New Roman" w:cs="Times New Roman"/>
                <w:b/>
                <w:bCs/>
                <w:sz w:val="24"/>
                <w:szCs w:val="24"/>
              </w:rPr>
            </w:pPr>
          </w:p>
        </w:tc>
      </w:tr>
    </w:tbl>
    <w:p w14:paraId="51BC5189" w14:textId="77777777" w:rsidR="00E02CB7" w:rsidRPr="00E02CB7" w:rsidRDefault="00E02CB7" w:rsidP="00E02CB7">
      <w:pPr>
        <w:pStyle w:val="Nivel2"/>
        <w:ind w:left="0" w:firstLine="0"/>
        <w:rPr>
          <w:rFonts w:ascii="Times New Roman" w:eastAsiaTheme="majorEastAsia" w:hAnsi="Times New Roman" w:cs="Times New Roman"/>
          <w:b/>
          <w:bCs/>
          <w:sz w:val="24"/>
          <w:szCs w:val="24"/>
          <w:u w:val="single"/>
        </w:rPr>
      </w:pPr>
      <w:r w:rsidRPr="00E02CB7">
        <w:rPr>
          <w:rFonts w:ascii="Times New Roman" w:eastAsiaTheme="majorEastAsia" w:hAnsi="Times New Roman" w:cs="Times New Roman"/>
          <w:b/>
          <w:bCs/>
          <w:sz w:val="24"/>
          <w:szCs w:val="24"/>
          <w:u w:val="single"/>
        </w:rPr>
        <w:t>3 – NATUREZA DO OBJETO</w:t>
      </w:r>
    </w:p>
    <w:p w14:paraId="4090E7EF" w14:textId="77777777" w:rsidR="00E02CB7" w:rsidRPr="00E02CB7" w:rsidRDefault="00E02CB7" w:rsidP="00E02CB7">
      <w:pPr>
        <w:pStyle w:val="Nivel2"/>
        <w:rPr>
          <w:rFonts w:ascii="Times New Roman" w:eastAsiaTheme="majorEastAsia" w:hAnsi="Times New Roman" w:cs="Times New Roman"/>
          <w:b/>
          <w:bCs/>
          <w:sz w:val="24"/>
          <w:szCs w:val="24"/>
        </w:rPr>
      </w:pPr>
    </w:p>
    <w:p w14:paraId="121E9CA2" w14:textId="77777777" w:rsidR="00E02CB7" w:rsidRPr="00E02CB7" w:rsidRDefault="00E02CB7" w:rsidP="00E02CB7">
      <w:pPr>
        <w:pStyle w:val="Nivel2"/>
        <w:ind w:left="0" w:firstLin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Prestação de Serviços Técnicos Especializados em Hidrogeologia para os serviços de manutenção e limpeza no poço tubular profundo “São Domingos” no município de Barra Bonita/SP.</w:t>
      </w:r>
    </w:p>
    <w:p w14:paraId="3B6BC067" w14:textId="77777777" w:rsidR="00E02CB7" w:rsidRPr="00E02CB7" w:rsidRDefault="00E02CB7" w:rsidP="00E02CB7">
      <w:pPr>
        <w:pStyle w:val="Nivel2"/>
        <w:rPr>
          <w:rFonts w:ascii="Times New Roman" w:eastAsiaTheme="majorEastAsia" w:hAnsi="Times New Roman" w:cs="Times New Roman"/>
          <w:b/>
          <w:bCs/>
          <w:sz w:val="24"/>
          <w:szCs w:val="24"/>
        </w:rPr>
      </w:pPr>
    </w:p>
    <w:p w14:paraId="2FC1092F" w14:textId="77777777" w:rsidR="00E02CB7" w:rsidRPr="00E02CB7" w:rsidRDefault="00E02CB7" w:rsidP="00E02CB7">
      <w:pPr>
        <w:pStyle w:val="Nivel2"/>
        <w:ind w:left="0" w:firstLine="0"/>
        <w:rPr>
          <w:rFonts w:ascii="Times New Roman" w:eastAsiaTheme="majorEastAsia" w:hAnsi="Times New Roman" w:cs="Times New Roman"/>
          <w:b/>
          <w:bCs/>
          <w:sz w:val="24"/>
          <w:szCs w:val="24"/>
          <w:u w:val="single"/>
        </w:rPr>
      </w:pPr>
      <w:r w:rsidRPr="00E02CB7">
        <w:rPr>
          <w:rFonts w:ascii="Times New Roman" w:eastAsiaTheme="majorEastAsia" w:hAnsi="Times New Roman" w:cs="Times New Roman"/>
          <w:b/>
          <w:bCs/>
          <w:sz w:val="24"/>
          <w:szCs w:val="24"/>
          <w:u w:val="single"/>
        </w:rPr>
        <w:t>4 - ESCOPO DOS SERVIÇOS A SEREM EXECUTADOS:</w:t>
      </w:r>
    </w:p>
    <w:p w14:paraId="1B8A1AC8" w14:textId="77777777" w:rsidR="00E02CB7" w:rsidRPr="00E02CB7" w:rsidRDefault="00E02CB7" w:rsidP="00E02CB7">
      <w:pPr>
        <w:pStyle w:val="Nivel2"/>
        <w:ind w:left="0" w:firstLine="0"/>
        <w:rPr>
          <w:rFonts w:ascii="Times New Roman" w:eastAsiaTheme="majorEastAsia" w:hAnsi="Times New Roman" w:cs="Times New Roman"/>
          <w:b/>
          <w:bCs/>
          <w:sz w:val="24"/>
          <w:szCs w:val="24"/>
        </w:rPr>
      </w:pPr>
    </w:p>
    <w:p w14:paraId="1C3221CE" w14:textId="77777777" w:rsidR="00E02CB7" w:rsidRPr="00E02CB7" w:rsidRDefault="00E02CB7" w:rsidP="00E02CB7">
      <w:pPr>
        <w:pStyle w:val="Nivel2"/>
        <w:ind w:left="0" w:firstLin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Nestes serviços serão executados a seguinte sequência de trabalho:</w:t>
      </w:r>
    </w:p>
    <w:p w14:paraId="4A47A9B0" w14:textId="77777777" w:rsidR="00E02CB7" w:rsidRPr="00E02CB7" w:rsidRDefault="00E02CB7" w:rsidP="00E02CB7">
      <w:pPr>
        <w:pStyle w:val="Nivel2"/>
        <w:ind w:left="0" w:firstLine="0"/>
        <w:rPr>
          <w:rFonts w:ascii="Times New Roman" w:eastAsiaTheme="majorEastAsia" w:hAnsi="Times New Roman" w:cs="Times New Roman"/>
          <w:b/>
          <w:bCs/>
          <w:sz w:val="24"/>
          <w:szCs w:val="24"/>
        </w:rPr>
      </w:pPr>
    </w:p>
    <w:p w14:paraId="3A459436" w14:textId="77777777" w:rsidR="00E02CB7" w:rsidRPr="00E02CB7" w:rsidRDefault="00E02CB7" w:rsidP="00E02CB7">
      <w:pPr>
        <w:pStyle w:val="Nivel2"/>
        <w:ind w:left="1560" w:firstLine="0"/>
        <w:rPr>
          <w:rFonts w:ascii="Times New Roman" w:eastAsiaTheme="majorEastAsia" w:hAnsi="Times New Roman" w:cs="Times New Roman"/>
          <w:sz w:val="24"/>
          <w:szCs w:val="24"/>
        </w:rPr>
      </w:pPr>
      <w:r w:rsidRPr="00E02CB7">
        <w:rPr>
          <w:rFonts w:ascii="Times New Roman" w:eastAsiaTheme="majorEastAsia" w:hAnsi="Times New Roman" w:cs="Times New Roman"/>
          <w:b/>
          <w:bCs/>
          <w:sz w:val="24"/>
          <w:szCs w:val="24"/>
        </w:rPr>
        <w:t xml:space="preserve">4.1 - </w:t>
      </w:r>
      <w:r w:rsidRPr="00E02CB7">
        <w:rPr>
          <w:rFonts w:ascii="Times New Roman" w:eastAsiaTheme="majorEastAsia" w:hAnsi="Times New Roman" w:cs="Times New Roman"/>
          <w:sz w:val="24"/>
          <w:szCs w:val="24"/>
        </w:rPr>
        <w:t xml:space="preserve">Transporte de equipamento para manutenção de poços tubulares profundos, capacidade de tração mínima de 30 toneladas, </w:t>
      </w:r>
      <w:r w:rsidRPr="00E02CB7">
        <w:rPr>
          <w:rFonts w:ascii="Times New Roman" w:eastAsiaTheme="majorEastAsia" w:hAnsi="Times New Roman" w:cs="Times New Roman"/>
          <w:sz w:val="24"/>
          <w:szCs w:val="24"/>
          <w:u w:val="single"/>
        </w:rPr>
        <w:t>dotado de sensor de carga digital</w:t>
      </w:r>
      <w:r w:rsidRPr="00E02CB7">
        <w:rPr>
          <w:rFonts w:ascii="Times New Roman" w:eastAsiaTheme="majorEastAsia" w:hAnsi="Times New Roman" w:cs="Times New Roman"/>
          <w:sz w:val="24"/>
          <w:szCs w:val="24"/>
        </w:rPr>
        <w:t xml:space="preserve"> para verificação de parâmetros de tração e compressão, incluindo todo o ferramental e equipamentos auxiliares necessários, bem como a Normas de SSMA </w:t>
      </w:r>
      <w:bookmarkStart w:id="3" w:name="_Hlk195019802"/>
      <w:r w:rsidRPr="00E02CB7">
        <w:rPr>
          <w:rFonts w:ascii="Times New Roman" w:eastAsiaTheme="majorEastAsia" w:hAnsi="Times New Roman" w:cs="Times New Roman"/>
          <w:sz w:val="24"/>
          <w:szCs w:val="24"/>
        </w:rPr>
        <w:t>do SAAE</w:t>
      </w:r>
      <w:bookmarkEnd w:id="3"/>
      <w:r w:rsidRPr="00E02CB7">
        <w:rPr>
          <w:rFonts w:ascii="Times New Roman" w:eastAsiaTheme="majorEastAsia" w:hAnsi="Times New Roman" w:cs="Times New Roman"/>
          <w:sz w:val="24"/>
          <w:szCs w:val="24"/>
        </w:rPr>
        <w:t xml:space="preserve"> Barra Bonita;</w:t>
      </w:r>
    </w:p>
    <w:p w14:paraId="1A53BC34" w14:textId="77777777" w:rsidR="00E02CB7" w:rsidRPr="00E02CB7" w:rsidRDefault="00E02CB7" w:rsidP="00E02CB7">
      <w:pPr>
        <w:pStyle w:val="Nivel2"/>
        <w:ind w:left="0" w:firstLine="0"/>
        <w:rPr>
          <w:rFonts w:ascii="Times New Roman" w:eastAsiaTheme="majorEastAsia" w:hAnsi="Times New Roman" w:cs="Times New Roman"/>
          <w:b/>
          <w:bCs/>
          <w:sz w:val="24"/>
          <w:szCs w:val="24"/>
        </w:rPr>
      </w:pPr>
    </w:p>
    <w:p w14:paraId="1967CF8A" w14:textId="77777777" w:rsidR="00E02CB7" w:rsidRPr="00E02CB7" w:rsidRDefault="00E02CB7" w:rsidP="00E02CB7">
      <w:pPr>
        <w:pStyle w:val="Nivel2"/>
        <w:ind w:left="1560" w:firstLine="0"/>
        <w:rPr>
          <w:rFonts w:ascii="Times New Roman" w:eastAsiaTheme="majorEastAsia" w:hAnsi="Times New Roman" w:cs="Times New Roman"/>
          <w:sz w:val="24"/>
          <w:szCs w:val="24"/>
        </w:rPr>
      </w:pPr>
      <w:bookmarkStart w:id="4" w:name="_Hlk195022764"/>
      <w:r w:rsidRPr="00E02CB7">
        <w:rPr>
          <w:rFonts w:ascii="Times New Roman" w:eastAsiaTheme="majorEastAsia" w:hAnsi="Times New Roman" w:cs="Times New Roman"/>
          <w:b/>
          <w:bCs/>
          <w:sz w:val="24"/>
          <w:szCs w:val="24"/>
        </w:rPr>
        <w:t xml:space="preserve">4.2 - </w:t>
      </w:r>
      <w:r w:rsidRPr="00E02CB7">
        <w:rPr>
          <w:rFonts w:ascii="Times New Roman" w:eastAsiaTheme="majorEastAsia" w:hAnsi="Times New Roman" w:cs="Times New Roman"/>
          <w:sz w:val="24"/>
          <w:szCs w:val="24"/>
        </w:rPr>
        <w:t xml:space="preserve">Montagem do Canteiro de Obras, com adequação as Normas de Segurança e Meio Ambiente do SAAE Barra Bonita; </w:t>
      </w:r>
      <w:bookmarkEnd w:id="4"/>
    </w:p>
    <w:p w14:paraId="3E91A0E6" w14:textId="77777777" w:rsidR="00E02CB7" w:rsidRPr="00E02CB7" w:rsidRDefault="00E02CB7" w:rsidP="00E02CB7">
      <w:pPr>
        <w:pStyle w:val="Nivel2"/>
        <w:ind w:left="0" w:firstLine="0"/>
        <w:rPr>
          <w:rFonts w:ascii="Times New Roman" w:eastAsiaTheme="majorEastAsia" w:hAnsi="Times New Roman" w:cs="Times New Roman"/>
          <w:b/>
          <w:bCs/>
          <w:sz w:val="24"/>
          <w:szCs w:val="24"/>
        </w:rPr>
      </w:pPr>
    </w:p>
    <w:p w14:paraId="73D66122" w14:textId="77777777" w:rsidR="00E02CB7" w:rsidRPr="00E02CB7" w:rsidRDefault="00E02CB7" w:rsidP="00E02CB7">
      <w:pPr>
        <w:pStyle w:val="Nivel2"/>
        <w:ind w:left="1560" w:firstLine="0"/>
        <w:rPr>
          <w:rFonts w:ascii="Times New Roman" w:eastAsiaTheme="majorEastAsia" w:hAnsi="Times New Roman" w:cs="Times New Roman"/>
          <w:sz w:val="24"/>
          <w:szCs w:val="24"/>
        </w:rPr>
      </w:pPr>
      <w:r w:rsidRPr="00E02CB7">
        <w:rPr>
          <w:rFonts w:ascii="Times New Roman" w:eastAsiaTheme="majorEastAsia" w:hAnsi="Times New Roman" w:cs="Times New Roman"/>
          <w:b/>
          <w:bCs/>
          <w:sz w:val="24"/>
          <w:szCs w:val="24"/>
        </w:rPr>
        <w:t xml:space="preserve">4.3 - </w:t>
      </w:r>
      <w:r w:rsidRPr="00E02CB7">
        <w:rPr>
          <w:rFonts w:ascii="Times New Roman" w:eastAsiaTheme="majorEastAsia" w:hAnsi="Times New Roman" w:cs="Times New Roman"/>
          <w:sz w:val="24"/>
          <w:szCs w:val="24"/>
        </w:rPr>
        <w:t>Verificação de diâmetros e profundidade livre do poço para verificação de assoreamento;</w:t>
      </w:r>
    </w:p>
    <w:p w14:paraId="02593D6E" w14:textId="77777777" w:rsidR="00E02CB7" w:rsidRPr="00E02CB7" w:rsidRDefault="00E02CB7" w:rsidP="00E02CB7">
      <w:pPr>
        <w:pStyle w:val="Nivel2"/>
        <w:rPr>
          <w:rFonts w:ascii="Times New Roman" w:eastAsiaTheme="majorEastAsia" w:hAnsi="Times New Roman" w:cs="Times New Roman"/>
          <w:b/>
          <w:bCs/>
          <w:sz w:val="24"/>
          <w:szCs w:val="24"/>
        </w:rPr>
      </w:pPr>
    </w:p>
    <w:p w14:paraId="349663FA" w14:textId="77777777" w:rsidR="00E02CB7" w:rsidRPr="00E02CB7" w:rsidRDefault="00E02CB7" w:rsidP="00E02CB7">
      <w:pPr>
        <w:pStyle w:val="Nivel2"/>
        <w:ind w:left="1560" w:firstLine="0"/>
        <w:rPr>
          <w:rFonts w:ascii="Times New Roman" w:eastAsiaTheme="majorEastAsia" w:hAnsi="Times New Roman" w:cs="Times New Roman"/>
          <w:sz w:val="24"/>
          <w:szCs w:val="24"/>
        </w:rPr>
      </w:pPr>
      <w:bookmarkStart w:id="5" w:name="_Hlk195022210"/>
      <w:r w:rsidRPr="00E02CB7">
        <w:rPr>
          <w:rFonts w:ascii="Times New Roman" w:eastAsiaTheme="majorEastAsia" w:hAnsi="Times New Roman" w:cs="Times New Roman"/>
          <w:b/>
          <w:bCs/>
          <w:sz w:val="24"/>
          <w:szCs w:val="24"/>
        </w:rPr>
        <w:t xml:space="preserve">4.4 – </w:t>
      </w:r>
      <w:r w:rsidRPr="00E02CB7">
        <w:rPr>
          <w:rFonts w:ascii="Times New Roman" w:eastAsiaTheme="majorEastAsia" w:hAnsi="Times New Roman" w:cs="Times New Roman"/>
          <w:sz w:val="24"/>
          <w:szCs w:val="24"/>
        </w:rPr>
        <w:t>Instalação de diversas colunas de jateamento e bombeamento para execução dos serviços de manutenção e limpeza;</w:t>
      </w:r>
    </w:p>
    <w:bookmarkEnd w:id="5"/>
    <w:p w14:paraId="08863E73" w14:textId="77777777" w:rsidR="00E02CB7" w:rsidRPr="00E02CB7" w:rsidRDefault="00E02CB7" w:rsidP="00E02CB7">
      <w:pPr>
        <w:pStyle w:val="Nivel2"/>
        <w:ind w:left="0" w:firstLine="0"/>
        <w:rPr>
          <w:rFonts w:ascii="Times New Roman" w:eastAsiaTheme="majorEastAsia" w:hAnsi="Times New Roman" w:cs="Times New Roman"/>
          <w:b/>
          <w:bCs/>
          <w:sz w:val="24"/>
          <w:szCs w:val="24"/>
        </w:rPr>
      </w:pPr>
    </w:p>
    <w:p w14:paraId="211676FB" w14:textId="77777777" w:rsidR="00E02CB7" w:rsidRPr="00E02CB7" w:rsidRDefault="00E02CB7" w:rsidP="00E02CB7">
      <w:pPr>
        <w:pStyle w:val="Nivel2"/>
        <w:ind w:left="1560" w:firstLine="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 xml:space="preserve">4.5 - </w:t>
      </w:r>
      <w:r w:rsidRPr="00E02CB7">
        <w:rPr>
          <w:rFonts w:ascii="Times New Roman" w:eastAsiaTheme="majorEastAsia" w:hAnsi="Times New Roman" w:cs="Times New Roman"/>
          <w:sz w:val="24"/>
          <w:szCs w:val="24"/>
        </w:rPr>
        <w:t xml:space="preserve">Bombeamento </w:t>
      </w:r>
      <w:bookmarkStart w:id="6" w:name="_Hlk195021155"/>
      <w:r w:rsidRPr="00E02CB7">
        <w:rPr>
          <w:rFonts w:ascii="Times New Roman" w:eastAsiaTheme="majorEastAsia" w:hAnsi="Times New Roman" w:cs="Times New Roman"/>
          <w:sz w:val="24"/>
          <w:szCs w:val="24"/>
        </w:rPr>
        <w:t>com ar comprimido utilizando compressor de ar 1300 PCM x 507 PSI, durante um mínimo de 4 (quatro) horas;</w:t>
      </w:r>
    </w:p>
    <w:p w14:paraId="75DF2D4F" w14:textId="77777777" w:rsidR="00E02CB7" w:rsidRPr="00E02CB7" w:rsidRDefault="00E02CB7" w:rsidP="00E02CB7">
      <w:pPr>
        <w:pStyle w:val="Nivel2"/>
        <w:ind w:left="0" w:firstLine="0"/>
        <w:rPr>
          <w:rFonts w:ascii="Times New Roman" w:eastAsiaTheme="majorEastAsia" w:hAnsi="Times New Roman" w:cs="Times New Roman"/>
          <w:b/>
          <w:bCs/>
          <w:sz w:val="24"/>
          <w:szCs w:val="24"/>
        </w:rPr>
      </w:pPr>
    </w:p>
    <w:bookmarkEnd w:id="6"/>
    <w:p w14:paraId="0DDA1D66" w14:textId="77777777" w:rsidR="00E02CB7" w:rsidRPr="00E02CB7" w:rsidRDefault="00E02CB7" w:rsidP="00E02CB7">
      <w:pPr>
        <w:pStyle w:val="Nivel2"/>
        <w:ind w:left="1560" w:firstLine="0"/>
        <w:rPr>
          <w:rFonts w:ascii="Times New Roman" w:eastAsiaTheme="majorEastAsia" w:hAnsi="Times New Roman" w:cs="Times New Roman"/>
          <w:sz w:val="24"/>
          <w:szCs w:val="24"/>
        </w:rPr>
      </w:pPr>
      <w:r w:rsidRPr="00E02CB7">
        <w:rPr>
          <w:rFonts w:ascii="Times New Roman" w:eastAsiaTheme="majorEastAsia" w:hAnsi="Times New Roman" w:cs="Times New Roman"/>
          <w:b/>
          <w:bCs/>
          <w:sz w:val="24"/>
          <w:szCs w:val="24"/>
        </w:rPr>
        <w:t xml:space="preserve">4.6 - </w:t>
      </w:r>
      <w:bookmarkStart w:id="7" w:name="_Hlk195021421"/>
      <w:r w:rsidRPr="00E02CB7">
        <w:rPr>
          <w:rFonts w:ascii="Times New Roman" w:eastAsiaTheme="majorEastAsia" w:hAnsi="Times New Roman" w:cs="Times New Roman"/>
          <w:sz w:val="24"/>
          <w:szCs w:val="24"/>
        </w:rPr>
        <w:t>Fornecimento e aplicação de produto químico desagregante de argilas, em volume mínimo de 760,00 litros, com apresentação de laudo de toxidade e de teor alimentício do produto aplicado;</w:t>
      </w:r>
    </w:p>
    <w:bookmarkEnd w:id="7"/>
    <w:p w14:paraId="03A6828A" w14:textId="77777777" w:rsidR="00E02CB7" w:rsidRPr="00E02CB7" w:rsidRDefault="00E02CB7" w:rsidP="00E02CB7">
      <w:pPr>
        <w:pStyle w:val="Nivel2"/>
        <w:ind w:left="0" w:firstLine="0"/>
        <w:rPr>
          <w:rFonts w:ascii="Times New Roman" w:eastAsiaTheme="majorEastAsia" w:hAnsi="Times New Roman" w:cs="Times New Roman"/>
          <w:b/>
          <w:bCs/>
          <w:sz w:val="24"/>
          <w:szCs w:val="24"/>
        </w:rPr>
      </w:pPr>
    </w:p>
    <w:p w14:paraId="25EA8941" w14:textId="77777777" w:rsidR="00E02CB7" w:rsidRPr="00E02CB7" w:rsidRDefault="00E02CB7" w:rsidP="00E02CB7">
      <w:pPr>
        <w:pStyle w:val="Nivel2"/>
        <w:ind w:left="1560" w:firstLine="0"/>
        <w:rPr>
          <w:rFonts w:ascii="Times New Roman" w:eastAsiaTheme="majorEastAsia" w:hAnsi="Times New Roman" w:cs="Times New Roman"/>
          <w:sz w:val="24"/>
          <w:szCs w:val="24"/>
        </w:rPr>
      </w:pPr>
      <w:bookmarkStart w:id="8" w:name="_Hlk195021578"/>
      <w:r w:rsidRPr="00E02CB7">
        <w:rPr>
          <w:rFonts w:ascii="Times New Roman" w:eastAsiaTheme="majorEastAsia" w:hAnsi="Times New Roman" w:cs="Times New Roman"/>
          <w:b/>
          <w:bCs/>
          <w:sz w:val="24"/>
          <w:szCs w:val="24"/>
        </w:rPr>
        <w:lastRenderedPageBreak/>
        <w:t xml:space="preserve">4.7 – </w:t>
      </w:r>
      <w:bookmarkEnd w:id="8"/>
      <w:r w:rsidRPr="00E02CB7">
        <w:rPr>
          <w:rFonts w:ascii="Times New Roman" w:eastAsiaTheme="majorEastAsia" w:hAnsi="Times New Roman" w:cs="Times New Roman"/>
          <w:sz w:val="24"/>
          <w:szCs w:val="24"/>
        </w:rPr>
        <w:t>Jateamento com ar comprimido utilizando compressor de ar 1300 PCM x 507 PSI, do produto químico, associado a pistoneamento e escovação utilizando escovas de aço, em todas as seções filtrantes Ø 8”, durante um mínimo de 10 horas;</w:t>
      </w:r>
    </w:p>
    <w:p w14:paraId="31A04108" w14:textId="77777777" w:rsidR="00E02CB7" w:rsidRPr="00E02CB7" w:rsidRDefault="00E02CB7" w:rsidP="00E02CB7">
      <w:pPr>
        <w:pStyle w:val="Nivel2"/>
        <w:ind w:left="0" w:firstLine="0"/>
        <w:rPr>
          <w:rFonts w:ascii="Times New Roman" w:eastAsiaTheme="majorEastAsia" w:hAnsi="Times New Roman" w:cs="Times New Roman"/>
          <w:b/>
          <w:bCs/>
          <w:sz w:val="24"/>
          <w:szCs w:val="24"/>
        </w:rPr>
      </w:pPr>
    </w:p>
    <w:p w14:paraId="6BEB8F25" w14:textId="77777777" w:rsidR="00E02CB7" w:rsidRPr="00E02CB7" w:rsidRDefault="00E02CB7" w:rsidP="00E02CB7">
      <w:pPr>
        <w:pStyle w:val="Nivel2"/>
        <w:rPr>
          <w:rFonts w:ascii="Times New Roman" w:eastAsiaTheme="majorEastAsia" w:hAnsi="Times New Roman" w:cs="Times New Roman"/>
          <w:sz w:val="24"/>
          <w:szCs w:val="24"/>
        </w:rPr>
      </w:pPr>
      <w:r w:rsidRPr="00E02CB7">
        <w:rPr>
          <w:rFonts w:ascii="Times New Roman" w:eastAsiaTheme="majorEastAsia" w:hAnsi="Times New Roman" w:cs="Times New Roman"/>
          <w:b/>
          <w:bCs/>
          <w:sz w:val="24"/>
          <w:szCs w:val="24"/>
        </w:rPr>
        <w:t xml:space="preserve">4.8 - </w:t>
      </w:r>
      <w:bookmarkStart w:id="9" w:name="_Hlk195021638"/>
      <w:r w:rsidRPr="00E02CB7">
        <w:rPr>
          <w:rFonts w:ascii="Times New Roman" w:eastAsiaTheme="majorEastAsia" w:hAnsi="Times New Roman" w:cs="Times New Roman"/>
          <w:sz w:val="24"/>
          <w:szCs w:val="24"/>
        </w:rPr>
        <w:t>Aguardar a ação do Produto químico por um período mínimo de 8 horas;</w:t>
      </w:r>
    </w:p>
    <w:p w14:paraId="46DF63F8" w14:textId="77777777" w:rsidR="00E02CB7" w:rsidRPr="00E02CB7" w:rsidRDefault="00E02CB7" w:rsidP="00E02CB7">
      <w:pPr>
        <w:pStyle w:val="Nivel2"/>
        <w:ind w:left="0" w:firstLine="0"/>
        <w:rPr>
          <w:rFonts w:ascii="Times New Roman" w:eastAsiaTheme="majorEastAsia" w:hAnsi="Times New Roman" w:cs="Times New Roman"/>
          <w:b/>
          <w:bCs/>
          <w:sz w:val="24"/>
          <w:szCs w:val="24"/>
        </w:rPr>
      </w:pPr>
    </w:p>
    <w:p w14:paraId="030AFFBB" w14:textId="77777777" w:rsidR="00E02CB7" w:rsidRPr="00E02CB7" w:rsidRDefault="00E02CB7" w:rsidP="00E02CB7">
      <w:pPr>
        <w:pStyle w:val="Nivel2"/>
        <w:ind w:left="1560" w:firstLine="0"/>
        <w:rPr>
          <w:rFonts w:ascii="Times New Roman" w:eastAsiaTheme="majorEastAsia" w:hAnsi="Times New Roman" w:cs="Times New Roman"/>
          <w:sz w:val="24"/>
          <w:szCs w:val="24"/>
        </w:rPr>
      </w:pPr>
      <w:r w:rsidRPr="00E02CB7">
        <w:rPr>
          <w:rFonts w:ascii="Times New Roman" w:eastAsiaTheme="majorEastAsia" w:hAnsi="Times New Roman" w:cs="Times New Roman"/>
          <w:b/>
          <w:bCs/>
          <w:sz w:val="24"/>
          <w:szCs w:val="24"/>
        </w:rPr>
        <w:t xml:space="preserve">4.9 - </w:t>
      </w:r>
      <w:bookmarkStart w:id="10" w:name="_Hlk195021512"/>
      <w:r w:rsidRPr="00E02CB7">
        <w:rPr>
          <w:rFonts w:ascii="Times New Roman" w:eastAsiaTheme="majorEastAsia" w:hAnsi="Times New Roman" w:cs="Times New Roman"/>
          <w:sz w:val="24"/>
          <w:szCs w:val="24"/>
        </w:rPr>
        <w:t>Bombeamento com ar comprimido utilizando compressor de ar 1300 PCM x 507 PSI, durante um mínimo de 6 horas;</w:t>
      </w:r>
    </w:p>
    <w:p w14:paraId="58016C38" w14:textId="77777777" w:rsidR="00E02CB7" w:rsidRPr="00E02CB7" w:rsidRDefault="00E02CB7" w:rsidP="00E02CB7">
      <w:pPr>
        <w:pStyle w:val="Nivel2"/>
        <w:ind w:left="0" w:firstLine="0"/>
        <w:rPr>
          <w:rFonts w:ascii="Times New Roman" w:eastAsiaTheme="majorEastAsia" w:hAnsi="Times New Roman" w:cs="Times New Roman"/>
          <w:b/>
          <w:bCs/>
          <w:sz w:val="24"/>
          <w:szCs w:val="24"/>
        </w:rPr>
      </w:pPr>
    </w:p>
    <w:bookmarkEnd w:id="9"/>
    <w:bookmarkEnd w:id="10"/>
    <w:p w14:paraId="49A17E88" w14:textId="77777777" w:rsidR="00E02CB7" w:rsidRPr="00E02CB7" w:rsidRDefault="00E02CB7" w:rsidP="00E02CB7">
      <w:pPr>
        <w:pStyle w:val="Nivel2"/>
        <w:ind w:left="1560" w:firstLine="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 xml:space="preserve">4.10 - </w:t>
      </w:r>
      <w:bookmarkStart w:id="11" w:name="_Hlk195021863"/>
      <w:bookmarkStart w:id="12" w:name="_Hlk195021764"/>
      <w:r w:rsidRPr="00E02CB7">
        <w:rPr>
          <w:rFonts w:ascii="Times New Roman" w:eastAsiaTheme="majorEastAsia" w:hAnsi="Times New Roman" w:cs="Times New Roman"/>
          <w:sz w:val="24"/>
          <w:szCs w:val="24"/>
        </w:rPr>
        <w:t>Fornecimento e aplicação de produto químico desincrustante de óxidos, em volume mínimo de 600 litros, com apresentação de laudo de toxidade e de teor alimentício do produto aplicado;</w:t>
      </w:r>
    </w:p>
    <w:bookmarkEnd w:id="11"/>
    <w:p w14:paraId="537FFE3F" w14:textId="77777777" w:rsidR="00E02CB7" w:rsidRPr="00E02CB7" w:rsidRDefault="00E02CB7" w:rsidP="00E02CB7">
      <w:pPr>
        <w:pStyle w:val="Nivel2"/>
        <w:ind w:left="0" w:firstLine="0"/>
        <w:rPr>
          <w:rFonts w:ascii="Times New Roman" w:eastAsiaTheme="majorEastAsia" w:hAnsi="Times New Roman" w:cs="Times New Roman"/>
          <w:b/>
          <w:bCs/>
          <w:sz w:val="24"/>
          <w:szCs w:val="24"/>
        </w:rPr>
      </w:pPr>
    </w:p>
    <w:p w14:paraId="7049A4BB" w14:textId="77777777" w:rsidR="00E02CB7" w:rsidRPr="00E02CB7" w:rsidRDefault="00E02CB7" w:rsidP="00E02CB7">
      <w:pPr>
        <w:pStyle w:val="Nivel2"/>
        <w:ind w:left="1560" w:firstLine="0"/>
        <w:rPr>
          <w:rFonts w:ascii="Times New Roman" w:eastAsiaTheme="majorEastAsia" w:hAnsi="Times New Roman" w:cs="Times New Roman"/>
          <w:sz w:val="24"/>
          <w:szCs w:val="24"/>
        </w:rPr>
      </w:pPr>
      <w:r w:rsidRPr="00E02CB7">
        <w:rPr>
          <w:rFonts w:ascii="Times New Roman" w:eastAsiaTheme="majorEastAsia" w:hAnsi="Times New Roman" w:cs="Times New Roman"/>
          <w:b/>
          <w:bCs/>
          <w:sz w:val="24"/>
          <w:szCs w:val="24"/>
        </w:rPr>
        <w:t xml:space="preserve">4.11 - </w:t>
      </w:r>
      <w:r w:rsidRPr="00E02CB7">
        <w:rPr>
          <w:rFonts w:ascii="Times New Roman" w:eastAsiaTheme="majorEastAsia" w:hAnsi="Times New Roman" w:cs="Times New Roman"/>
          <w:sz w:val="24"/>
          <w:szCs w:val="24"/>
        </w:rPr>
        <w:t>Jateamento com ar comprimido utilizando compressor de ar 1300 PCM x 507 PSI, do produto químico, associado a pistoneamento e escovação utilizando escovas de aço, em todas as seções filtrantes Ø 8”, durante um mínimo de 10 horas;</w:t>
      </w:r>
    </w:p>
    <w:p w14:paraId="54417EB6" w14:textId="77777777" w:rsidR="00E02CB7" w:rsidRPr="00E02CB7" w:rsidRDefault="00E02CB7" w:rsidP="00E02CB7">
      <w:pPr>
        <w:pStyle w:val="Nivel2"/>
        <w:rPr>
          <w:rFonts w:ascii="Times New Roman" w:eastAsiaTheme="majorEastAsia" w:hAnsi="Times New Roman" w:cs="Times New Roman"/>
          <w:b/>
          <w:bCs/>
          <w:sz w:val="24"/>
          <w:szCs w:val="24"/>
        </w:rPr>
      </w:pPr>
    </w:p>
    <w:p w14:paraId="6FA6F1CB" w14:textId="77777777" w:rsidR="00E02CB7" w:rsidRPr="00E02CB7" w:rsidRDefault="00E02CB7" w:rsidP="00E02CB7">
      <w:pPr>
        <w:pStyle w:val="Nivel2"/>
        <w:rPr>
          <w:rFonts w:ascii="Times New Roman" w:eastAsiaTheme="majorEastAsia" w:hAnsi="Times New Roman" w:cs="Times New Roman"/>
          <w:sz w:val="24"/>
          <w:szCs w:val="24"/>
        </w:rPr>
      </w:pPr>
      <w:r w:rsidRPr="00E02CB7">
        <w:rPr>
          <w:rFonts w:ascii="Times New Roman" w:eastAsiaTheme="majorEastAsia" w:hAnsi="Times New Roman" w:cs="Times New Roman"/>
          <w:b/>
          <w:bCs/>
          <w:sz w:val="24"/>
          <w:szCs w:val="24"/>
        </w:rPr>
        <w:t xml:space="preserve">4.12 - </w:t>
      </w:r>
      <w:r w:rsidRPr="00E02CB7">
        <w:rPr>
          <w:rFonts w:ascii="Times New Roman" w:eastAsiaTheme="majorEastAsia" w:hAnsi="Times New Roman" w:cs="Times New Roman"/>
          <w:sz w:val="24"/>
          <w:szCs w:val="24"/>
        </w:rPr>
        <w:t>Aguardar a ação do Produto químico por um período mínimo de 8 horas;</w:t>
      </w:r>
    </w:p>
    <w:p w14:paraId="7296E53D" w14:textId="77777777" w:rsidR="00E02CB7" w:rsidRPr="00E02CB7" w:rsidRDefault="00E02CB7" w:rsidP="00E02CB7">
      <w:pPr>
        <w:pStyle w:val="Nivel2"/>
        <w:ind w:left="0" w:firstLine="0"/>
        <w:rPr>
          <w:rFonts w:ascii="Times New Roman" w:eastAsiaTheme="majorEastAsia" w:hAnsi="Times New Roman" w:cs="Times New Roman"/>
          <w:b/>
          <w:bCs/>
          <w:sz w:val="24"/>
          <w:szCs w:val="24"/>
        </w:rPr>
      </w:pPr>
    </w:p>
    <w:p w14:paraId="21E555F7" w14:textId="77777777" w:rsidR="00E02CB7" w:rsidRPr="00E02CB7" w:rsidRDefault="00E02CB7" w:rsidP="00E02CB7">
      <w:pPr>
        <w:pStyle w:val="Nivel2"/>
        <w:ind w:left="1560" w:firstLine="0"/>
        <w:rPr>
          <w:rFonts w:ascii="Times New Roman" w:eastAsiaTheme="majorEastAsia" w:hAnsi="Times New Roman" w:cs="Times New Roman"/>
          <w:sz w:val="24"/>
          <w:szCs w:val="24"/>
        </w:rPr>
      </w:pPr>
      <w:r w:rsidRPr="00E02CB7">
        <w:rPr>
          <w:rFonts w:ascii="Times New Roman" w:eastAsiaTheme="majorEastAsia" w:hAnsi="Times New Roman" w:cs="Times New Roman"/>
          <w:b/>
          <w:bCs/>
          <w:sz w:val="24"/>
          <w:szCs w:val="24"/>
        </w:rPr>
        <w:t xml:space="preserve">4.13 - </w:t>
      </w:r>
      <w:r w:rsidRPr="00E02CB7">
        <w:rPr>
          <w:rFonts w:ascii="Times New Roman" w:eastAsiaTheme="majorEastAsia" w:hAnsi="Times New Roman" w:cs="Times New Roman"/>
          <w:sz w:val="24"/>
          <w:szCs w:val="24"/>
        </w:rPr>
        <w:t>Bombeamento com ar comprimido utilizando compressor de ar 1300 PCM x 507 PSI, durante um mínimo de 6 horas;</w:t>
      </w:r>
    </w:p>
    <w:p w14:paraId="761FA17F" w14:textId="77777777" w:rsidR="00E02CB7" w:rsidRPr="00E02CB7" w:rsidRDefault="00E02CB7" w:rsidP="00E02CB7">
      <w:pPr>
        <w:pStyle w:val="Nivel2"/>
        <w:ind w:left="0" w:firstLine="0"/>
        <w:rPr>
          <w:rFonts w:ascii="Times New Roman" w:eastAsiaTheme="majorEastAsia" w:hAnsi="Times New Roman" w:cs="Times New Roman"/>
          <w:b/>
          <w:bCs/>
          <w:sz w:val="24"/>
          <w:szCs w:val="24"/>
        </w:rPr>
      </w:pPr>
    </w:p>
    <w:bookmarkEnd w:id="12"/>
    <w:p w14:paraId="36836AE4" w14:textId="77777777" w:rsidR="00E02CB7" w:rsidRPr="00E02CB7" w:rsidRDefault="00E02CB7" w:rsidP="00E02CB7">
      <w:pPr>
        <w:pStyle w:val="Nivel2"/>
        <w:ind w:left="1560" w:firstLine="0"/>
        <w:rPr>
          <w:rFonts w:ascii="Times New Roman" w:eastAsiaTheme="majorEastAsia" w:hAnsi="Times New Roman" w:cs="Times New Roman"/>
          <w:sz w:val="24"/>
          <w:szCs w:val="24"/>
        </w:rPr>
      </w:pPr>
      <w:r w:rsidRPr="00E02CB7">
        <w:rPr>
          <w:rFonts w:ascii="Times New Roman" w:eastAsiaTheme="majorEastAsia" w:hAnsi="Times New Roman" w:cs="Times New Roman"/>
          <w:b/>
          <w:bCs/>
          <w:sz w:val="24"/>
          <w:szCs w:val="24"/>
        </w:rPr>
        <w:t xml:space="preserve">4.14 - </w:t>
      </w:r>
      <w:r w:rsidRPr="00E02CB7">
        <w:rPr>
          <w:rFonts w:ascii="Times New Roman" w:eastAsiaTheme="majorEastAsia" w:hAnsi="Times New Roman" w:cs="Times New Roman"/>
          <w:sz w:val="24"/>
          <w:szCs w:val="24"/>
        </w:rPr>
        <w:t>Fornecimento e aplicação de produto químico desinfectante a base de peróxido de Hidrogênio, em volume mínimo de 270,00 litros, com apresentação de laudo de toxidade e de teor alimentício do produto aplicado</w:t>
      </w:r>
    </w:p>
    <w:p w14:paraId="6AA87A14" w14:textId="77777777" w:rsidR="00E02CB7" w:rsidRPr="00E02CB7" w:rsidRDefault="00E02CB7" w:rsidP="00E02CB7">
      <w:pPr>
        <w:pStyle w:val="Nivel2"/>
        <w:rPr>
          <w:rFonts w:ascii="Times New Roman" w:eastAsiaTheme="majorEastAsia" w:hAnsi="Times New Roman" w:cs="Times New Roman"/>
          <w:b/>
          <w:bCs/>
          <w:sz w:val="24"/>
          <w:szCs w:val="24"/>
        </w:rPr>
      </w:pPr>
    </w:p>
    <w:p w14:paraId="5C603585" w14:textId="77777777" w:rsidR="00E02CB7" w:rsidRPr="00E02CB7" w:rsidRDefault="00E02CB7" w:rsidP="00E02CB7">
      <w:pPr>
        <w:pStyle w:val="Nivel2"/>
        <w:ind w:left="1560" w:firstLine="0"/>
        <w:rPr>
          <w:rFonts w:ascii="Times New Roman" w:eastAsiaTheme="majorEastAsia" w:hAnsi="Times New Roman" w:cs="Times New Roman"/>
          <w:sz w:val="24"/>
          <w:szCs w:val="24"/>
        </w:rPr>
      </w:pPr>
      <w:r w:rsidRPr="00E02CB7">
        <w:rPr>
          <w:rFonts w:ascii="Times New Roman" w:eastAsiaTheme="majorEastAsia" w:hAnsi="Times New Roman" w:cs="Times New Roman"/>
          <w:b/>
          <w:bCs/>
          <w:sz w:val="24"/>
          <w:szCs w:val="24"/>
        </w:rPr>
        <w:t xml:space="preserve">4.15 – </w:t>
      </w:r>
      <w:r w:rsidRPr="00E02CB7">
        <w:rPr>
          <w:rFonts w:ascii="Times New Roman" w:eastAsiaTheme="majorEastAsia" w:hAnsi="Times New Roman" w:cs="Times New Roman"/>
          <w:sz w:val="24"/>
          <w:szCs w:val="24"/>
        </w:rPr>
        <w:t>Jateamento com ar comprimido utilizando compressor de ar 1300 pcm x 507 psi., do produto químico, associado a pistoneamento e escovação utilizando escovas de aço, em todas as seções filtrantes Ø 8”, durante um mínimo de 10 horas;</w:t>
      </w:r>
    </w:p>
    <w:p w14:paraId="71F20A80" w14:textId="77777777" w:rsidR="00E02CB7" w:rsidRPr="00E02CB7" w:rsidRDefault="00E02CB7" w:rsidP="00E02CB7">
      <w:pPr>
        <w:pStyle w:val="Nivel2"/>
        <w:rPr>
          <w:rFonts w:ascii="Times New Roman" w:eastAsiaTheme="majorEastAsia" w:hAnsi="Times New Roman" w:cs="Times New Roman"/>
          <w:b/>
          <w:bCs/>
          <w:sz w:val="24"/>
          <w:szCs w:val="24"/>
        </w:rPr>
      </w:pPr>
    </w:p>
    <w:p w14:paraId="6D89D2DF" w14:textId="77777777" w:rsidR="00E02CB7" w:rsidRPr="00E02CB7" w:rsidRDefault="00E02CB7" w:rsidP="00E02CB7">
      <w:pPr>
        <w:pStyle w:val="Nivel2"/>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 xml:space="preserve">4.16 - </w:t>
      </w:r>
      <w:r w:rsidRPr="00E02CB7">
        <w:rPr>
          <w:rFonts w:ascii="Times New Roman" w:eastAsiaTheme="majorEastAsia" w:hAnsi="Times New Roman" w:cs="Times New Roman"/>
          <w:sz w:val="24"/>
          <w:szCs w:val="24"/>
        </w:rPr>
        <w:t>Aguardar a ação do Produto químico por um período mínimo de 8 horas;</w:t>
      </w:r>
    </w:p>
    <w:p w14:paraId="5B6BB750" w14:textId="77777777" w:rsidR="00E02CB7" w:rsidRPr="00E02CB7" w:rsidRDefault="00E02CB7" w:rsidP="00E02CB7">
      <w:pPr>
        <w:pStyle w:val="Nivel2"/>
        <w:ind w:left="0" w:firstLine="0"/>
        <w:rPr>
          <w:rFonts w:ascii="Times New Roman" w:eastAsiaTheme="majorEastAsia" w:hAnsi="Times New Roman" w:cs="Times New Roman"/>
          <w:b/>
          <w:bCs/>
          <w:sz w:val="24"/>
          <w:szCs w:val="24"/>
        </w:rPr>
      </w:pPr>
    </w:p>
    <w:p w14:paraId="4E644D1B" w14:textId="77777777" w:rsidR="00E02CB7" w:rsidRPr="00E02CB7" w:rsidRDefault="00E02CB7" w:rsidP="00305706">
      <w:pPr>
        <w:pStyle w:val="Nivel2"/>
        <w:ind w:left="1560" w:firstLine="0"/>
        <w:rPr>
          <w:rFonts w:ascii="Times New Roman" w:eastAsiaTheme="majorEastAsia" w:hAnsi="Times New Roman" w:cs="Times New Roman"/>
          <w:sz w:val="24"/>
          <w:szCs w:val="24"/>
        </w:rPr>
      </w:pPr>
      <w:r w:rsidRPr="00E02CB7">
        <w:rPr>
          <w:rFonts w:ascii="Times New Roman" w:eastAsiaTheme="majorEastAsia" w:hAnsi="Times New Roman" w:cs="Times New Roman"/>
          <w:b/>
          <w:bCs/>
          <w:sz w:val="24"/>
          <w:szCs w:val="24"/>
        </w:rPr>
        <w:lastRenderedPageBreak/>
        <w:t xml:space="preserve">4.17 - </w:t>
      </w:r>
      <w:r w:rsidRPr="00E02CB7">
        <w:rPr>
          <w:rFonts w:ascii="Times New Roman" w:eastAsiaTheme="majorEastAsia" w:hAnsi="Times New Roman" w:cs="Times New Roman"/>
          <w:sz w:val="24"/>
          <w:szCs w:val="24"/>
        </w:rPr>
        <w:t>Bombeamento com ar comprimido utilizando compressor de ar 1300 pcm x 507 psi., durante um mínimo de 6 horas;</w:t>
      </w:r>
    </w:p>
    <w:p w14:paraId="78EEE4DD" w14:textId="77777777" w:rsidR="00E02CB7" w:rsidRPr="00E02CB7" w:rsidRDefault="00E02CB7" w:rsidP="00E02CB7">
      <w:pPr>
        <w:pStyle w:val="Nivel2"/>
        <w:rPr>
          <w:rFonts w:ascii="Times New Roman" w:eastAsiaTheme="majorEastAsia" w:hAnsi="Times New Roman" w:cs="Times New Roman"/>
          <w:b/>
          <w:bCs/>
          <w:sz w:val="24"/>
          <w:szCs w:val="24"/>
        </w:rPr>
      </w:pPr>
    </w:p>
    <w:p w14:paraId="7FCEED3D" w14:textId="77777777" w:rsidR="00E02CB7" w:rsidRPr="00E02CB7" w:rsidRDefault="00E02CB7" w:rsidP="00E02CB7">
      <w:pPr>
        <w:pStyle w:val="Nivel2"/>
        <w:rPr>
          <w:rFonts w:ascii="Times New Roman" w:eastAsiaTheme="majorEastAsia" w:hAnsi="Times New Roman" w:cs="Times New Roman"/>
          <w:sz w:val="24"/>
          <w:szCs w:val="24"/>
        </w:rPr>
      </w:pPr>
      <w:r w:rsidRPr="00E02CB7">
        <w:rPr>
          <w:rFonts w:ascii="Times New Roman" w:eastAsiaTheme="majorEastAsia" w:hAnsi="Times New Roman" w:cs="Times New Roman"/>
          <w:b/>
          <w:bCs/>
          <w:sz w:val="24"/>
          <w:szCs w:val="24"/>
        </w:rPr>
        <w:t xml:space="preserve">4.18 - </w:t>
      </w:r>
      <w:r w:rsidRPr="00E02CB7">
        <w:rPr>
          <w:rFonts w:ascii="Times New Roman" w:eastAsiaTheme="majorEastAsia" w:hAnsi="Times New Roman" w:cs="Times New Roman"/>
          <w:sz w:val="24"/>
          <w:szCs w:val="24"/>
        </w:rPr>
        <w:t>Retirada da coluna de jateamento e bombeamento;</w:t>
      </w:r>
    </w:p>
    <w:p w14:paraId="40704036" w14:textId="77777777" w:rsidR="00E02CB7" w:rsidRPr="00E02CB7" w:rsidRDefault="00E02CB7" w:rsidP="00E02CB7">
      <w:pPr>
        <w:pStyle w:val="Nivel2"/>
        <w:ind w:left="0" w:firstLine="0"/>
        <w:rPr>
          <w:rFonts w:ascii="Times New Roman" w:eastAsiaTheme="majorEastAsia" w:hAnsi="Times New Roman" w:cs="Times New Roman"/>
          <w:b/>
          <w:bCs/>
          <w:sz w:val="24"/>
          <w:szCs w:val="24"/>
        </w:rPr>
      </w:pPr>
    </w:p>
    <w:p w14:paraId="2D5C259E" w14:textId="77777777" w:rsidR="00E02CB7" w:rsidRPr="00E02CB7" w:rsidRDefault="00E02CB7" w:rsidP="00305706">
      <w:pPr>
        <w:pStyle w:val="Nivel2"/>
        <w:ind w:left="1560" w:firstLine="0"/>
        <w:rPr>
          <w:rFonts w:ascii="Times New Roman" w:eastAsiaTheme="majorEastAsia" w:hAnsi="Times New Roman" w:cs="Times New Roman"/>
          <w:sz w:val="24"/>
          <w:szCs w:val="24"/>
        </w:rPr>
      </w:pPr>
      <w:r w:rsidRPr="00E02CB7">
        <w:rPr>
          <w:rFonts w:ascii="Times New Roman" w:eastAsiaTheme="majorEastAsia" w:hAnsi="Times New Roman" w:cs="Times New Roman"/>
          <w:b/>
          <w:bCs/>
          <w:sz w:val="24"/>
          <w:szCs w:val="24"/>
        </w:rPr>
        <w:t xml:space="preserve">4.19 - </w:t>
      </w:r>
      <w:r w:rsidRPr="00E02CB7">
        <w:rPr>
          <w:rFonts w:ascii="Times New Roman" w:eastAsiaTheme="majorEastAsia" w:hAnsi="Times New Roman" w:cs="Times New Roman"/>
          <w:sz w:val="24"/>
          <w:szCs w:val="24"/>
        </w:rPr>
        <w:t>Execução de Perfilagem Ótica final (filmagem) no padrão Hydrolog com obtenção mínima de imagens de fundo e laterais, para verificação da efetividade dos serviços executados;</w:t>
      </w:r>
    </w:p>
    <w:p w14:paraId="431BFB9C" w14:textId="77777777" w:rsidR="00E02CB7" w:rsidRPr="00E02CB7" w:rsidRDefault="00E02CB7" w:rsidP="00E02CB7">
      <w:pPr>
        <w:pStyle w:val="Nivel2"/>
        <w:ind w:left="0" w:firstLine="0"/>
        <w:rPr>
          <w:rFonts w:ascii="Times New Roman" w:eastAsiaTheme="majorEastAsia" w:hAnsi="Times New Roman" w:cs="Times New Roman"/>
          <w:b/>
          <w:bCs/>
          <w:sz w:val="24"/>
          <w:szCs w:val="24"/>
        </w:rPr>
      </w:pPr>
    </w:p>
    <w:p w14:paraId="0A59D5EB" w14:textId="0CB9B0E6" w:rsidR="00E02CB7" w:rsidRPr="00E02CB7" w:rsidRDefault="00E02CB7" w:rsidP="00E02CB7">
      <w:pPr>
        <w:pStyle w:val="Nivel2"/>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4.2</w:t>
      </w:r>
      <w:r w:rsidR="003A5067">
        <w:rPr>
          <w:rFonts w:ascii="Times New Roman" w:eastAsiaTheme="majorEastAsia" w:hAnsi="Times New Roman" w:cs="Times New Roman"/>
          <w:b/>
          <w:bCs/>
          <w:sz w:val="24"/>
          <w:szCs w:val="24"/>
        </w:rPr>
        <w:t>0</w:t>
      </w:r>
      <w:r w:rsidRPr="00E02CB7">
        <w:rPr>
          <w:rFonts w:ascii="Times New Roman" w:eastAsiaTheme="majorEastAsia" w:hAnsi="Times New Roman" w:cs="Times New Roman"/>
          <w:b/>
          <w:bCs/>
          <w:sz w:val="24"/>
          <w:szCs w:val="24"/>
        </w:rPr>
        <w:t xml:space="preserve"> - </w:t>
      </w:r>
      <w:r w:rsidRPr="00E02CB7">
        <w:rPr>
          <w:rFonts w:ascii="Times New Roman" w:eastAsiaTheme="majorEastAsia" w:hAnsi="Times New Roman" w:cs="Times New Roman"/>
          <w:sz w:val="24"/>
          <w:szCs w:val="24"/>
        </w:rPr>
        <w:t>Execução de Teste de Produção, segundo as normas da ABNT;</w:t>
      </w:r>
    </w:p>
    <w:p w14:paraId="33705F2E" w14:textId="77777777" w:rsidR="00E02CB7" w:rsidRPr="00E02CB7" w:rsidRDefault="00E02CB7" w:rsidP="00E02CB7">
      <w:pPr>
        <w:pStyle w:val="Nivel2"/>
        <w:ind w:left="0" w:firstLine="0"/>
        <w:rPr>
          <w:rFonts w:ascii="Times New Roman" w:eastAsiaTheme="majorEastAsia" w:hAnsi="Times New Roman" w:cs="Times New Roman"/>
          <w:b/>
          <w:bCs/>
          <w:sz w:val="24"/>
          <w:szCs w:val="24"/>
        </w:rPr>
      </w:pPr>
    </w:p>
    <w:p w14:paraId="79003422" w14:textId="77777777" w:rsidR="00E02CB7" w:rsidRPr="00E02CB7" w:rsidRDefault="00E02CB7" w:rsidP="00305706">
      <w:pPr>
        <w:pStyle w:val="Nivel2"/>
        <w:spacing w:after="0"/>
        <w:ind w:left="1560" w:firstLin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O teste será executado com duração total de 32 horas, sendo 24h para vazão máxima, 04 h de recuperação de nível e 04 h de vazão escalonada).</w:t>
      </w:r>
    </w:p>
    <w:p w14:paraId="17DD070C" w14:textId="77777777" w:rsidR="00E02CB7" w:rsidRPr="00E02CB7" w:rsidRDefault="00E02CB7" w:rsidP="00E02CB7">
      <w:pPr>
        <w:pStyle w:val="Nivel2"/>
        <w:spacing w:after="0"/>
        <w:rPr>
          <w:rFonts w:ascii="Times New Roman" w:eastAsiaTheme="majorEastAsia" w:hAnsi="Times New Roman" w:cs="Times New Roman"/>
          <w:b/>
          <w:bCs/>
          <w:sz w:val="24"/>
          <w:szCs w:val="24"/>
        </w:rPr>
      </w:pPr>
    </w:p>
    <w:p w14:paraId="1564133B" w14:textId="77777777" w:rsidR="00E02CB7" w:rsidRPr="00E02CB7" w:rsidRDefault="00E02CB7" w:rsidP="00305706">
      <w:pPr>
        <w:pStyle w:val="Nivel2"/>
        <w:spacing w:after="0"/>
        <w:ind w:left="1560" w:firstLin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As medições de níveis deverão feitas com medidor de nível elétrico, com precisão de centímetros, na seguinte frequência:</w:t>
      </w:r>
    </w:p>
    <w:p w14:paraId="3B4276EE" w14:textId="77777777" w:rsidR="00E02CB7" w:rsidRPr="00E02CB7" w:rsidRDefault="00E02CB7" w:rsidP="00E02CB7">
      <w:pPr>
        <w:pStyle w:val="Nivel2"/>
        <w:spacing w:after="0"/>
        <w:rPr>
          <w:rFonts w:ascii="Times New Roman" w:eastAsiaTheme="majorEastAsia" w:hAnsi="Times New Roman" w:cs="Times New Roman"/>
          <w:sz w:val="24"/>
          <w:szCs w:val="24"/>
        </w:rPr>
      </w:pPr>
    </w:p>
    <w:p w14:paraId="7FD960A6" w14:textId="77777777" w:rsidR="00E02CB7" w:rsidRPr="00E02CB7" w:rsidRDefault="00E02CB7" w:rsidP="00E02CB7">
      <w:pPr>
        <w:pStyle w:val="Nivel2"/>
        <w:spacing w:after="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noProof/>
          <w:sz w:val="24"/>
          <w:szCs w:val="24"/>
        </w:rPr>
        <w:drawing>
          <wp:inline distT="0" distB="0" distL="0" distR="0" wp14:anchorId="58942D11" wp14:editId="01CC5507">
            <wp:extent cx="6209843" cy="2790825"/>
            <wp:effectExtent l="0" t="0" r="635" b="0"/>
            <wp:docPr id="3" name="Imagem 3" descr="Tabela&#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Tabela&#10;&#10;O conteúdo gerado por IA pode estar incorreto."/>
                    <pic:cNvPicPr/>
                  </pic:nvPicPr>
                  <pic:blipFill>
                    <a:blip r:embed="rId122"/>
                    <a:stretch>
                      <a:fillRect/>
                    </a:stretch>
                  </pic:blipFill>
                  <pic:spPr>
                    <a:xfrm>
                      <a:off x="0" y="0"/>
                      <a:ext cx="6212667" cy="2792094"/>
                    </a:xfrm>
                    <a:prstGeom prst="rect">
                      <a:avLst/>
                    </a:prstGeom>
                  </pic:spPr>
                </pic:pic>
              </a:graphicData>
            </a:graphic>
          </wp:inline>
        </w:drawing>
      </w:r>
    </w:p>
    <w:p w14:paraId="515DB87D" w14:textId="77777777" w:rsidR="00E02CB7" w:rsidRPr="00E02CB7" w:rsidRDefault="00E02CB7" w:rsidP="00E02CB7">
      <w:pPr>
        <w:pStyle w:val="Nivel2"/>
        <w:spacing w:after="0"/>
        <w:rPr>
          <w:rFonts w:ascii="Times New Roman" w:eastAsiaTheme="majorEastAsia" w:hAnsi="Times New Roman" w:cs="Times New Roman"/>
          <w:b/>
          <w:bCs/>
          <w:sz w:val="24"/>
          <w:szCs w:val="24"/>
        </w:rPr>
      </w:pPr>
    </w:p>
    <w:p w14:paraId="137B7ABD" w14:textId="77777777" w:rsidR="00E02CB7" w:rsidRPr="00E02CB7" w:rsidRDefault="00E02CB7" w:rsidP="00305706">
      <w:pPr>
        <w:pStyle w:val="Nivel2"/>
        <w:spacing w:after="0"/>
        <w:ind w:left="1560" w:firstLin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As medidas de níveis serão efetuadas em correspondência com as medidas de vazão do poço.</w:t>
      </w:r>
    </w:p>
    <w:p w14:paraId="03206AA6" w14:textId="77777777" w:rsidR="00E02CB7" w:rsidRPr="00E02CB7" w:rsidRDefault="00E02CB7" w:rsidP="00E02CB7">
      <w:pPr>
        <w:pStyle w:val="Nivel2"/>
        <w:spacing w:after="0"/>
        <w:rPr>
          <w:rFonts w:ascii="Times New Roman" w:eastAsiaTheme="majorEastAsia" w:hAnsi="Times New Roman" w:cs="Times New Roman"/>
          <w:b/>
          <w:bCs/>
          <w:sz w:val="24"/>
          <w:szCs w:val="24"/>
        </w:rPr>
      </w:pPr>
    </w:p>
    <w:p w14:paraId="0DA80872" w14:textId="77777777" w:rsidR="00E02CB7" w:rsidRPr="00E02CB7" w:rsidRDefault="00E02CB7" w:rsidP="00305706">
      <w:pPr>
        <w:pStyle w:val="Nivel2"/>
        <w:spacing w:after="0"/>
        <w:ind w:left="1560" w:firstLin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lastRenderedPageBreak/>
        <w:t xml:space="preserve">O teste é iniciado após a confirmação do nível estático, quando a mesma medida for igual após intervalos de uma hora entre as medições. </w:t>
      </w:r>
    </w:p>
    <w:p w14:paraId="0258C25B" w14:textId="77777777" w:rsidR="00E02CB7" w:rsidRPr="00E02CB7" w:rsidRDefault="00E02CB7" w:rsidP="00E02CB7">
      <w:pPr>
        <w:pStyle w:val="Nivel2"/>
        <w:rPr>
          <w:rFonts w:ascii="Times New Roman" w:eastAsiaTheme="majorEastAsia" w:hAnsi="Times New Roman" w:cs="Times New Roman"/>
          <w:b/>
          <w:bCs/>
          <w:sz w:val="24"/>
          <w:szCs w:val="24"/>
        </w:rPr>
      </w:pPr>
    </w:p>
    <w:p w14:paraId="2224C55F" w14:textId="77777777" w:rsidR="00E02CB7" w:rsidRPr="00E02CB7" w:rsidRDefault="00E02CB7" w:rsidP="00305706">
      <w:pPr>
        <w:pStyle w:val="Nivel2"/>
        <w:ind w:left="1560" w:firstLine="0"/>
        <w:rPr>
          <w:rFonts w:ascii="Times New Roman" w:eastAsiaTheme="majorEastAsia" w:hAnsi="Times New Roman" w:cs="Times New Roman"/>
          <w:sz w:val="24"/>
          <w:szCs w:val="24"/>
        </w:rPr>
      </w:pPr>
      <w:r w:rsidRPr="00E02CB7">
        <w:rPr>
          <w:rFonts w:ascii="Times New Roman" w:eastAsiaTheme="majorEastAsia" w:hAnsi="Times New Roman" w:cs="Times New Roman"/>
          <w:b/>
          <w:bCs/>
          <w:sz w:val="24"/>
          <w:szCs w:val="24"/>
        </w:rPr>
        <w:t xml:space="preserve">4.22 - </w:t>
      </w:r>
      <w:r w:rsidRPr="00E02CB7">
        <w:rPr>
          <w:rFonts w:ascii="Times New Roman" w:eastAsiaTheme="majorEastAsia" w:hAnsi="Times New Roman" w:cs="Times New Roman"/>
          <w:sz w:val="24"/>
          <w:szCs w:val="24"/>
        </w:rPr>
        <w:t>Retirada do equipamento de bombeamento da Contratada após execução do Teste de Produção;</w:t>
      </w:r>
    </w:p>
    <w:p w14:paraId="77B49CB6" w14:textId="77777777" w:rsidR="00E02CB7" w:rsidRPr="00E02CB7" w:rsidRDefault="00E02CB7" w:rsidP="00E02CB7">
      <w:pPr>
        <w:pStyle w:val="Nivel2"/>
        <w:spacing w:after="0"/>
        <w:ind w:left="0" w:firstLine="0"/>
        <w:rPr>
          <w:rFonts w:ascii="Times New Roman" w:eastAsiaTheme="majorEastAsia" w:hAnsi="Times New Roman" w:cs="Times New Roman"/>
          <w:b/>
          <w:bCs/>
          <w:sz w:val="24"/>
          <w:szCs w:val="24"/>
        </w:rPr>
      </w:pPr>
    </w:p>
    <w:p w14:paraId="66ECE2BB" w14:textId="77777777" w:rsidR="00E02CB7" w:rsidRPr="00E02CB7" w:rsidRDefault="00E02CB7" w:rsidP="00E02CB7">
      <w:pPr>
        <w:pStyle w:val="Nivel2"/>
        <w:rPr>
          <w:rFonts w:ascii="Times New Roman" w:eastAsiaTheme="majorEastAsia" w:hAnsi="Times New Roman" w:cs="Times New Roman"/>
          <w:sz w:val="24"/>
          <w:szCs w:val="24"/>
        </w:rPr>
      </w:pPr>
      <w:bookmarkStart w:id="13" w:name="_Hlk195022822"/>
      <w:r w:rsidRPr="00E02CB7">
        <w:rPr>
          <w:rFonts w:ascii="Times New Roman" w:eastAsiaTheme="majorEastAsia" w:hAnsi="Times New Roman" w:cs="Times New Roman"/>
          <w:b/>
          <w:bCs/>
          <w:sz w:val="24"/>
          <w:szCs w:val="24"/>
        </w:rPr>
        <w:t xml:space="preserve">4.22 - </w:t>
      </w:r>
      <w:r w:rsidRPr="00E02CB7">
        <w:rPr>
          <w:rFonts w:ascii="Times New Roman" w:eastAsiaTheme="majorEastAsia" w:hAnsi="Times New Roman" w:cs="Times New Roman"/>
          <w:sz w:val="24"/>
          <w:szCs w:val="24"/>
        </w:rPr>
        <w:t>Relatório Técnico Final:</w:t>
      </w:r>
    </w:p>
    <w:p w14:paraId="28C32070" w14:textId="77777777" w:rsidR="00E02CB7" w:rsidRPr="00E02CB7" w:rsidRDefault="00E02CB7" w:rsidP="00E02CB7">
      <w:pPr>
        <w:pStyle w:val="Nivel2"/>
        <w:ind w:left="0" w:firstLine="0"/>
        <w:rPr>
          <w:rFonts w:ascii="Times New Roman" w:eastAsiaTheme="majorEastAsia" w:hAnsi="Times New Roman" w:cs="Times New Roman"/>
          <w:b/>
          <w:bCs/>
          <w:sz w:val="24"/>
          <w:szCs w:val="24"/>
        </w:rPr>
      </w:pPr>
    </w:p>
    <w:p w14:paraId="60C02FDE" w14:textId="77777777" w:rsidR="00E02CB7" w:rsidRPr="00E02CB7" w:rsidRDefault="00E02CB7" w:rsidP="00305706">
      <w:pPr>
        <w:pStyle w:val="Nivel2"/>
        <w:ind w:left="1560" w:firstLin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A conclusão dos trabalhos dar-se-com a entrega no prazo máximo de 10 dias após a conclusão do teste de produção do poço, de um Relatório Técnico Final de um relatório técnico pormenorizado contendo:</w:t>
      </w:r>
    </w:p>
    <w:p w14:paraId="47F946EB" w14:textId="77777777" w:rsidR="00E02CB7" w:rsidRPr="00E02CB7" w:rsidRDefault="00E02CB7" w:rsidP="00E02CB7">
      <w:pPr>
        <w:pStyle w:val="Nivel2"/>
        <w:ind w:left="0" w:firstLine="0"/>
        <w:rPr>
          <w:rFonts w:ascii="Times New Roman" w:eastAsiaTheme="majorEastAsia" w:hAnsi="Times New Roman" w:cs="Times New Roman"/>
          <w:b/>
          <w:bCs/>
          <w:sz w:val="24"/>
          <w:szCs w:val="24"/>
        </w:rPr>
      </w:pPr>
    </w:p>
    <w:p w14:paraId="41227518" w14:textId="77777777" w:rsidR="00E02CB7" w:rsidRPr="00E02CB7" w:rsidRDefault="00E02CB7">
      <w:pPr>
        <w:pStyle w:val="Nivel2"/>
        <w:numPr>
          <w:ilvl w:val="0"/>
          <w:numId w:val="36"/>
        </w:numPr>
        <w:spacing w:after="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A descrição técnica dos serviços executados, com a documentação fotográfica dos mesmos;</w:t>
      </w:r>
    </w:p>
    <w:p w14:paraId="61F2FDBF" w14:textId="77777777" w:rsidR="00E02CB7" w:rsidRPr="00E02CB7" w:rsidRDefault="00E02CB7">
      <w:pPr>
        <w:pStyle w:val="Nivel2"/>
        <w:numPr>
          <w:ilvl w:val="0"/>
          <w:numId w:val="36"/>
        </w:numPr>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As características técnicas, com a descrição do estado atual do revestimento e seções filtrantes, bem como do equipamento de bombeamento instalado naquele poço e recomendações operacionais hidráulicas e elétricas;</w:t>
      </w:r>
    </w:p>
    <w:p w14:paraId="41FD7508" w14:textId="77777777" w:rsidR="00E02CB7" w:rsidRPr="00E02CB7" w:rsidRDefault="00E02CB7" w:rsidP="00E02CB7">
      <w:pPr>
        <w:pStyle w:val="Nivel2"/>
        <w:ind w:left="0"/>
        <w:rPr>
          <w:rFonts w:ascii="Times New Roman" w:eastAsiaTheme="majorEastAsia" w:hAnsi="Times New Roman" w:cs="Times New Roman"/>
          <w:b/>
          <w:bCs/>
          <w:sz w:val="24"/>
          <w:szCs w:val="24"/>
        </w:rPr>
      </w:pPr>
    </w:p>
    <w:p w14:paraId="337F9C48" w14:textId="3A74E3CA" w:rsidR="00E02CB7" w:rsidRPr="00E02CB7" w:rsidRDefault="00E02CB7">
      <w:pPr>
        <w:pStyle w:val="Nivel2"/>
        <w:numPr>
          <w:ilvl w:val="0"/>
          <w:numId w:val="36"/>
        </w:numPr>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 xml:space="preserve">A Interpretação dos dados dos testes de produção executados, que serão tratados através de software apropriado, utilizando como parâmetros as condições hidrogeológicas obtidas e determinando as reais condições operacionais do poço, bem como dimensionamento do equipamento de bombeamento </w:t>
      </w:r>
    </w:p>
    <w:p w14:paraId="46A9FFAB" w14:textId="77777777" w:rsidR="00E02CB7" w:rsidRPr="00E02CB7" w:rsidRDefault="00E02CB7" w:rsidP="00E02CB7">
      <w:pPr>
        <w:pStyle w:val="Nivel2"/>
        <w:rPr>
          <w:rFonts w:ascii="Times New Roman" w:eastAsiaTheme="majorEastAsia" w:hAnsi="Times New Roman" w:cs="Times New Roman"/>
          <w:b/>
          <w:bCs/>
          <w:sz w:val="24"/>
          <w:szCs w:val="24"/>
        </w:rPr>
      </w:pPr>
    </w:p>
    <w:bookmarkEnd w:id="13"/>
    <w:p w14:paraId="02C2165F" w14:textId="77777777" w:rsidR="00E02CB7" w:rsidRPr="00E02CB7" w:rsidRDefault="00E02CB7" w:rsidP="00E02CB7">
      <w:pPr>
        <w:pStyle w:val="Nivel2"/>
        <w:rPr>
          <w:rFonts w:ascii="Times New Roman" w:eastAsiaTheme="majorEastAsia" w:hAnsi="Times New Roman" w:cs="Times New Roman"/>
          <w:b/>
          <w:bCs/>
          <w:sz w:val="24"/>
          <w:szCs w:val="24"/>
          <w:u w:val="single"/>
        </w:rPr>
      </w:pPr>
      <w:r w:rsidRPr="00E02CB7">
        <w:rPr>
          <w:rFonts w:ascii="Times New Roman" w:eastAsiaTheme="majorEastAsia" w:hAnsi="Times New Roman" w:cs="Times New Roman"/>
          <w:b/>
          <w:bCs/>
          <w:sz w:val="24"/>
          <w:szCs w:val="24"/>
          <w:u w:val="single"/>
        </w:rPr>
        <w:t>5 – QUALIFICAÇÃO TÉCNICA EXIGIDA.</w:t>
      </w:r>
    </w:p>
    <w:p w14:paraId="6AE0E66B" w14:textId="77777777" w:rsidR="00E02CB7" w:rsidRPr="00E02CB7" w:rsidRDefault="00E02CB7" w:rsidP="00E02CB7">
      <w:pPr>
        <w:pStyle w:val="Nivel2"/>
        <w:rPr>
          <w:rFonts w:ascii="Times New Roman" w:eastAsiaTheme="majorEastAsia" w:hAnsi="Times New Roman" w:cs="Times New Roman"/>
          <w:b/>
          <w:bCs/>
          <w:sz w:val="24"/>
          <w:szCs w:val="24"/>
          <w:u w:val="single"/>
        </w:rPr>
      </w:pPr>
    </w:p>
    <w:p w14:paraId="50F481A5" w14:textId="77777777" w:rsidR="00E02CB7" w:rsidRPr="00E02CB7" w:rsidRDefault="00E02CB7" w:rsidP="00305706">
      <w:pPr>
        <w:pStyle w:val="Nivel2"/>
        <w:spacing w:before="0"/>
        <w:ind w:left="1560" w:firstLine="0"/>
        <w:rPr>
          <w:rFonts w:ascii="Times New Roman" w:eastAsiaTheme="majorEastAsia" w:hAnsi="Times New Roman" w:cs="Times New Roman"/>
          <w:sz w:val="24"/>
          <w:szCs w:val="24"/>
          <w:lang w:val="pt-PT"/>
        </w:rPr>
      </w:pPr>
      <w:r w:rsidRPr="00E02CB7">
        <w:rPr>
          <w:rFonts w:ascii="Times New Roman" w:eastAsiaTheme="majorEastAsia" w:hAnsi="Times New Roman" w:cs="Times New Roman"/>
          <w:sz w:val="24"/>
          <w:szCs w:val="24"/>
          <w:lang w:val="pt-PT"/>
        </w:rPr>
        <w:t>Para o estabelecimento de critérios objetivos e equidade para a qualificação técnica, em atendimento ao Art. 67 da Lei nº.. 14.133/2021, a documentação relativa à qualificação técnico-profissional e técnico-operacional, será restrita a:</w:t>
      </w:r>
    </w:p>
    <w:p w14:paraId="4F1E8190" w14:textId="77777777" w:rsidR="00E02CB7" w:rsidRPr="00E02CB7" w:rsidRDefault="00E02CB7" w:rsidP="00E02CB7">
      <w:pPr>
        <w:pStyle w:val="Nivel2"/>
        <w:spacing w:before="0"/>
        <w:rPr>
          <w:rFonts w:ascii="Times New Roman" w:eastAsiaTheme="majorEastAsia" w:hAnsi="Times New Roman" w:cs="Times New Roman"/>
          <w:b/>
          <w:bCs/>
          <w:sz w:val="24"/>
          <w:szCs w:val="24"/>
          <w:lang w:val="pt-PT"/>
        </w:rPr>
      </w:pPr>
    </w:p>
    <w:p w14:paraId="605D5D5C" w14:textId="05CFC29A" w:rsidR="00E02CB7" w:rsidRPr="00E02CB7" w:rsidRDefault="00E02CB7">
      <w:pPr>
        <w:pStyle w:val="Nivel2"/>
        <w:numPr>
          <w:ilvl w:val="1"/>
          <w:numId w:val="39"/>
        </w:numPr>
        <w:spacing w:after="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Prova de Registro ou Inscrição:</w:t>
      </w:r>
    </w:p>
    <w:p w14:paraId="78D36969" w14:textId="77777777" w:rsidR="00E02CB7" w:rsidRPr="00E02CB7" w:rsidRDefault="00E02CB7" w:rsidP="00305706">
      <w:pPr>
        <w:pStyle w:val="Nivel2"/>
        <w:spacing w:after="0"/>
        <w:ind w:left="-432" w:firstLin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CREA- CONSELHO REGIONAL DE ENGENHARIA, ARQUITETURA E AGRONOMIA, do estado da sede da licitante, comprovando atribuição para Execução de Serviços Técnicos Especializados para Manutenções, Recuperações e Instalações em Poços Tubulares Profundos, demonstrando possuir em seu quadro técnico:</w:t>
      </w:r>
    </w:p>
    <w:p w14:paraId="617FDCED" w14:textId="77777777" w:rsidR="00E02CB7" w:rsidRPr="00E02CB7" w:rsidRDefault="00E02CB7">
      <w:pPr>
        <w:pStyle w:val="Nivel2"/>
        <w:numPr>
          <w:ilvl w:val="1"/>
          <w:numId w:val="27"/>
        </w:numPr>
        <w:spacing w:before="0" w:after="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lastRenderedPageBreak/>
        <w:t>Geólogo, Engenheiro Geólogo ou Engenheiro de Minas, atendendo a DECISÃO NORMATIVA Nº. 59/97 DO CONFEA;</w:t>
      </w:r>
    </w:p>
    <w:p w14:paraId="014B4CA3" w14:textId="77777777" w:rsidR="00E02CB7" w:rsidRPr="00E02CB7" w:rsidRDefault="00E02CB7">
      <w:pPr>
        <w:pStyle w:val="Nivel2"/>
        <w:numPr>
          <w:ilvl w:val="0"/>
          <w:numId w:val="28"/>
        </w:numPr>
        <w:spacing w:befor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Engenheiro Eletricista, atendendo a RESOLUÇÃO Nº 218, DE 29 DE JUNHO DE 1973, Art. 8º do CONFEA;</w:t>
      </w:r>
    </w:p>
    <w:p w14:paraId="40C7C934" w14:textId="77777777" w:rsidR="00E02CB7" w:rsidRPr="00E02CB7" w:rsidRDefault="00E02CB7">
      <w:pPr>
        <w:pStyle w:val="Nivel2"/>
        <w:numPr>
          <w:ilvl w:val="0"/>
          <w:numId w:val="28"/>
        </w:numPr>
        <w:spacing w:befor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Engenheiro Mecânico, atendendo a RESOLUÇÃO Nº 218, DE 29 DE JUNHO DE 1973, Art.12 do CONFEA.</w:t>
      </w:r>
    </w:p>
    <w:p w14:paraId="4B7EAE60" w14:textId="77777777" w:rsidR="00E02CB7" w:rsidRPr="00E02CB7" w:rsidRDefault="00E02CB7" w:rsidP="00E02CB7">
      <w:pPr>
        <w:pStyle w:val="Nivel2"/>
        <w:spacing w:before="0"/>
        <w:ind w:left="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CRQ – Conselho Regional de Química, do estado da sede da Licitante, comprovando, demonstrando possuir em seu quadro técnico:</w:t>
      </w:r>
    </w:p>
    <w:p w14:paraId="55F4800D" w14:textId="77777777" w:rsidR="00E02CB7" w:rsidRPr="00E02CB7" w:rsidRDefault="00E02CB7">
      <w:pPr>
        <w:pStyle w:val="Nivel2"/>
        <w:numPr>
          <w:ilvl w:val="0"/>
          <w:numId w:val="28"/>
        </w:numPr>
        <w:spacing w:befor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Químico, com registro no CRQ – Conselho Regional de Química.</w:t>
      </w:r>
    </w:p>
    <w:p w14:paraId="1FE15122" w14:textId="77777777" w:rsidR="00E02CB7" w:rsidRPr="00E02CB7" w:rsidRDefault="00E02CB7" w:rsidP="00E02CB7">
      <w:pPr>
        <w:pStyle w:val="Nivel2"/>
        <w:spacing w:before="0"/>
        <w:ind w:left="0" w:firstLine="0"/>
        <w:rPr>
          <w:rFonts w:ascii="Times New Roman" w:eastAsiaTheme="majorEastAsia" w:hAnsi="Times New Roman" w:cs="Times New Roman"/>
          <w:b/>
          <w:bCs/>
          <w:sz w:val="24"/>
          <w:szCs w:val="24"/>
        </w:rPr>
      </w:pPr>
    </w:p>
    <w:p w14:paraId="21F25A19" w14:textId="15E58B36" w:rsidR="00E02CB7" w:rsidRPr="00E02CB7" w:rsidRDefault="00E02CB7">
      <w:pPr>
        <w:pStyle w:val="Nivel2"/>
        <w:numPr>
          <w:ilvl w:val="1"/>
          <w:numId w:val="39"/>
        </w:numPr>
        <w:spacing w:befor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 xml:space="preserve">Atestado(s) fornecido(s) por pessoa jurídica de direito público ou privado de desempenho anterior, em nome da licitante, que comprove a capacidade para execução do objeto desta licitação, podendo tal comprovação ser efetuada por 01 (um) ou mais atestados, admitindo-se prova de execução(ões) similar(es) em poços profundos (Conforme súmula 24 do Tribunal de Contas do Estado de São Paulo, correspondendo a 50% da profundidade do poço, com no mínimo os mesmos diâmetros). </w:t>
      </w:r>
    </w:p>
    <w:p w14:paraId="69773544" w14:textId="77777777" w:rsidR="00E02CB7" w:rsidRPr="00E02CB7" w:rsidRDefault="00E02CB7" w:rsidP="00E02CB7">
      <w:pPr>
        <w:pStyle w:val="Nivel2"/>
        <w:spacing w:before="0"/>
        <w:ind w:left="0" w:firstLine="0"/>
        <w:rPr>
          <w:rFonts w:ascii="Times New Roman" w:eastAsiaTheme="majorEastAsia" w:hAnsi="Times New Roman" w:cs="Times New Roman"/>
          <w:b/>
          <w:bCs/>
          <w:sz w:val="24"/>
          <w:szCs w:val="24"/>
        </w:rPr>
      </w:pPr>
    </w:p>
    <w:p w14:paraId="1D4356C9" w14:textId="5097BDF5" w:rsidR="00E02CB7" w:rsidRPr="00E02CB7" w:rsidRDefault="00E02CB7">
      <w:pPr>
        <w:pStyle w:val="Nivel2"/>
        <w:numPr>
          <w:ilvl w:val="1"/>
          <w:numId w:val="39"/>
        </w:numPr>
        <w:spacing w:befor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Atestado devidamente acervado pelo CREA, em nome de profissional, para fins de comprovação de capacidade técnico-profissional, comprovando a execução de serviços de manutenção em poços com no mínimo 50% das seguintes características técnicas observadas no item 4:</w:t>
      </w:r>
    </w:p>
    <w:p w14:paraId="3B6511C5" w14:textId="77777777" w:rsidR="00E02CB7" w:rsidRPr="00E02CB7" w:rsidRDefault="00E02CB7" w:rsidP="00E02CB7">
      <w:pPr>
        <w:pStyle w:val="Nivel2"/>
        <w:ind w:left="0" w:firstLine="0"/>
        <w:rPr>
          <w:rFonts w:ascii="Times New Roman" w:eastAsiaTheme="majorEastAsia" w:hAnsi="Times New Roman" w:cs="Times New Roman"/>
          <w:b/>
          <w:bCs/>
          <w:sz w:val="24"/>
          <w:szCs w:val="24"/>
          <w:lang w:val="pt-PT"/>
        </w:rPr>
      </w:pPr>
    </w:p>
    <w:p w14:paraId="2F67879D" w14:textId="678842B7" w:rsidR="00E02CB7" w:rsidRPr="00E02CB7" w:rsidRDefault="00E02CB7">
      <w:pPr>
        <w:pStyle w:val="Nivel2"/>
        <w:numPr>
          <w:ilvl w:val="1"/>
          <w:numId w:val="39"/>
        </w:numPr>
        <w:spacing w:before="0"/>
        <w:rPr>
          <w:rFonts w:ascii="Times New Roman" w:eastAsiaTheme="majorEastAsia" w:hAnsi="Times New Roman" w:cs="Times New Roman"/>
          <w:b/>
          <w:bCs/>
          <w:sz w:val="24"/>
          <w:szCs w:val="24"/>
          <w:u w:val="single"/>
        </w:rPr>
      </w:pPr>
      <w:r w:rsidRPr="00E02CB7">
        <w:rPr>
          <w:rFonts w:ascii="Times New Roman" w:eastAsiaTheme="majorEastAsia" w:hAnsi="Times New Roman" w:cs="Times New Roman"/>
          <w:sz w:val="24"/>
          <w:szCs w:val="24"/>
          <w:u w:val="single"/>
        </w:rPr>
        <w:t>Atestado de capacidade técnica de serviços de manutenção/limpeza em poço tubular cuja profundidade seja maior ou igual a 200 metros, com operações equivalentes ao objeto deste processo (aplicação de desagregantes e desincrustantes, operações mecânicas), correspondente a 50% da profundidade do poço São Domingos que explora o Aquífero Guarani</w:t>
      </w:r>
      <w:r w:rsidRPr="00E02CB7">
        <w:rPr>
          <w:rFonts w:ascii="Times New Roman" w:eastAsiaTheme="majorEastAsia" w:hAnsi="Times New Roman" w:cs="Times New Roman"/>
          <w:b/>
          <w:bCs/>
          <w:sz w:val="24"/>
          <w:szCs w:val="24"/>
          <w:u w:val="single"/>
        </w:rPr>
        <w:t>;</w:t>
      </w:r>
    </w:p>
    <w:p w14:paraId="31CA4BBB" w14:textId="77777777" w:rsidR="00E02CB7" w:rsidRPr="00E02CB7" w:rsidRDefault="00E02CB7" w:rsidP="00E02CB7">
      <w:pPr>
        <w:pStyle w:val="Nivel2"/>
        <w:spacing w:before="0"/>
        <w:ind w:left="0"/>
        <w:rPr>
          <w:rFonts w:ascii="Times New Roman" w:eastAsiaTheme="majorEastAsia" w:hAnsi="Times New Roman" w:cs="Times New Roman"/>
          <w:b/>
          <w:bCs/>
          <w:sz w:val="24"/>
          <w:szCs w:val="24"/>
        </w:rPr>
      </w:pPr>
    </w:p>
    <w:p w14:paraId="38C81987" w14:textId="185341B2" w:rsidR="00E02CB7" w:rsidRPr="00E02CB7" w:rsidRDefault="00E02CB7">
      <w:pPr>
        <w:pStyle w:val="Nivel2"/>
        <w:numPr>
          <w:ilvl w:val="1"/>
          <w:numId w:val="39"/>
        </w:numPr>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Operações de remoção e instalação de lances de 12 (doze) metros de tubos edutores, de cada vez, no diâmetro acima especificado com peso total do sistema de 10 (dez) toneladas ou mais.</w:t>
      </w:r>
    </w:p>
    <w:p w14:paraId="6F882CA7" w14:textId="77777777" w:rsidR="00E02CB7" w:rsidRPr="00E02CB7" w:rsidRDefault="00E02CB7" w:rsidP="00E02CB7">
      <w:pPr>
        <w:pStyle w:val="Nivel2"/>
        <w:spacing w:before="0"/>
        <w:ind w:left="0"/>
        <w:rPr>
          <w:rFonts w:ascii="Times New Roman" w:eastAsiaTheme="majorEastAsia" w:hAnsi="Times New Roman" w:cs="Times New Roman"/>
          <w:b/>
          <w:bCs/>
          <w:sz w:val="24"/>
          <w:szCs w:val="24"/>
          <w:lang w:val="pt-PT"/>
        </w:rPr>
      </w:pPr>
    </w:p>
    <w:p w14:paraId="5625EFFD" w14:textId="4DF204A2" w:rsidR="00E02CB7" w:rsidRPr="00E02CB7" w:rsidRDefault="00E02CB7">
      <w:pPr>
        <w:pStyle w:val="Nivel2"/>
        <w:numPr>
          <w:ilvl w:val="1"/>
          <w:numId w:val="39"/>
        </w:numPr>
        <w:rPr>
          <w:rFonts w:ascii="Times New Roman" w:eastAsiaTheme="majorEastAsia" w:hAnsi="Times New Roman" w:cs="Times New Roman"/>
          <w:sz w:val="24"/>
          <w:szCs w:val="24"/>
          <w:lang w:val="pt-PT"/>
        </w:rPr>
      </w:pPr>
      <w:r w:rsidRPr="00E02CB7">
        <w:rPr>
          <w:rFonts w:ascii="Times New Roman" w:eastAsiaTheme="majorEastAsia" w:hAnsi="Times New Roman" w:cs="Times New Roman"/>
          <w:sz w:val="24"/>
          <w:szCs w:val="24"/>
          <w:lang w:val="pt-PT"/>
        </w:rPr>
        <w:t>A comprovação do vínculo do profissional com a empresa poderá ser comprovada mediante contrato social, registro na carteira profissional, ficha de empregado ou contrato de trabalho, sendo possível ainda à contratação de profissional autônomo que preencha os requisitos e se responsabilize tecnicamente pela execução dos serviços;</w:t>
      </w:r>
    </w:p>
    <w:p w14:paraId="0874975A" w14:textId="77777777" w:rsidR="00E02CB7" w:rsidRPr="00E02CB7" w:rsidRDefault="00E02CB7" w:rsidP="00E02CB7">
      <w:pPr>
        <w:pStyle w:val="Nivel2"/>
        <w:ind w:left="0" w:firstLine="0"/>
        <w:rPr>
          <w:rFonts w:ascii="Times New Roman" w:eastAsiaTheme="majorEastAsia" w:hAnsi="Times New Roman" w:cs="Times New Roman"/>
          <w:b/>
          <w:bCs/>
          <w:sz w:val="24"/>
          <w:szCs w:val="24"/>
        </w:rPr>
      </w:pPr>
    </w:p>
    <w:p w14:paraId="7BDF1462" w14:textId="44EDE33B" w:rsidR="00E02CB7" w:rsidRPr="00E02CB7" w:rsidRDefault="00E02CB7">
      <w:pPr>
        <w:pStyle w:val="Nivel2"/>
        <w:numPr>
          <w:ilvl w:val="1"/>
          <w:numId w:val="39"/>
        </w:numPr>
        <w:spacing w:before="0"/>
        <w:rPr>
          <w:rFonts w:ascii="Times New Roman" w:eastAsiaTheme="majorEastAsia" w:hAnsi="Times New Roman" w:cs="Times New Roman"/>
          <w:sz w:val="24"/>
          <w:szCs w:val="24"/>
          <w:lang w:val="pt-PT"/>
        </w:rPr>
      </w:pPr>
      <w:r w:rsidRPr="00E02CB7">
        <w:rPr>
          <w:rFonts w:ascii="Times New Roman" w:eastAsiaTheme="majorEastAsia" w:hAnsi="Times New Roman" w:cs="Times New Roman"/>
          <w:sz w:val="24"/>
          <w:szCs w:val="24"/>
          <w:lang w:val="pt-PT"/>
        </w:rPr>
        <w:t xml:space="preserve"> Declaração de que o licitante tomou conhecimento de todas as informações e das condições locais para o cumprimento das obrigações objeto da licitação.</w:t>
      </w:r>
    </w:p>
    <w:p w14:paraId="381DF8C0" w14:textId="77777777" w:rsidR="00E02CB7" w:rsidRPr="00E02CB7" w:rsidRDefault="00E02CB7" w:rsidP="00E02CB7">
      <w:pPr>
        <w:pStyle w:val="Nivel2"/>
        <w:spacing w:before="0"/>
        <w:ind w:left="0" w:firstLine="0"/>
        <w:rPr>
          <w:rFonts w:ascii="Times New Roman" w:eastAsiaTheme="majorEastAsia" w:hAnsi="Times New Roman" w:cs="Times New Roman"/>
          <w:b/>
          <w:bCs/>
          <w:sz w:val="24"/>
          <w:szCs w:val="24"/>
          <w:lang w:val="pt-PT"/>
        </w:rPr>
      </w:pPr>
    </w:p>
    <w:p w14:paraId="70DCAF0B" w14:textId="62B76E20" w:rsidR="00E02CB7" w:rsidRPr="00E02CB7" w:rsidRDefault="00E02CB7">
      <w:pPr>
        <w:pStyle w:val="Nivel2"/>
        <w:numPr>
          <w:ilvl w:val="1"/>
          <w:numId w:val="39"/>
        </w:numPr>
        <w:spacing w:befor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Atestado fornecido pelo SAAE, caso a licitante realize a visita conforme o artigo 63, §§2º 3º, da Lei Federal n. 14.133/2021;</w:t>
      </w:r>
    </w:p>
    <w:p w14:paraId="5D343C45" w14:textId="77777777" w:rsidR="00E02CB7" w:rsidRPr="00E02CB7" w:rsidRDefault="00E02CB7" w:rsidP="00E02CB7">
      <w:pPr>
        <w:pStyle w:val="Nivel2"/>
        <w:spacing w:before="0"/>
        <w:ind w:left="0" w:firstLine="0"/>
        <w:rPr>
          <w:rFonts w:ascii="Times New Roman" w:eastAsiaTheme="majorEastAsia" w:hAnsi="Times New Roman" w:cs="Times New Roman"/>
          <w:b/>
          <w:bCs/>
          <w:sz w:val="24"/>
          <w:szCs w:val="24"/>
          <w:lang w:val="pt-PT"/>
        </w:rPr>
      </w:pPr>
    </w:p>
    <w:p w14:paraId="37F905E6" w14:textId="049F4A85" w:rsidR="00E02CB7" w:rsidRPr="00E02CB7" w:rsidRDefault="00E02CB7">
      <w:pPr>
        <w:pStyle w:val="Nivel2"/>
        <w:numPr>
          <w:ilvl w:val="1"/>
          <w:numId w:val="39"/>
        </w:numPr>
        <w:rPr>
          <w:rFonts w:ascii="Times New Roman" w:eastAsiaTheme="majorEastAsia" w:hAnsi="Times New Roman" w:cs="Times New Roman"/>
          <w:sz w:val="24"/>
          <w:szCs w:val="24"/>
          <w:lang w:val="pt-PT"/>
        </w:rPr>
      </w:pPr>
      <w:r w:rsidRPr="00E02CB7">
        <w:rPr>
          <w:rFonts w:ascii="Times New Roman" w:eastAsiaTheme="majorEastAsia" w:hAnsi="Times New Roman" w:cs="Times New Roman"/>
          <w:sz w:val="24"/>
          <w:szCs w:val="24"/>
          <w:lang w:val="pt-PT"/>
        </w:rPr>
        <w:t>A não realização da visita, exime o direito da licitante interessada a questionamentos posteriores e alegações de desconhecimento para o não cumprimento das obrigações contratuais. É vedada toda e qualquer modificação posterior do preço, de prazos e condições da proposta, sob a alegação de insuficiência de dados e/ou informações e condições dos locais.</w:t>
      </w:r>
    </w:p>
    <w:p w14:paraId="6764126F" w14:textId="77777777" w:rsidR="00E02CB7" w:rsidRPr="00E02CB7" w:rsidRDefault="00E02CB7" w:rsidP="00E02CB7">
      <w:pPr>
        <w:pStyle w:val="Nivel2"/>
        <w:ind w:left="0"/>
        <w:rPr>
          <w:rFonts w:ascii="Times New Roman" w:eastAsiaTheme="majorEastAsia" w:hAnsi="Times New Roman" w:cs="Times New Roman"/>
          <w:b/>
          <w:bCs/>
          <w:sz w:val="24"/>
          <w:szCs w:val="24"/>
          <w:lang w:val="pt-PT"/>
        </w:rPr>
      </w:pPr>
    </w:p>
    <w:p w14:paraId="052409EA" w14:textId="0BBB2379" w:rsidR="00E02CB7" w:rsidRPr="00E02CB7" w:rsidRDefault="00E02CB7">
      <w:pPr>
        <w:pStyle w:val="Nivel2"/>
        <w:numPr>
          <w:ilvl w:val="1"/>
          <w:numId w:val="39"/>
        </w:numPr>
        <w:spacing w:before="0"/>
        <w:rPr>
          <w:rFonts w:ascii="Times New Roman" w:eastAsiaTheme="majorEastAsia" w:hAnsi="Times New Roman" w:cs="Times New Roman"/>
          <w:sz w:val="24"/>
          <w:szCs w:val="24"/>
          <w:lang w:val="pt-PT"/>
        </w:rPr>
      </w:pPr>
      <w:r w:rsidRPr="00E02CB7">
        <w:rPr>
          <w:rFonts w:ascii="Times New Roman" w:eastAsiaTheme="majorEastAsia" w:hAnsi="Times New Roman" w:cs="Times New Roman"/>
          <w:sz w:val="24"/>
          <w:szCs w:val="24"/>
          <w:lang w:val="pt-PT"/>
        </w:rPr>
        <w:t>A empresa licitante deverá apresentar garantia de execução dos serviços dentro das normas técnicas em vigor, baseados no programa de manutenção de poços tubulares do DAEE/SP.</w:t>
      </w:r>
    </w:p>
    <w:p w14:paraId="529D0476" w14:textId="77777777" w:rsidR="00E02CB7" w:rsidRPr="00E02CB7" w:rsidRDefault="00E02CB7" w:rsidP="00E02CB7">
      <w:pPr>
        <w:pStyle w:val="Nivel2"/>
        <w:spacing w:before="0"/>
        <w:rPr>
          <w:rFonts w:ascii="Times New Roman" w:eastAsiaTheme="majorEastAsia" w:hAnsi="Times New Roman" w:cs="Times New Roman"/>
          <w:b/>
          <w:bCs/>
          <w:sz w:val="24"/>
          <w:szCs w:val="24"/>
          <w:lang w:val="pt-PT"/>
        </w:rPr>
      </w:pPr>
    </w:p>
    <w:p w14:paraId="6CC11462" w14:textId="5DAFFDDE" w:rsidR="00E02CB7" w:rsidRPr="00E02CB7" w:rsidRDefault="00E02CB7">
      <w:pPr>
        <w:pStyle w:val="Nivel2"/>
        <w:numPr>
          <w:ilvl w:val="1"/>
          <w:numId w:val="39"/>
        </w:numPr>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Sob responsabilidade exclusiva da CONTRATADA, é permitida a subcontratação de serviços terceirizados de atividades não afins, exemplo, de construção civil, vigilância patrimonial e transporte de funcionários eventualmente quando necessário.</w:t>
      </w:r>
    </w:p>
    <w:p w14:paraId="4637D48F" w14:textId="77777777" w:rsidR="00E02CB7" w:rsidRPr="00E02CB7" w:rsidRDefault="00E02CB7" w:rsidP="00E02CB7">
      <w:pPr>
        <w:pStyle w:val="Nivel2"/>
        <w:ind w:left="0" w:firstLine="0"/>
        <w:rPr>
          <w:rFonts w:ascii="Times New Roman" w:eastAsiaTheme="majorEastAsia" w:hAnsi="Times New Roman" w:cs="Times New Roman"/>
          <w:b/>
          <w:bCs/>
          <w:sz w:val="24"/>
          <w:szCs w:val="24"/>
        </w:rPr>
      </w:pPr>
    </w:p>
    <w:p w14:paraId="66E24D96" w14:textId="77777777" w:rsidR="00E02CB7" w:rsidRPr="00E02CB7" w:rsidRDefault="00E02CB7" w:rsidP="00305706">
      <w:pPr>
        <w:pStyle w:val="Nivel2"/>
        <w:ind w:left="-432" w:firstLin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Por medidas de segurança, agilidade e eficiência na prestação dos serviços essenciais à população, não é permitida a subcontratação de equipes de manutenção e pessoal técnico.</w:t>
      </w:r>
    </w:p>
    <w:p w14:paraId="03C61DDB" w14:textId="77777777" w:rsidR="00E02CB7" w:rsidRPr="00E02CB7" w:rsidRDefault="00E02CB7" w:rsidP="00305706">
      <w:pPr>
        <w:pStyle w:val="Nivel2"/>
        <w:ind w:left="-432" w:firstLin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Estes obrigatoriamente devem pertencer ao quadro funcional da CONTRATADA e estarem comprovadamente treinados e habilitados para atuarem nas manutenções.</w:t>
      </w:r>
    </w:p>
    <w:p w14:paraId="62740B69" w14:textId="77777777" w:rsidR="00E02CB7" w:rsidRPr="00E02CB7" w:rsidRDefault="00E02CB7" w:rsidP="00305706">
      <w:pPr>
        <w:pStyle w:val="Nivel2"/>
        <w:ind w:left="-432" w:firstLin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Os técnicos das equipes de manutenção, todos pertencentes ao quadro funcional da CONTRATADA devem estar treinados e qualificados para atendimento das normas NR35, NR10, NR11 e NR12 comprovado por apresentação de simples declaração no ato de assinatura do contrato.</w:t>
      </w:r>
    </w:p>
    <w:p w14:paraId="776492AD" w14:textId="77777777" w:rsidR="00E02CB7" w:rsidRPr="00E02CB7" w:rsidRDefault="00E02CB7" w:rsidP="00E02CB7">
      <w:pPr>
        <w:pStyle w:val="Nivel2"/>
        <w:rPr>
          <w:rFonts w:ascii="Times New Roman" w:eastAsiaTheme="majorEastAsia" w:hAnsi="Times New Roman" w:cs="Times New Roman"/>
          <w:b/>
          <w:bCs/>
          <w:sz w:val="24"/>
          <w:szCs w:val="24"/>
        </w:rPr>
      </w:pPr>
    </w:p>
    <w:p w14:paraId="685BF121" w14:textId="7E618DC0" w:rsidR="00E02CB7" w:rsidRPr="00E02CB7" w:rsidRDefault="00E02CB7" w:rsidP="00E02CB7">
      <w:pPr>
        <w:pStyle w:val="Nivel2"/>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 xml:space="preserve">6 </w:t>
      </w:r>
      <w:r w:rsidR="00305706">
        <w:rPr>
          <w:rFonts w:ascii="Times New Roman" w:eastAsiaTheme="majorEastAsia" w:hAnsi="Times New Roman" w:cs="Times New Roman"/>
          <w:b/>
          <w:bCs/>
          <w:sz w:val="24"/>
          <w:szCs w:val="24"/>
        </w:rPr>
        <w:t>–</w:t>
      </w:r>
      <w:r w:rsidRPr="00E02CB7">
        <w:rPr>
          <w:rFonts w:ascii="Times New Roman" w:eastAsiaTheme="majorEastAsia" w:hAnsi="Times New Roman" w:cs="Times New Roman"/>
          <w:b/>
          <w:bCs/>
          <w:sz w:val="24"/>
          <w:szCs w:val="24"/>
        </w:rPr>
        <w:t xml:space="preserve"> </w:t>
      </w:r>
      <w:r w:rsidR="00305706">
        <w:rPr>
          <w:rFonts w:ascii="Times New Roman" w:eastAsiaTheme="majorEastAsia" w:hAnsi="Times New Roman" w:cs="Times New Roman"/>
          <w:b/>
          <w:bCs/>
          <w:sz w:val="24"/>
          <w:szCs w:val="24"/>
        </w:rPr>
        <w:t>OBRIGAÇÕES DA CONTRATADA</w:t>
      </w:r>
    </w:p>
    <w:p w14:paraId="2A3E699D" w14:textId="77777777" w:rsidR="00E02CB7" w:rsidRPr="00E02CB7" w:rsidRDefault="00E02CB7" w:rsidP="00E02CB7">
      <w:pPr>
        <w:pStyle w:val="Nivel2"/>
        <w:ind w:left="0" w:firstLine="0"/>
        <w:rPr>
          <w:rFonts w:ascii="Times New Roman" w:eastAsiaTheme="majorEastAsia" w:hAnsi="Times New Roman" w:cs="Times New Roman"/>
          <w:b/>
          <w:bCs/>
          <w:sz w:val="24"/>
          <w:szCs w:val="24"/>
        </w:rPr>
      </w:pPr>
    </w:p>
    <w:p w14:paraId="376671B8" w14:textId="77777777" w:rsidR="00E02CB7" w:rsidRPr="00E02CB7" w:rsidRDefault="00E02CB7" w:rsidP="00E02CB7">
      <w:pPr>
        <w:pStyle w:val="Nivel2"/>
        <w:rPr>
          <w:rFonts w:ascii="Times New Roman" w:eastAsiaTheme="majorEastAsia" w:hAnsi="Times New Roman" w:cs="Times New Roman"/>
          <w:sz w:val="24"/>
          <w:szCs w:val="24"/>
        </w:rPr>
      </w:pPr>
      <w:r w:rsidRPr="00E02CB7">
        <w:rPr>
          <w:rFonts w:ascii="Times New Roman" w:eastAsiaTheme="majorEastAsia" w:hAnsi="Times New Roman" w:cs="Times New Roman"/>
          <w:b/>
          <w:bCs/>
          <w:sz w:val="24"/>
          <w:szCs w:val="24"/>
        </w:rPr>
        <w:t xml:space="preserve">6.1- </w:t>
      </w:r>
      <w:r w:rsidRPr="00E02CB7">
        <w:rPr>
          <w:rFonts w:ascii="Times New Roman" w:eastAsiaTheme="majorEastAsia" w:hAnsi="Times New Roman" w:cs="Times New Roman"/>
          <w:sz w:val="24"/>
          <w:szCs w:val="24"/>
        </w:rPr>
        <w:t>Fornecer pessoal qualificado, capacitado, habilitado e autorizado conforme norma regulamentadora NR10 e treinados em redes elétricas de média e alta tensão (220/380/440V).</w:t>
      </w:r>
    </w:p>
    <w:p w14:paraId="702576D5" w14:textId="77777777" w:rsidR="00E02CB7" w:rsidRPr="00E02CB7" w:rsidRDefault="00E02CB7" w:rsidP="00E02CB7">
      <w:pPr>
        <w:pStyle w:val="Nivel2"/>
        <w:ind w:left="0" w:firstLine="0"/>
        <w:rPr>
          <w:rFonts w:ascii="Times New Roman" w:eastAsiaTheme="majorEastAsia" w:hAnsi="Times New Roman" w:cs="Times New Roman"/>
          <w:b/>
          <w:bCs/>
          <w:sz w:val="24"/>
          <w:szCs w:val="24"/>
        </w:rPr>
      </w:pPr>
    </w:p>
    <w:p w14:paraId="684CC529" w14:textId="77777777" w:rsidR="00E02CB7" w:rsidRPr="00E02CB7" w:rsidRDefault="00E02CB7" w:rsidP="00E02CB7">
      <w:pPr>
        <w:pStyle w:val="Nivel2"/>
        <w:rPr>
          <w:rFonts w:ascii="Times New Roman" w:eastAsiaTheme="majorEastAsia" w:hAnsi="Times New Roman" w:cs="Times New Roman"/>
          <w:sz w:val="24"/>
          <w:szCs w:val="24"/>
        </w:rPr>
      </w:pPr>
      <w:r w:rsidRPr="00E02CB7">
        <w:rPr>
          <w:rFonts w:ascii="Times New Roman" w:eastAsiaTheme="majorEastAsia" w:hAnsi="Times New Roman" w:cs="Times New Roman"/>
          <w:b/>
          <w:bCs/>
          <w:sz w:val="24"/>
          <w:szCs w:val="24"/>
        </w:rPr>
        <w:t xml:space="preserve">6.2- </w:t>
      </w:r>
      <w:r w:rsidRPr="00E02CB7">
        <w:rPr>
          <w:rFonts w:ascii="Times New Roman" w:eastAsiaTheme="majorEastAsia" w:hAnsi="Times New Roman" w:cs="Times New Roman"/>
          <w:sz w:val="24"/>
          <w:szCs w:val="24"/>
        </w:rPr>
        <w:t>A contratada nos serviços deverá trabalhar em escala de revezamento com 2 equipes mantendo a mesma quantidade de funcionários durante todo o período da manutenção.</w:t>
      </w:r>
    </w:p>
    <w:p w14:paraId="6434926E" w14:textId="77777777" w:rsidR="00E02CB7" w:rsidRPr="00E02CB7" w:rsidRDefault="00E02CB7" w:rsidP="00E02CB7">
      <w:pPr>
        <w:pStyle w:val="Nivel2"/>
        <w:ind w:left="0" w:firstLine="0"/>
        <w:rPr>
          <w:rFonts w:ascii="Times New Roman" w:eastAsiaTheme="majorEastAsia" w:hAnsi="Times New Roman" w:cs="Times New Roman"/>
          <w:b/>
          <w:bCs/>
          <w:sz w:val="24"/>
          <w:szCs w:val="24"/>
        </w:rPr>
      </w:pPr>
    </w:p>
    <w:p w14:paraId="4FE26C50" w14:textId="77777777" w:rsidR="00E02CB7" w:rsidRPr="00E02CB7" w:rsidRDefault="00E02CB7" w:rsidP="00E02CB7">
      <w:pPr>
        <w:pStyle w:val="Nivel2"/>
        <w:rPr>
          <w:rFonts w:ascii="Times New Roman" w:eastAsiaTheme="majorEastAsia" w:hAnsi="Times New Roman" w:cs="Times New Roman"/>
          <w:sz w:val="24"/>
          <w:szCs w:val="24"/>
        </w:rPr>
      </w:pPr>
      <w:r w:rsidRPr="00E02CB7">
        <w:rPr>
          <w:rFonts w:ascii="Times New Roman" w:eastAsiaTheme="majorEastAsia" w:hAnsi="Times New Roman" w:cs="Times New Roman"/>
          <w:b/>
          <w:bCs/>
          <w:sz w:val="24"/>
          <w:szCs w:val="24"/>
        </w:rPr>
        <w:t xml:space="preserve">6.3- </w:t>
      </w:r>
      <w:r w:rsidRPr="00E02CB7">
        <w:rPr>
          <w:rFonts w:ascii="Times New Roman" w:eastAsiaTheme="majorEastAsia" w:hAnsi="Times New Roman" w:cs="Times New Roman"/>
          <w:sz w:val="24"/>
          <w:szCs w:val="24"/>
        </w:rPr>
        <w:t>Para as execuções das manutenções nos poços, a empresa contratada deverá apresentar relação de propriedade de equipamentos que conste no mínimo:</w:t>
      </w:r>
    </w:p>
    <w:p w14:paraId="3C62178C" w14:textId="77777777" w:rsidR="00E02CB7" w:rsidRPr="00E02CB7" w:rsidRDefault="00E02CB7" w:rsidP="00E02CB7">
      <w:pPr>
        <w:pStyle w:val="Nivel2"/>
        <w:ind w:left="0" w:firstLine="0"/>
        <w:rPr>
          <w:rFonts w:ascii="Times New Roman" w:eastAsiaTheme="majorEastAsia" w:hAnsi="Times New Roman" w:cs="Times New Roman"/>
          <w:b/>
          <w:bCs/>
          <w:sz w:val="24"/>
          <w:szCs w:val="24"/>
        </w:rPr>
      </w:pPr>
    </w:p>
    <w:p w14:paraId="1A2E3193" w14:textId="59F67C93" w:rsidR="00E02CB7" w:rsidRPr="00E02CB7" w:rsidRDefault="00E02CB7">
      <w:pPr>
        <w:pStyle w:val="Nivel2"/>
        <w:numPr>
          <w:ilvl w:val="2"/>
          <w:numId w:val="40"/>
        </w:numPr>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Guindaste autopropelido com cabine de proteção para o operador, com capacidade de elevação de 30 toneladas métricas e lança de 30 metros; ou termo de compromisso com empresa especializada em locação e que tenha o equipamento;</w:t>
      </w:r>
    </w:p>
    <w:p w14:paraId="79309476" w14:textId="77777777" w:rsidR="00E02CB7" w:rsidRPr="00E02CB7" w:rsidRDefault="00E02CB7" w:rsidP="00E02CB7">
      <w:pPr>
        <w:pStyle w:val="Nivel2"/>
        <w:ind w:left="0" w:firstLine="0"/>
        <w:rPr>
          <w:rFonts w:ascii="Times New Roman" w:eastAsiaTheme="majorEastAsia" w:hAnsi="Times New Roman" w:cs="Times New Roman"/>
          <w:b/>
          <w:bCs/>
          <w:sz w:val="24"/>
          <w:szCs w:val="24"/>
        </w:rPr>
      </w:pPr>
    </w:p>
    <w:p w14:paraId="57BC7EAF" w14:textId="6403C146" w:rsidR="00E02CB7" w:rsidRPr="00E02CB7" w:rsidRDefault="00E02CB7">
      <w:pPr>
        <w:pStyle w:val="Nivel2"/>
        <w:numPr>
          <w:ilvl w:val="2"/>
          <w:numId w:val="40"/>
        </w:numPr>
        <w:rPr>
          <w:rFonts w:ascii="Times New Roman" w:eastAsiaTheme="majorEastAsia" w:hAnsi="Times New Roman" w:cs="Times New Roman"/>
          <w:sz w:val="24"/>
          <w:szCs w:val="24"/>
        </w:rPr>
      </w:pPr>
      <w:r w:rsidRPr="00E02CB7">
        <w:rPr>
          <w:rFonts w:ascii="Times New Roman" w:eastAsiaTheme="majorEastAsia" w:hAnsi="Times New Roman" w:cs="Times New Roman"/>
          <w:iCs/>
          <w:sz w:val="24"/>
          <w:szCs w:val="24"/>
        </w:rPr>
        <w:t>Compressor de ar com capacidade de 507 PSI de pressão x 1300 PCM.</w:t>
      </w:r>
    </w:p>
    <w:p w14:paraId="7554D750" w14:textId="77777777" w:rsidR="00E02CB7" w:rsidRPr="00E02CB7" w:rsidRDefault="00E02CB7" w:rsidP="00E02CB7">
      <w:pPr>
        <w:pStyle w:val="Nivel2"/>
        <w:rPr>
          <w:rFonts w:ascii="Times New Roman" w:eastAsiaTheme="majorEastAsia" w:hAnsi="Times New Roman" w:cs="Times New Roman"/>
          <w:b/>
          <w:bCs/>
          <w:sz w:val="24"/>
          <w:szCs w:val="24"/>
        </w:rPr>
      </w:pPr>
    </w:p>
    <w:p w14:paraId="52D50CCD" w14:textId="77777777" w:rsidR="00E02CB7" w:rsidRPr="00E02CB7" w:rsidRDefault="00E02CB7" w:rsidP="00E02CB7">
      <w:pPr>
        <w:pStyle w:val="Nivel2"/>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 xml:space="preserve">7. PRAZO DO CONTRATO </w:t>
      </w:r>
    </w:p>
    <w:p w14:paraId="5258EE50" w14:textId="77777777" w:rsidR="00E02CB7" w:rsidRPr="00E02CB7" w:rsidRDefault="00E02CB7" w:rsidP="00E02CB7">
      <w:pPr>
        <w:pStyle w:val="Nivel2"/>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 xml:space="preserve"> </w:t>
      </w:r>
    </w:p>
    <w:p w14:paraId="38BB44BC" w14:textId="31C63623" w:rsidR="00E02CB7" w:rsidRPr="00E02CB7" w:rsidRDefault="00E02CB7" w:rsidP="00271E1F">
      <w:pPr>
        <w:pStyle w:val="Nivel2"/>
        <w:ind w:left="1560" w:firstLin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 xml:space="preserve">O contrato deverá estipular a realização dos serviços em </w:t>
      </w:r>
      <w:r w:rsidR="00B42F7F">
        <w:rPr>
          <w:rFonts w:ascii="Times New Roman" w:eastAsiaTheme="majorEastAsia" w:hAnsi="Times New Roman" w:cs="Times New Roman"/>
          <w:sz w:val="24"/>
          <w:szCs w:val="24"/>
        </w:rPr>
        <w:t>45</w:t>
      </w:r>
      <w:r w:rsidRPr="00E02CB7">
        <w:rPr>
          <w:rFonts w:ascii="Times New Roman" w:eastAsiaTheme="majorEastAsia" w:hAnsi="Times New Roman" w:cs="Times New Roman"/>
          <w:sz w:val="24"/>
          <w:szCs w:val="24"/>
        </w:rPr>
        <w:t xml:space="preserve"> (</w:t>
      </w:r>
      <w:r w:rsidR="00B42F7F">
        <w:rPr>
          <w:rFonts w:ascii="Times New Roman" w:eastAsiaTheme="majorEastAsia" w:hAnsi="Times New Roman" w:cs="Times New Roman"/>
          <w:sz w:val="24"/>
          <w:szCs w:val="24"/>
        </w:rPr>
        <w:t>quarenta e cinco</w:t>
      </w:r>
      <w:r w:rsidRPr="00E02CB7">
        <w:rPr>
          <w:rFonts w:ascii="Times New Roman" w:eastAsiaTheme="majorEastAsia" w:hAnsi="Times New Roman" w:cs="Times New Roman"/>
          <w:sz w:val="24"/>
          <w:szCs w:val="24"/>
        </w:rPr>
        <w:t xml:space="preserve">) dias. O prazo de vigência poderá ser prorrogado, por igual período, por consenso entre as partes e mediante termo aditivo. </w:t>
      </w:r>
    </w:p>
    <w:p w14:paraId="0348B9B1" w14:textId="77777777" w:rsidR="00E02CB7" w:rsidRPr="00E02CB7" w:rsidRDefault="00E02CB7" w:rsidP="00E02CB7">
      <w:pPr>
        <w:pStyle w:val="Nivel2"/>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 xml:space="preserve"> </w:t>
      </w:r>
    </w:p>
    <w:p w14:paraId="1808632A" w14:textId="77777777" w:rsidR="00E02CB7" w:rsidRPr="00E02CB7" w:rsidRDefault="00E02CB7" w:rsidP="00E02CB7">
      <w:pPr>
        <w:pStyle w:val="Nivel2"/>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 xml:space="preserve">8. FUNDAMENTAÇÃO DA CONTRATAÇÃO </w:t>
      </w:r>
    </w:p>
    <w:p w14:paraId="14D10E04" w14:textId="77777777" w:rsidR="00E02CB7" w:rsidRPr="00E02CB7" w:rsidRDefault="00E02CB7" w:rsidP="00E02CB7">
      <w:pPr>
        <w:pStyle w:val="Nivel2"/>
        <w:rPr>
          <w:rFonts w:ascii="Times New Roman" w:eastAsiaTheme="majorEastAsia" w:hAnsi="Times New Roman" w:cs="Times New Roman"/>
          <w:b/>
          <w:bCs/>
          <w:sz w:val="24"/>
          <w:szCs w:val="24"/>
        </w:rPr>
      </w:pPr>
    </w:p>
    <w:p w14:paraId="33136C12" w14:textId="77777777" w:rsidR="00E02CB7" w:rsidRPr="00E02CB7" w:rsidRDefault="00E02CB7" w:rsidP="00271E1F">
      <w:pPr>
        <w:pStyle w:val="Nivel2"/>
        <w:ind w:left="1560" w:firstLin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O poço artesiano São Domingos apresentando instabilidade de extração e bombeamento de água, o que segundo dados obtidos através de filmagem e perfilagem óptica é possível constatar pontos onde fluxos de areia em áreas que não possuem revestimento vem se auto dimensionando entre as fissuras. Esse fato faz com que o volume de areia junto a água seja extraído em quantitativo maior que o desejado, por tal fim se torna necessário reparo e limpeza de todo corpo do poço artesiano na tentativa de sanar tal problema.</w:t>
      </w:r>
    </w:p>
    <w:p w14:paraId="0B25C65C" w14:textId="77777777" w:rsidR="00E02CB7" w:rsidRPr="00E02CB7" w:rsidRDefault="00E02CB7" w:rsidP="00271E1F">
      <w:pPr>
        <w:pStyle w:val="Nivel2"/>
        <w:spacing w:before="0"/>
        <w:ind w:left="1560" w:firstLin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O sistema público de abastecimento de água do município de Barra Bonita/SP, é feito através da explotação de água subterrânea dos poços tubulares profundos, distribuídos em diversos bairros e distritos do município.</w:t>
      </w:r>
    </w:p>
    <w:p w14:paraId="43376667" w14:textId="77777777" w:rsidR="00E02CB7" w:rsidRPr="00E02CB7" w:rsidRDefault="00E02CB7" w:rsidP="00271E1F">
      <w:pPr>
        <w:pStyle w:val="Nivel2"/>
        <w:spacing w:before="0"/>
        <w:ind w:left="1560" w:firstLin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 xml:space="preserve">Para manter a oferta de água e acompanhar o desempenho e funcionamento dos poços são necessárias constantes manutenções preventivas para conhecimento dos </w:t>
      </w:r>
      <w:r w:rsidRPr="00E02CB7">
        <w:rPr>
          <w:rFonts w:ascii="Times New Roman" w:eastAsiaTheme="majorEastAsia" w:hAnsi="Times New Roman" w:cs="Times New Roman"/>
          <w:sz w:val="24"/>
          <w:szCs w:val="24"/>
        </w:rPr>
        <w:lastRenderedPageBreak/>
        <w:t>parâmetros operacionais, sendo estas, necessariamente, executadas por empresas e pessoal especializado.</w:t>
      </w:r>
    </w:p>
    <w:p w14:paraId="0F7535EE" w14:textId="77777777" w:rsidR="00E02CB7" w:rsidRPr="00E02CB7" w:rsidRDefault="00E02CB7" w:rsidP="00E02CB7">
      <w:pPr>
        <w:pStyle w:val="Nivel2"/>
        <w:rPr>
          <w:rFonts w:ascii="Times New Roman" w:eastAsiaTheme="majorEastAsia" w:hAnsi="Times New Roman" w:cs="Times New Roman"/>
          <w:b/>
          <w:bCs/>
          <w:sz w:val="24"/>
          <w:szCs w:val="24"/>
        </w:rPr>
      </w:pPr>
    </w:p>
    <w:p w14:paraId="1EA2A455" w14:textId="77777777" w:rsidR="00E02CB7" w:rsidRPr="00E02CB7" w:rsidRDefault="00E02CB7" w:rsidP="00E02CB7">
      <w:pPr>
        <w:pStyle w:val="Nivel2"/>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 xml:space="preserve">9. MODELO DE EXECUÇÃO DO OBJETO. </w:t>
      </w:r>
    </w:p>
    <w:p w14:paraId="6087258C" w14:textId="77777777" w:rsidR="00E02CB7" w:rsidRPr="00E02CB7" w:rsidRDefault="00E02CB7" w:rsidP="00E02CB7">
      <w:pPr>
        <w:pStyle w:val="Nivel2"/>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 xml:space="preserve"> </w:t>
      </w:r>
    </w:p>
    <w:p w14:paraId="3BB84F71" w14:textId="77777777" w:rsidR="00E02CB7" w:rsidRPr="00E02CB7" w:rsidRDefault="00E02CB7" w:rsidP="00271E1F">
      <w:pPr>
        <w:pStyle w:val="Nivel2"/>
        <w:ind w:left="1560" w:firstLin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 xml:space="preserve">O contrato deverá ser executado fielmente pelas partes, de acordo com as cláusulas avençadas e as normas da Lei n° 14.133, de 2021, e cada parte responderá pelas consequências de sua inexecução total ou parcial. </w:t>
      </w:r>
    </w:p>
    <w:p w14:paraId="28CC64E3" w14:textId="77777777" w:rsidR="00E02CB7" w:rsidRPr="00E02CB7" w:rsidRDefault="00E02CB7" w:rsidP="00E02CB7">
      <w:pPr>
        <w:pStyle w:val="Nivel2"/>
        <w:ind w:left="0" w:firstLine="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 xml:space="preserve"> </w:t>
      </w:r>
    </w:p>
    <w:p w14:paraId="44473334" w14:textId="77777777" w:rsidR="00E02CB7" w:rsidRPr="00E02CB7" w:rsidRDefault="00E02CB7" w:rsidP="00271E1F">
      <w:pPr>
        <w:pStyle w:val="Nivel2"/>
        <w:ind w:left="1560" w:firstLin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 xml:space="preserve">As comunicações entre a autarquia e a contratada devem ser realizadas por escrito sempre que o ato exigir tal formalidade, admitindo-se o uso de mensagem eletrônica para esse fim. </w:t>
      </w:r>
    </w:p>
    <w:p w14:paraId="7A842A74" w14:textId="77777777" w:rsidR="00E02CB7" w:rsidRPr="00E02CB7" w:rsidRDefault="00E02CB7" w:rsidP="00E02CB7">
      <w:pPr>
        <w:pStyle w:val="Nivel2"/>
        <w:ind w:left="0" w:firstLine="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 xml:space="preserve"> </w:t>
      </w:r>
    </w:p>
    <w:p w14:paraId="3B5D98CE" w14:textId="77777777" w:rsidR="00E02CB7" w:rsidRPr="00E02CB7" w:rsidRDefault="00E02CB7" w:rsidP="00271E1F">
      <w:pPr>
        <w:pStyle w:val="Nivel2"/>
        <w:ind w:left="1560" w:firstLin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 xml:space="preserve">O CONTRATANTE poderá convocar representante da empresa para adoção de providências que devam ser cumpridas de imediato. </w:t>
      </w:r>
    </w:p>
    <w:p w14:paraId="10BBE9A3" w14:textId="77777777" w:rsidR="00E02CB7" w:rsidRPr="00E02CB7" w:rsidRDefault="00E02CB7" w:rsidP="00E02CB7">
      <w:pPr>
        <w:pStyle w:val="Nivel2"/>
        <w:ind w:left="0" w:firstLine="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 xml:space="preserve"> </w:t>
      </w:r>
    </w:p>
    <w:p w14:paraId="13FEBAAE" w14:textId="77777777" w:rsidR="00E02CB7" w:rsidRPr="00E02CB7" w:rsidRDefault="00E02CB7" w:rsidP="00271E1F">
      <w:pPr>
        <w:pStyle w:val="Nivel2"/>
        <w:ind w:left="1560" w:firstLin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 xml:space="preserve">A formalização da contratação ocorrerá por meio de termo de contrato ou instrumento equivalente. </w:t>
      </w:r>
    </w:p>
    <w:p w14:paraId="2E4C5BFC" w14:textId="77777777" w:rsidR="00E02CB7" w:rsidRPr="00E02CB7" w:rsidRDefault="00E02CB7" w:rsidP="00E02CB7">
      <w:pPr>
        <w:pStyle w:val="Nivel2"/>
        <w:ind w:left="0" w:firstLine="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 xml:space="preserve"> </w:t>
      </w:r>
    </w:p>
    <w:p w14:paraId="4271A3EB" w14:textId="77777777" w:rsidR="00E02CB7" w:rsidRPr="00E02CB7" w:rsidRDefault="00E02CB7" w:rsidP="00271E1F">
      <w:pPr>
        <w:pStyle w:val="Nivel2"/>
        <w:ind w:left="1560" w:firstLin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 xml:space="preserve">Após a assinatura do contrato ou instrumento equivalente, o CONTRATANTE poderá convocar o representante da empresa CONTRATADA para reunião inicial para apresentação do plano de fiscalização, que conterá informações acerca das obrigações contratuais, dos mecanismos de fiscalização, das estratégias para execução do objeto, do método de aferição dos resultados e das sanções aplicáveis, dentre outros. </w:t>
      </w:r>
    </w:p>
    <w:p w14:paraId="649AE99D" w14:textId="77777777" w:rsidR="00271E1F" w:rsidRDefault="00E02CB7" w:rsidP="00271E1F">
      <w:pPr>
        <w:pStyle w:val="Nivel2"/>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 xml:space="preserve"> </w:t>
      </w:r>
    </w:p>
    <w:p w14:paraId="4D223FF5" w14:textId="780B4D21" w:rsidR="00E02CB7" w:rsidRPr="00E02CB7" w:rsidRDefault="00E02CB7" w:rsidP="00271E1F">
      <w:pPr>
        <w:pStyle w:val="Nivel2"/>
        <w:ind w:left="1560" w:firstLin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 xml:space="preserve">A execução do contrato deverá ser acompanhada e fiscalizada pelo(s) fiscal (is) do contrato, ou pelos respectivos substitutos (Lei n° 14.133, de 2021, art. 117, caput). </w:t>
      </w:r>
    </w:p>
    <w:p w14:paraId="35FC8A9F" w14:textId="77777777" w:rsidR="00E02CB7" w:rsidRPr="00E02CB7" w:rsidRDefault="00E02CB7" w:rsidP="00E02CB7">
      <w:pPr>
        <w:pStyle w:val="Nivel2"/>
        <w:ind w:left="0" w:firstLin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 xml:space="preserve"> </w:t>
      </w:r>
    </w:p>
    <w:p w14:paraId="345ECFD4" w14:textId="77777777" w:rsidR="00E02CB7" w:rsidRPr="00E02CB7" w:rsidRDefault="00E02CB7" w:rsidP="00271E1F">
      <w:pPr>
        <w:pStyle w:val="Nivel2"/>
        <w:ind w:left="1560" w:firstLin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 xml:space="preserve">O fiscal técnico do contrato acompanhará a execução do contrato, para que sejam cumpridas todas as condições estabelecidas no contrato, de modo a assegurar os melhores resultados para a Administração. </w:t>
      </w:r>
    </w:p>
    <w:p w14:paraId="3457B83B" w14:textId="77777777" w:rsidR="00E02CB7" w:rsidRPr="00E02CB7" w:rsidRDefault="00E02CB7" w:rsidP="00E02CB7">
      <w:pPr>
        <w:pStyle w:val="Nivel2"/>
        <w:ind w:left="0" w:firstLin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 xml:space="preserve"> </w:t>
      </w:r>
    </w:p>
    <w:p w14:paraId="24437C76" w14:textId="77777777" w:rsidR="00E02CB7" w:rsidRPr="00E02CB7" w:rsidRDefault="00E02CB7" w:rsidP="00271E1F">
      <w:pPr>
        <w:pStyle w:val="Nivel2"/>
        <w:ind w:left="1560" w:firstLin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lastRenderedPageBreak/>
        <w:t xml:space="preserve">O fiscal técnico do contrato anotará no histórico de gerenciamento do contrato todas as ocorrências relacionadas à execução do contrato, com a descrição do que for necessário para a regularização das faltas ou dos defeitos observados. (Lei n° 14.133, de 2021, art. 117, 81°). </w:t>
      </w:r>
    </w:p>
    <w:p w14:paraId="4C0A8A37" w14:textId="77777777" w:rsidR="00E02CB7" w:rsidRPr="00E02CB7" w:rsidRDefault="00E02CB7" w:rsidP="00E02CB7">
      <w:pPr>
        <w:pStyle w:val="Nivel2"/>
        <w:ind w:left="0" w:firstLine="0"/>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 xml:space="preserve"> </w:t>
      </w:r>
    </w:p>
    <w:p w14:paraId="4B654788" w14:textId="77777777" w:rsidR="00E02CB7" w:rsidRPr="00E02CB7" w:rsidRDefault="00E02CB7" w:rsidP="00271E1F">
      <w:pPr>
        <w:pStyle w:val="Nivel2"/>
        <w:ind w:left="1560" w:firstLin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 xml:space="preserve">Identificada qualquer inexatidão ou irregularidade, o fiscal técnico do contrato emitirá notificações para a correção da execução do contrato, determinando prazo para a correção. </w:t>
      </w:r>
    </w:p>
    <w:p w14:paraId="0776074C" w14:textId="77777777" w:rsidR="00E02CB7" w:rsidRPr="00E02CB7" w:rsidRDefault="00E02CB7" w:rsidP="00E02CB7">
      <w:pPr>
        <w:pStyle w:val="Nivel2"/>
        <w:ind w:left="0" w:firstLin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 xml:space="preserve"> </w:t>
      </w:r>
    </w:p>
    <w:p w14:paraId="5602AEBF" w14:textId="77777777" w:rsidR="00E02CB7" w:rsidRPr="00E02CB7" w:rsidRDefault="00E02CB7" w:rsidP="00271E1F">
      <w:pPr>
        <w:pStyle w:val="Nivel2"/>
        <w:ind w:left="1560" w:firstLin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3FF6C1CF" w14:textId="77777777" w:rsidR="00E02CB7" w:rsidRPr="00E02CB7" w:rsidRDefault="00E02CB7" w:rsidP="00E02CB7">
      <w:pPr>
        <w:pStyle w:val="Nivel2"/>
        <w:ind w:left="0" w:firstLine="0"/>
        <w:rPr>
          <w:rFonts w:ascii="Times New Roman" w:eastAsiaTheme="majorEastAsia" w:hAnsi="Times New Roman" w:cs="Times New Roman"/>
          <w:sz w:val="24"/>
          <w:szCs w:val="24"/>
        </w:rPr>
      </w:pPr>
    </w:p>
    <w:p w14:paraId="7875F5AB" w14:textId="77777777" w:rsidR="00E02CB7" w:rsidRPr="00E02CB7" w:rsidRDefault="00E02CB7" w:rsidP="00271E1F">
      <w:pPr>
        <w:pStyle w:val="Nivel2"/>
        <w:ind w:left="1560" w:firstLin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605E884C" w14:textId="77777777" w:rsidR="00E02CB7" w:rsidRPr="00E02CB7" w:rsidRDefault="00E02CB7" w:rsidP="00E02CB7">
      <w:pPr>
        <w:pStyle w:val="Nivel2"/>
        <w:ind w:left="0" w:firstLin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 xml:space="preserve"> </w:t>
      </w:r>
    </w:p>
    <w:p w14:paraId="259FAA19" w14:textId="77777777" w:rsidR="00E02CB7" w:rsidRPr="00E02CB7" w:rsidRDefault="00E02CB7" w:rsidP="00271E1F">
      <w:pPr>
        <w:pStyle w:val="Nivel2"/>
        <w:ind w:left="1560" w:firstLin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 xml:space="preserve">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w:t>
      </w:r>
    </w:p>
    <w:p w14:paraId="794D366E" w14:textId="77777777" w:rsidR="00E02CB7" w:rsidRPr="00E02CB7" w:rsidRDefault="00E02CB7" w:rsidP="00E02CB7">
      <w:pPr>
        <w:pStyle w:val="Nivel2"/>
        <w:ind w:left="0" w:firstLin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 xml:space="preserve"> </w:t>
      </w:r>
    </w:p>
    <w:p w14:paraId="222E0064" w14:textId="77777777" w:rsidR="00E02CB7" w:rsidRPr="00E02CB7" w:rsidRDefault="00E02CB7" w:rsidP="00271E1F">
      <w:pPr>
        <w:pStyle w:val="Nivel2"/>
        <w:ind w:left="1560" w:firstLin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 xml:space="preserve">Caso ocorram descumprimento das obrigações contratuais, o fiscal administrativo do contrato atuará tempestivamente na solução do problema, reportado ao gestor do contrato para que come as providências cabíveis, quando ultrapassar a sua competência. </w:t>
      </w:r>
    </w:p>
    <w:p w14:paraId="59D1BB7E" w14:textId="77777777" w:rsidR="00E02CB7" w:rsidRPr="00E02CB7" w:rsidRDefault="00E02CB7" w:rsidP="00E02CB7">
      <w:pPr>
        <w:pStyle w:val="Nivel2"/>
        <w:ind w:left="0" w:firstLine="0"/>
        <w:rPr>
          <w:rFonts w:ascii="Times New Roman" w:eastAsiaTheme="majorEastAsia" w:hAnsi="Times New Roman" w:cs="Times New Roman"/>
          <w:sz w:val="24"/>
          <w:szCs w:val="24"/>
        </w:rPr>
      </w:pPr>
    </w:p>
    <w:p w14:paraId="5E12AF55" w14:textId="77777777" w:rsidR="00E02CB7" w:rsidRPr="00E02CB7" w:rsidRDefault="00E02CB7" w:rsidP="00271E1F">
      <w:pPr>
        <w:pStyle w:val="Nivel2"/>
        <w:ind w:left="1560" w:firstLin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0DDD3290" w14:textId="77777777" w:rsidR="00E02CB7" w:rsidRPr="00E02CB7" w:rsidRDefault="00E02CB7" w:rsidP="00E02CB7">
      <w:pPr>
        <w:pStyle w:val="Nivel2"/>
        <w:ind w:left="0" w:firstLin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 xml:space="preserve"> </w:t>
      </w:r>
    </w:p>
    <w:p w14:paraId="79E97A40" w14:textId="77777777" w:rsidR="00E02CB7" w:rsidRPr="00E02CB7" w:rsidRDefault="00E02CB7" w:rsidP="00271E1F">
      <w:pPr>
        <w:pStyle w:val="Nivel2"/>
        <w:ind w:left="1560" w:firstLin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lastRenderedPageBreak/>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0D03F572" w14:textId="77777777" w:rsidR="00E02CB7" w:rsidRPr="00E02CB7" w:rsidRDefault="00E02CB7" w:rsidP="00E02CB7">
      <w:pPr>
        <w:pStyle w:val="Nivel2"/>
        <w:ind w:left="0" w:firstLin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 xml:space="preserve"> </w:t>
      </w:r>
    </w:p>
    <w:p w14:paraId="6BEBC431" w14:textId="77777777" w:rsidR="00E02CB7" w:rsidRPr="00E02CB7" w:rsidRDefault="00E02CB7" w:rsidP="00271E1F">
      <w:pPr>
        <w:pStyle w:val="Nivel2"/>
        <w:ind w:left="1560" w:firstLin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4ED28B54" w14:textId="77777777" w:rsidR="00E02CB7" w:rsidRPr="00E02CB7" w:rsidRDefault="00E02CB7" w:rsidP="00E02CB7">
      <w:pPr>
        <w:pStyle w:val="Nivel2"/>
        <w:ind w:left="0" w:firstLin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 xml:space="preserve"> </w:t>
      </w:r>
    </w:p>
    <w:p w14:paraId="7E37F558" w14:textId="77777777" w:rsidR="00E02CB7" w:rsidRPr="00E02CB7" w:rsidRDefault="00E02CB7" w:rsidP="00271E1F">
      <w:pPr>
        <w:pStyle w:val="Nivel2"/>
        <w:ind w:left="1560" w:firstLin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 xml:space="preserve">O gestor do contrato tomará providências para a formalização de processo administrativo de responsabilização para fins de aplicação de sanções, a ser conduzido pela comissão de que trata o art. 158 da Lei n° 14.133, de 2021, ou pelo agente ou pelo setor com competência para tal, conforme o caso. </w:t>
      </w:r>
    </w:p>
    <w:p w14:paraId="43CC3D62" w14:textId="77777777" w:rsidR="00E02CB7" w:rsidRPr="00E02CB7" w:rsidRDefault="00E02CB7" w:rsidP="00E02CB7">
      <w:pPr>
        <w:pStyle w:val="Nivel2"/>
        <w:ind w:left="0" w:firstLin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 xml:space="preserve"> </w:t>
      </w:r>
    </w:p>
    <w:p w14:paraId="0D5BC1BB" w14:textId="77777777" w:rsidR="00E02CB7" w:rsidRPr="00E02CB7" w:rsidRDefault="00E02CB7" w:rsidP="00271E1F">
      <w:pPr>
        <w:pStyle w:val="Nivel2"/>
        <w:ind w:left="1560" w:firstLin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 xml:space="preserve">Gestor do contrato deverá elaborar relatório final com informações sobre a consecução dos objetivos que tenham justificado a contratação e eventuais condutas a serem adotadas para o aprimoramento das atividades da Administração. </w:t>
      </w:r>
    </w:p>
    <w:p w14:paraId="1423D058" w14:textId="77777777" w:rsidR="00E02CB7" w:rsidRPr="00E02CB7" w:rsidRDefault="00E02CB7" w:rsidP="00E02CB7">
      <w:pPr>
        <w:pStyle w:val="Nivel2"/>
        <w:ind w:left="0" w:firstLin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 xml:space="preserve"> </w:t>
      </w:r>
    </w:p>
    <w:p w14:paraId="3CFC764B" w14:textId="77777777" w:rsidR="00E02CB7" w:rsidRPr="00E02CB7" w:rsidRDefault="00E02CB7" w:rsidP="00271E1F">
      <w:pPr>
        <w:pStyle w:val="Nivel2"/>
        <w:ind w:left="1560" w:firstLin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 xml:space="preserve">O gestor do contrato deverá enviar a documentação pertinente para a formalização dos procedimentos de liquidação e pagamento, no valor dimensionado pela fiscalização e gestão nos termos do contrato. </w:t>
      </w:r>
    </w:p>
    <w:p w14:paraId="3C52E92C" w14:textId="77777777" w:rsidR="00E02CB7" w:rsidRPr="00E02CB7" w:rsidRDefault="00E02CB7" w:rsidP="00E02CB7">
      <w:pPr>
        <w:pStyle w:val="Nivel2"/>
        <w:ind w:left="0" w:firstLin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 xml:space="preserve"> </w:t>
      </w:r>
    </w:p>
    <w:p w14:paraId="53C8133A" w14:textId="77777777" w:rsidR="00E02CB7" w:rsidRPr="00E02CB7" w:rsidRDefault="00E02CB7" w:rsidP="00271E1F">
      <w:pPr>
        <w:pStyle w:val="Nivel2"/>
        <w:ind w:left="1560" w:firstLin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 xml:space="preserve">A CONTRATADA deverá manter preposto para representá-la na execução do contrato. </w:t>
      </w:r>
    </w:p>
    <w:p w14:paraId="3D967488" w14:textId="77777777" w:rsidR="00E02CB7" w:rsidRPr="00E02CB7" w:rsidRDefault="00E02CB7" w:rsidP="00E02CB7">
      <w:pPr>
        <w:pStyle w:val="Nivel2"/>
        <w:ind w:left="0" w:firstLin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 xml:space="preserve"> </w:t>
      </w:r>
    </w:p>
    <w:p w14:paraId="500164CA" w14:textId="77777777" w:rsidR="00E02CB7" w:rsidRPr="00E02CB7" w:rsidRDefault="00E02CB7" w:rsidP="00271E1F">
      <w:pPr>
        <w:pStyle w:val="Nivel2"/>
        <w:ind w:left="1560" w:firstLin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 xml:space="preserve">A indicação ou a manutenção do preposto da empresa poderá ser recusada pelo órgão ou entidade, desde que devidamente justificada, devendo a empresa designar outro para o exercício da atividade. </w:t>
      </w:r>
    </w:p>
    <w:p w14:paraId="60847BFD" w14:textId="77777777" w:rsidR="00E02CB7" w:rsidRPr="00E02CB7" w:rsidRDefault="00E02CB7" w:rsidP="00E02CB7">
      <w:pPr>
        <w:pStyle w:val="Nivel2"/>
        <w:ind w:left="0" w:firstLine="0"/>
        <w:rPr>
          <w:rFonts w:ascii="Times New Roman" w:eastAsiaTheme="majorEastAsia" w:hAnsi="Times New Roman" w:cs="Times New Roman"/>
          <w:b/>
          <w:bCs/>
          <w:sz w:val="24"/>
          <w:szCs w:val="24"/>
        </w:rPr>
      </w:pPr>
    </w:p>
    <w:p w14:paraId="5595743F" w14:textId="77777777" w:rsidR="00E02CB7" w:rsidRPr="00E02CB7" w:rsidRDefault="00E02CB7" w:rsidP="00E02CB7">
      <w:pPr>
        <w:pStyle w:val="Nivel2"/>
        <w:ind w:left="0" w:firstLine="0"/>
        <w:rPr>
          <w:rFonts w:ascii="Times New Roman" w:eastAsiaTheme="majorEastAsia" w:hAnsi="Times New Roman" w:cs="Times New Roman"/>
          <w:b/>
          <w:bCs/>
          <w:sz w:val="24"/>
          <w:szCs w:val="24"/>
        </w:rPr>
      </w:pPr>
    </w:p>
    <w:p w14:paraId="61997ED5" w14:textId="77777777" w:rsidR="00E02CB7" w:rsidRPr="00E02CB7" w:rsidRDefault="00E02CB7" w:rsidP="00E02CB7">
      <w:pPr>
        <w:pStyle w:val="Nivel2"/>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 xml:space="preserve"> 11. MODELO DE GESTÃO DO CONTRATO. </w:t>
      </w:r>
    </w:p>
    <w:p w14:paraId="19F4BD68" w14:textId="2C7A08EA" w:rsidR="00E02CB7" w:rsidRPr="00E02CB7" w:rsidRDefault="00E02CB7" w:rsidP="00A7316E">
      <w:pPr>
        <w:pStyle w:val="Nivel2"/>
        <w:rPr>
          <w:rFonts w:ascii="Times New Roman" w:eastAsiaTheme="majorEastAsia" w:hAnsi="Times New Roman" w:cs="Times New Roman"/>
          <w:sz w:val="24"/>
          <w:szCs w:val="24"/>
        </w:rPr>
      </w:pPr>
      <w:r w:rsidRPr="00E02CB7">
        <w:rPr>
          <w:rFonts w:ascii="Times New Roman" w:eastAsiaTheme="majorEastAsia" w:hAnsi="Times New Roman" w:cs="Times New Roman"/>
          <w:b/>
          <w:bCs/>
          <w:sz w:val="24"/>
          <w:szCs w:val="24"/>
        </w:rPr>
        <w:lastRenderedPageBreak/>
        <w:t xml:space="preserve"> </w:t>
      </w:r>
      <w:r w:rsidRPr="00E02CB7">
        <w:rPr>
          <w:rFonts w:ascii="Times New Roman" w:eastAsiaTheme="majorEastAsia" w:hAnsi="Times New Roman" w:cs="Times New Roman"/>
          <w:sz w:val="24"/>
          <w:szCs w:val="24"/>
        </w:rPr>
        <w:t xml:space="preserve">A gestão do contrato se dará na forma descrita no item anterior, e os seus servidores designados são:  </w:t>
      </w:r>
    </w:p>
    <w:p w14:paraId="5D1310D4" w14:textId="77777777" w:rsidR="00E02CB7" w:rsidRPr="00E02CB7" w:rsidRDefault="00E02CB7" w:rsidP="00E02CB7">
      <w:pPr>
        <w:pStyle w:val="Nivel2"/>
        <w:rPr>
          <w:rFonts w:ascii="Times New Roman" w:eastAsiaTheme="majorEastAsia" w:hAnsi="Times New Roman" w:cs="Times New Roman"/>
          <w:b/>
          <w:bCs/>
          <w:sz w:val="24"/>
          <w:szCs w:val="24"/>
        </w:rPr>
      </w:pPr>
    </w:p>
    <w:p w14:paraId="3F796AE2" w14:textId="77777777" w:rsidR="00E02CB7" w:rsidRPr="00E02CB7" w:rsidRDefault="00E02CB7" w:rsidP="00E02CB7">
      <w:pPr>
        <w:pStyle w:val="Nivel2"/>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 xml:space="preserve">Gestor: </w:t>
      </w:r>
    </w:p>
    <w:tbl>
      <w:tblPr>
        <w:tblW w:w="9299" w:type="dxa"/>
        <w:tblInd w:w="-113" w:type="dxa"/>
        <w:tblCellMar>
          <w:top w:w="33" w:type="dxa"/>
          <w:left w:w="113" w:type="dxa"/>
          <w:right w:w="115" w:type="dxa"/>
        </w:tblCellMar>
        <w:tblLook w:val="04A0" w:firstRow="1" w:lastRow="0" w:firstColumn="1" w:lastColumn="0" w:noHBand="0" w:noVBand="1"/>
      </w:tblPr>
      <w:tblGrid>
        <w:gridCol w:w="9299"/>
      </w:tblGrid>
      <w:tr w:rsidR="00E02CB7" w:rsidRPr="00E02CB7" w14:paraId="65DBE321" w14:textId="77777777" w:rsidTr="002C3172">
        <w:trPr>
          <w:trHeight w:val="564"/>
        </w:trPr>
        <w:tc>
          <w:tcPr>
            <w:tcW w:w="9299" w:type="dxa"/>
            <w:tcBorders>
              <w:top w:val="single" w:sz="4" w:space="0" w:color="000000"/>
              <w:left w:val="single" w:sz="4" w:space="0" w:color="000000"/>
              <w:bottom w:val="single" w:sz="4" w:space="0" w:color="000000"/>
              <w:right w:val="single" w:sz="4" w:space="0" w:color="000000"/>
            </w:tcBorders>
            <w:hideMark/>
          </w:tcPr>
          <w:p w14:paraId="7AD5599D" w14:textId="03CF138A" w:rsidR="00E02CB7" w:rsidRPr="00E02CB7" w:rsidRDefault="00E02CB7" w:rsidP="00E02CB7">
            <w:pPr>
              <w:pStyle w:val="Nivel2"/>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 xml:space="preserve">Nome: </w:t>
            </w:r>
            <w:r w:rsidR="00A7316E" w:rsidRPr="00A7316E">
              <w:rPr>
                <w:rFonts w:ascii="Times New Roman" w:eastAsiaTheme="majorEastAsia" w:hAnsi="Times New Roman" w:cs="Times New Roman"/>
                <w:sz w:val="24"/>
                <w:szCs w:val="24"/>
              </w:rPr>
              <w:t>Afonso Celso Gonçalves Dias</w:t>
            </w:r>
          </w:p>
        </w:tc>
      </w:tr>
      <w:tr w:rsidR="00E02CB7" w:rsidRPr="00E02CB7" w14:paraId="44E16F94" w14:textId="77777777" w:rsidTr="002C3172">
        <w:trPr>
          <w:trHeight w:val="569"/>
        </w:trPr>
        <w:tc>
          <w:tcPr>
            <w:tcW w:w="9299" w:type="dxa"/>
            <w:tcBorders>
              <w:top w:val="single" w:sz="4" w:space="0" w:color="000000"/>
              <w:left w:val="single" w:sz="4" w:space="0" w:color="000000"/>
              <w:bottom w:val="single" w:sz="4" w:space="0" w:color="000000"/>
              <w:right w:val="single" w:sz="4" w:space="0" w:color="000000"/>
            </w:tcBorders>
            <w:hideMark/>
          </w:tcPr>
          <w:p w14:paraId="3FA55602" w14:textId="5099846C" w:rsidR="00E02CB7" w:rsidRPr="00E02CB7" w:rsidRDefault="00E02CB7" w:rsidP="00E02CB7">
            <w:pPr>
              <w:pStyle w:val="Nivel2"/>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 xml:space="preserve">Cargo: </w:t>
            </w:r>
            <w:r w:rsidR="00A7316E" w:rsidRPr="00A7316E">
              <w:rPr>
                <w:rFonts w:ascii="Times New Roman" w:eastAsiaTheme="majorEastAsia" w:hAnsi="Times New Roman" w:cs="Times New Roman"/>
                <w:sz w:val="24"/>
                <w:szCs w:val="24"/>
              </w:rPr>
              <w:t>Diretor de Obras</w:t>
            </w:r>
          </w:p>
        </w:tc>
      </w:tr>
    </w:tbl>
    <w:p w14:paraId="662701F4" w14:textId="77777777" w:rsidR="00E02CB7" w:rsidRPr="00E02CB7" w:rsidRDefault="00E02CB7" w:rsidP="00E02CB7">
      <w:pPr>
        <w:pStyle w:val="Nivel2"/>
        <w:rPr>
          <w:rFonts w:ascii="Times New Roman" w:eastAsiaTheme="majorEastAsia" w:hAnsi="Times New Roman" w:cs="Times New Roman"/>
          <w:b/>
          <w:bCs/>
          <w:sz w:val="24"/>
          <w:szCs w:val="24"/>
        </w:rPr>
      </w:pPr>
    </w:p>
    <w:p w14:paraId="120BC145" w14:textId="77777777" w:rsidR="00E02CB7" w:rsidRPr="00E02CB7" w:rsidRDefault="00E02CB7" w:rsidP="00E02CB7">
      <w:pPr>
        <w:pStyle w:val="Nivel2"/>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 xml:space="preserve">Fiscal: </w:t>
      </w:r>
    </w:p>
    <w:tbl>
      <w:tblPr>
        <w:tblW w:w="9299" w:type="dxa"/>
        <w:tblInd w:w="-113" w:type="dxa"/>
        <w:tblCellMar>
          <w:top w:w="33" w:type="dxa"/>
          <w:left w:w="113" w:type="dxa"/>
          <w:right w:w="115" w:type="dxa"/>
        </w:tblCellMar>
        <w:tblLook w:val="04A0" w:firstRow="1" w:lastRow="0" w:firstColumn="1" w:lastColumn="0" w:noHBand="0" w:noVBand="1"/>
      </w:tblPr>
      <w:tblGrid>
        <w:gridCol w:w="9299"/>
      </w:tblGrid>
      <w:tr w:rsidR="00E02CB7" w:rsidRPr="00E02CB7" w14:paraId="3934B452" w14:textId="77777777" w:rsidTr="002C3172">
        <w:trPr>
          <w:trHeight w:val="566"/>
        </w:trPr>
        <w:tc>
          <w:tcPr>
            <w:tcW w:w="9299" w:type="dxa"/>
            <w:tcBorders>
              <w:top w:val="single" w:sz="4" w:space="0" w:color="000000"/>
              <w:left w:val="single" w:sz="4" w:space="0" w:color="000000"/>
              <w:bottom w:val="single" w:sz="4" w:space="0" w:color="000000"/>
              <w:right w:val="single" w:sz="4" w:space="0" w:color="000000"/>
            </w:tcBorders>
            <w:hideMark/>
          </w:tcPr>
          <w:p w14:paraId="68023EEB" w14:textId="1C532D4A" w:rsidR="00E02CB7" w:rsidRPr="00E02CB7" w:rsidRDefault="00E02CB7" w:rsidP="00E02CB7">
            <w:pPr>
              <w:pStyle w:val="Nivel2"/>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 xml:space="preserve">Nome: </w:t>
            </w:r>
            <w:r w:rsidR="00A7316E" w:rsidRPr="00A7316E">
              <w:rPr>
                <w:rFonts w:ascii="Times New Roman" w:eastAsiaTheme="majorEastAsia" w:hAnsi="Times New Roman" w:cs="Times New Roman"/>
                <w:sz w:val="24"/>
                <w:szCs w:val="24"/>
              </w:rPr>
              <w:t>Sálvio Dagoberto Torres</w:t>
            </w:r>
          </w:p>
        </w:tc>
      </w:tr>
      <w:tr w:rsidR="00E02CB7" w:rsidRPr="00E02CB7" w14:paraId="4CE666DC" w14:textId="77777777" w:rsidTr="002C3172">
        <w:trPr>
          <w:trHeight w:val="566"/>
        </w:trPr>
        <w:tc>
          <w:tcPr>
            <w:tcW w:w="9299" w:type="dxa"/>
            <w:tcBorders>
              <w:top w:val="single" w:sz="4" w:space="0" w:color="000000"/>
              <w:left w:val="single" w:sz="4" w:space="0" w:color="000000"/>
              <w:bottom w:val="single" w:sz="4" w:space="0" w:color="000000"/>
              <w:right w:val="single" w:sz="4" w:space="0" w:color="000000"/>
            </w:tcBorders>
            <w:hideMark/>
          </w:tcPr>
          <w:p w14:paraId="35F68202" w14:textId="07277849" w:rsidR="00E02CB7" w:rsidRPr="00E02CB7" w:rsidRDefault="00E02CB7" w:rsidP="00E02CB7">
            <w:pPr>
              <w:pStyle w:val="Nivel2"/>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 xml:space="preserve">Cargo: </w:t>
            </w:r>
            <w:r w:rsidR="00A7316E" w:rsidRPr="00A7316E">
              <w:rPr>
                <w:rFonts w:ascii="Times New Roman" w:eastAsiaTheme="majorEastAsia" w:hAnsi="Times New Roman" w:cs="Times New Roman"/>
                <w:sz w:val="24"/>
                <w:szCs w:val="24"/>
              </w:rPr>
              <w:t>Encarregado de Bombas e Serviços</w:t>
            </w:r>
          </w:p>
        </w:tc>
      </w:tr>
    </w:tbl>
    <w:p w14:paraId="4C4F1E94" w14:textId="77777777" w:rsidR="00E02CB7" w:rsidRPr="00E02CB7" w:rsidRDefault="00E02CB7" w:rsidP="00E02CB7">
      <w:pPr>
        <w:pStyle w:val="Nivel2"/>
        <w:rPr>
          <w:rFonts w:ascii="Times New Roman" w:eastAsiaTheme="majorEastAsia" w:hAnsi="Times New Roman" w:cs="Times New Roman"/>
          <w:b/>
          <w:bCs/>
          <w:sz w:val="24"/>
          <w:szCs w:val="24"/>
        </w:rPr>
      </w:pPr>
    </w:p>
    <w:p w14:paraId="1254F52D" w14:textId="77777777" w:rsidR="00E02CB7" w:rsidRPr="00E02CB7" w:rsidRDefault="00E02CB7" w:rsidP="00E02CB7">
      <w:pPr>
        <w:pStyle w:val="Nivel2"/>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 xml:space="preserve">12. CRITÉRIOS DE MEDIÇÃO E DE PAGAMENTO. </w:t>
      </w:r>
    </w:p>
    <w:p w14:paraId="3D5B5188" w14:textId="43CB5748" w:rsidR="00E02CB7" w:rsidRPr="00E02CB7" w:rsidRDefault="00E02CB7" w:rsidP="00F1057F">
      <w:pPr>
        <w:pStyle w:val="Nivel2"/>
        <w:ind w:left="1560" w:firstLin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 xml:space="preserve">O objeto será medido de forma única através da conclusão do serviço com entrega de relatório técnico. O pagamento será realizado a partir do atesto de recebimento por parte do gestor, ou pelo fiscal da Contrato, mediante os procedimentos administrativos e financeiros da Autarquia. </w:t>
      </w:r>
      <w:r w:rsidR="00B42F7F">
        <w:rPr>
          <w:rFonts w:ascii="Times New Roman" w:eastAsiaTheme="majorEastAsia" w:hAnsi="Times New Roman" w:cs="Times New Roman"/>
          <w:sz w:val="24"/>
          <w:szCs w:val="24"/>
        </w:rPr>
        <w:t>O pagamento será efetuado em 3 parcelas mensais e iguais, sendo a 1ª parcela paga logo após a entrega do serviço.</w:t>
      </w:r>
    </w:p>
    <w:p w14:paraId="69989F82" w14:textId="79ED0484" w:rsidR="00E02CB7" w:rsidRPr="00E02CB7" w:rsidRDefault="00E02CB7" w:rsidP="00E02CB7">
      <w:pPr>
        <w:pStyle w:val="Nivel2"/>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 xml:space="preserve"> </w:t>
      </w:r>
    </w:p>
    <w:p w14:paraId="1F2C270E" w14:textId="77777777" w:rsidR="00E02CB7" w:rsidRPr="00E02CB7" w:rsidRDefault="00E02CB7" w:rsidP="00E02CB7">
      <w:pPr>
        <w:pStyle w:val="Nivel2"/>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 xml:space="preserve">13. FORMA E CRITÉRIOS DE SELEÇÃO DO FORNECEDOR. </w:t>
      </w:r>
    </w:p>
    <w:p w14:paraId="4DE9B95B" w14:textId="14D323F5" w:rsidR="00E02CB7" w:rsidRPr="00E02CB7" w:rsidRDefault="00E02CB7" w:rsidP="00F1057F">
      <w:pPr>
        <w:pStyle w:val="Nivel2"/>
        <w:ind w:left="1560" w:firstLin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 xml:space="preserve">O fornecedor será selecionado por meio da realização de procedimento de LICITAÇÃO, na modalidade PREGÃO, sob a forma ELETRÔNICA, com adoção do critério de julgamento pelo menor preço. </w:t>
      </w:r>
    </w:p>
    <w:p w14:paraId="1A78A490" w14:textId="77777777" w:rsidR="00E02CB7" w:rsidRPr="00E02CB7" w:rsidRDefault="00E02CB7" w:rsidP="00E02CB7">
      <w:pPr>
        <w:pStyle w:val="Nivel2"/>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 xml:space="preserve"> </w:t>
      </w:r>
    </w:p>
    <w:p w14:paraId="214DED40" w14:textId="77777777" w:rsidR="00E02CB7" w:rsidRPr="00E02CB7" w:rsidRDefault="00E02CB7" w:rsidP="00E02CB7">
      <w:pPr>
        <w:pStyle w:val="Nivel2"/>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 xml:space="preserve">14. ESTIMATIVA DO VALOR DA CONTRATAÇÃO (sigiloso). </w:t>
      </w:r>
    </w:p>
    <w:p w14:paraId="459367EC" w14:textId="77777777" w:rsidR="00E02CB7" w:rsidRPr="00E02CB7" w:rsidRDefault="00E02CB7" w:rsidP="00E02CB7">
      <w:pPr>
        <w:pStyle w:val="Nivel2"/>
        <w:rPr>
          <w:rFonts w:ascii="Times New Roman" w:eastAsiaTheme="majorEastAsia" w:hAnsi="Times New Roman" w:cs="Times New Roman"/>
          <w:b/>
          <w:bCs/>
          <w:sz w:val="24"/>
          <w:szCs w:val="24"/>
        </w:rPr>
      </w:pPr>
    </w:p>
    <w:p w14:paraId="4306A100" w14:textId="77777777" w:rsidR="00E02CB7" w:rsidRPr="00E02CB7" w:rsidRDefault="00E02CB7" w:rsidP="00F1057F">
      <w:pPr>
        <w:pStyle w:val="Nivel2"/>
        <w:ind w:left="1560" w:firstLine="0"/>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 xml:space="preserve">O valor estimado desta contratação é sigiloso e não será divulgado. No entanto, todos os quantitativos, as especificações técnicas e os termos de referência detalhados estão disponíveis nos Anexos I e II deste edital, para que os participantes possam elaborar suas propostas. O sigilo do valor estimado tem como objetivo garantir a competitividade e evitar a influência de um valor pré-definido no processo de lances. A divulgação do valor estimado por qualquer participante ou membro da comissão </w:t>
      </w:r>
      <w:r w:rsidRPr="00E02CB7">
        <w:rPr>
          <w:rFonts w:ascii="Times New Roman" w:eastAsiaTheme="majorEastAsia" w:hAnsi="Times New Roman" w:cs="Times New Roman"/>
          <w:sz w:val="24"/>
          <w:szCs w:val="24"/>
        </w:rPr>
        <w:lastRenderedPageBreak/>
        <w:t>de licitação será considerada irregular e poderá acarretar na desclassificação da proposta.</w:t>
      </w:r>
    </w:p>
    <w:p w14:paraId="705B55CA" w14:textId="77777777" w:rsidR="00E02CB7" w:rsidRPr="00E02CB7" w:rsidRDefault="00E02CB7" w:rsidP="00E02CB7">
      <w:pPr>
        <w:pStyle w:val="Nivel2"/>
        <w:rPr>
          <w:rFonts w:ascii="Times New Roman" w:eastAsiaTheme="majorEastAsia" w:hAnsi="Times New Roman" w:cs="Times New Roman"/>
          <w:b/>
          <w:bCs/>
          <w:sz w:val="24"/>
          <w:szCs w:val="24"/>
        </w:rPr>
      </w:pPr>
    </w:p>
    <w:p w14:paraId="7237AC36" w14:textId="77777777" w:rsidR="00E02CB7" w:rsidRPr="00E02CB7" w:rsidRDefault="00E02CB7" w:rsidP="00F1057F">
      <w:pPr>
        <w:pStyle w:val="Nivel2"/>
        <w:jc w:val="right"/>
        <w:rPr>
          <w:rFonts w:ascii="Times New Roman" w:eastAsiaTheme="majorEastAsia" w:hAnsi="Times New Roman" w:cs="Times New Roman"/>
          <w:sz w:val="24"/>
          <w:szCs w:val="24"/>
        </w:rPr>
      </w:pPr>
      <w:r w:rsidRPr="00E02CB7">
        <w:rPr>
          <w:rFonts w:ascii="Times New Roman" w:eastAsiaTheme="majorEastAsia" w:hAnsi="Times New Roman" w:cs="Times New Roman"/>
          <w:sz w:val="24"/>
          <w:szCs w:val="24"/>
        </w:rPr>
        <w:t>Barra Bonita, 20 de maio de 2025</w:t>
      </w:r>
    </w:p>
    <w:p w14:paraId="5CD68309" w14:textId="77777777" w:rsidR="00E02CB7" w:rsidRPr="00E02CB7" w:rsidRDefault="00E02CB7" w:rsidP="00E02CB7">
      <w:pPr>
        <w:pStyle w:val="Nivel2"/>
        <w:rPr>
          <w:rFonts w:ascii="Times New Roman" w:eastAsiaTheme="majorEastAsia" w:hAnsi="Times New Roman" w:cs="Times New Roman"/>
          <w:b/>
          <w:bCs/>
          <w:sz w:val="24"/>
          <w:szCs w:val="24"/>
        </w:rPr>
      </w:pPr>
    </w:p>
    <w:p w14:paraId="03706B2D" w14:textId="77777777" w:rsidR="00E02CB7" w:rsidRPr="00E02CB7" w:rsidRDefault="00E02CB7" w:rsidP="00E02CB7">
      <w:pPr>
        <w:pStyle w:val="Nivel2"/>
        <w:rPr>
          <w:rFonts w:ascii="Times New Roman" w:eastAsiaTheme="majorEastAsia" w:hAnsi="Times New Roman" w:cs="Times New Roman"/>
          <w:b/>
          <w:bCs/>
          <w:sz w:val="24"/>
          <w:szCs w:val="24"/>
        </w:rPr>
      </w:pPr>
    </w:p>
    <w:p w14:paraId="0ACC58B2" w14:textId="77777777" w:rsidR="00E02CB7" w:rsidRPr="00E02CB7" w:rsidRDefault="00E02CB7" w:rsidP="00F1057F">
      <w:pPr>
        <w:pStyle w:val="Nivel2"/>
        <w:jc w:val="center"/>
        <w:rPr>
          <w:rFonts w:ascii="Times New Roman" w:eastAsiaTheme="majorEastAsia" w:hAnsi="Times New Roman" w:cs="Times New Roman"/>
          <w:sz w:val="24"/>
          <w:szCs w:val="24"/>
        </w:rPr>
      </w:pPr>
      <w:r w:rsidRPr="00A7316E">
        <w:rPr>
          <w:rFonts w:ascii="Times New Roman" w:eastAsiaTheme="majorEastAsia" w:hAnsi="Times New Roman" w:cs="Times New Roman"/>
          <w:b/>
          <w:bCs/>
          <w:sz w:val="24"/>
          <w:szCs w:val="24"/>
        </w:rPr>
        <w:t>Afonso Celso Gonçalves Dias</w:t>
      </w:r>
      <w:r w:rsidRPr="00E02CB7">
        <w:rPr>
          <w:rFonts w:ascii="Times New Roman" w:eastAsiaTheme="majorEastAsia" w:hAnsi="Times New Roman" w:cs="Times New Roman"/>
          <w:sz w:val="24"/>
          <w:szCs w:val="24"/>
        </w:rPr>
        <w:br/>
        <w:t>Diretor de Obras</w:t>
      </w:r>
    </w:p>
    <w:p w14:paraId="5C7352BE" w14:textId="77777777" w:rsidR="00E02CB7" w:rsidRPr="00E02CB7" w:rsidRDefault="00E02CB7" w:rsidP="00E02CB7">
      <w:pPr>
        <w:pStyle w:val="Nivel2"/>
        <w:rPr>
          <w:rFonts w:ascii="Times New Roman" w:eastAsiaTheme="majorEastAsia" w:hAnsi="Times New Roman" w:cs="Times New Roman"/>
          <w:b/>
          <w:bCs/>
          <w:sz w:val="24"/>
          <w:szCs w:val="24"/>
        </w:rPr>
      </w:pPr>
    </w:p>
    <w:p w14:paraId="4F3A3810" w14:textId="77777777" w:rsidR="00E02CB7" w:rsidRPr="00E02CB7" w:rsidRDefault="00E02CB7" w:rsidP="00E02CB7">
      <w:pPr>
        <w:pStyle w:val="Nivel2"/>
        <w:rPr>
          <w:rFonts w:ascii="Times New Roman" w:eastAsiaTheme="majorEastAsia" w:hAnsi="Times New Roman" w:cs="Times New Roman"/>
          <w:b/>
          <w:bCs/>
          <w:sz w:val="24"/>
          <w:szCs w:val="24"/>
        </w:rPr>
      </w:pPr>
      <w:r w:rsidRPr="00E02CB7">
        <w:rPr>
          <w:rFonts w:ascii="Times New Roman" w:eastAsiaTheme="majorEastAsia" w:hAnsi="Times New Roman" w:cs="Times New Roman"/>
          <w:b/>
          <w:bCs/>
          <w:sz w:val="24"/>
          <w:szCs w:val="24"/>
        </w:rPr>
        <w:t xml:space="preserve"> </w:t>
      </w:r>
    </w:p>
    <w:p w14:paraId="07858D04" w14:textId="77777777" w:rsidR="00E02CB7" w:rsidRPr="00E02CB7" w:rsidRDefault="00E02CB7" w:rsidP="00E02CB7">
      <w:pPr>
        <w:pStyle w:val="Nivel2"/>
        <w:rPr>
          <w:rFonts w:ascii="Times New Roman" w:eastAsiaTheme="majorEastAsia" w:hAnsi="Times New Roman" w:cs="Times New Roman"/>
          <w:b/>
          <w:bCs/>
          <w:sz w:val="24"/>
          <w:szCs w:val="24"/>
        </w:rPr>
      </w:pPr>
    </w:p>
    <w:p w14:paraId="4DF10D23" w14:textId="49B8CE38" w:rsidR="00C87CD7" w:rsidRPr="0056776E" w:rsidRDefault="00C87CD7" w:rsidP="0056776E">
      <w:pPr>
        <w:pStyle w:val="Nivel2"/>
        <w:spacing w:before="0" w:after="0"/>
        <w:ind w:left="0" w:firstLine="0"/>
        <w:rPr>
          <w:rFonts w:ascii="Times New Roman" w:hAnsi="Times New Roman" w:cs="Times New Roman"/>
          <w:color w:val="auto"/>
          <w:sz w:val="24"/>
          <w:szCs w:val="24"/>
        </w:rPr>
      </w:pPr>
    </w:p>
    <w:p w14:paraId="5B2C67D7" w14:textId="35A69316" w:rsidR="00C87CD7" w:rsidRPr="0056776E" w:rsidRDefault="00C87CD7" w:rsidP="0056776E">
      <w:pPr>
        <w:pStyle w:val="Nivel2"/>
        <w:spacing w:before="0" w:after="0"/>
        <w:ind w:left="0" w:firstLine="0"/>
        <w:rPr>
          <w:rFonts w:ascii="Times New Roman" w:hAnsi="Times New Roman" w:cs="Times New Roman"/>
          <w:color w:val="auto"/>
          <w:sz w:val="24"/>
          <w:szCs w:val="24"/>
        </w:rPr>
      </w:pPr>
    </w:p>
    <w:p w14:paraId="52FD2969" w14:textId="77777777" w:rsidR="00C87CD7" w:rsidRPr="0056776E" w:rsidRDefault="00C87CD7" w:rsidP="0056776E">
      <w:pPr>
        <w:pStyle w:val="Nivel2"/>
        <w:spacing w:before="0" w:after="0"/>
        <w:ind w:left="0" w:firstLine="0"/>
        <w:rPr>
          <w:rFonts w:ascii="Times New Roman" w:hAnsi="Times New Roman" w:cs="Times New Roman"/>
          <w:color w:val="auto"/>
          <w:sz w:val="24"/>
          <w:szCs w:val="24"/>
        </w:rPr>
      </w:pPr>
    </w:p>
    <w:p w14:paraId="5A440124" w14:textId="77777777" w:rsidR="00C87CD7" w:rsidRPr="0056776E" w:rsidRDefault="00C87CD7" w:rsidP="0056776E">
      <w:pPr>
        <w:pStyle w:val="Nivel2"/>
        <w:spacing w:before="0" w:after="0"/>
        <w:ind w:left="0" w:firstLine="0"/>
        <w:rPr>
          <w:rFonts w:ascii="Times New Roman" w:hAnsi="Times New Roman" w:cs="Times New Roman"/>
          <w:color w:val="auto"/>
          <w:sz w:val="24"/>
          <w:szCs w:val="24"/>
        </w:rPr>
      </w:pPr>
    </w:p>
    <w:p w14:paraId="03FD185F" w14:textId="31DA4D94" w:rsidR="00D12B6F" w:rsidRPr="0056776E" w:rsidRDefault="00D12B6F" w:rsidP="0056776E">
      <w:pPr>
        <w:spacing w:after="6"/>
        <w:ind w:firstLine="566"/>
        <w:jc w:val="both"/>
        <w:rPr>
          <w:rFonts w:ascii="Times New Roman" w:hAnsi="Times New Roman" w:cs="Times New Roman"/>
          <w:sz w:val="24"/>
          <w:szCs w:val="24"/>
        </w:rPr>
      </w:pPr>
    </w:p>
    <w:p w14:paraId="1F9CB64D" w14:textId="77777777" w:rsidR="00D12B6F" w:rsidRPr="0056776E" w:rsidRDefault="00D12B6F" w:rsidP="0056776E">
      <w:pPr>
        <w:spacing w:after="6"/>
        <w:ind w:firstLine="566"/>
        <w:jc w:val="both"/>
        <w:rPr>
          <w:rFonts w:ascii="Times New Roman" w:hAnsi="Times New Roman" w:cs="Times New Roman"/>
          <w:sz w:val="24"/>
          <w:szCs w:val="24"/>
        </w:rPr>
      </w:pPr>
    </w:p>
    <w:p w14:paraId="5A0A6DE1" w14:textId="1E3C30CE" w:rsidR="00D12B6F" w:rsidRDefault="00D12B6F" w:rsidP="0056776E">
      <w:pPr>
        <w:spacing w:after="4"/>
        <w:ind w:right="89" w:firstLine="566"/>
        <w:jc w:val="both"/>
        <w:rPr>
          <w:rFonts w:ascii="Times New Roman" w:hAnsi="Times New Roman" w:cs="Times New Roman"/>
          <w:sz w:val="24"/>
          <w:szCs w:val="24"/>
        </w:rPr>
      </w:pPr>
    </w:p>
    <w:p w14:paraId="1115A285" w14:textId="77777777" w:rsidR="00A7316E" w:rsidRDefault="00A7316E" w:rsidP="0056776E">
      <w:pPr>
        <w:spacing w:after="4"/>
        <w:ind w:right="89" w:firstLine="566"/>
        <w:jc w:val="both"/>
        <w:rPr>
          <w:rFonts w:ascii="Times New Roman" w:hAnsi="Times New Roman" w:cs="Times New Roman"/>
          <w:sz w:val="24"/>
          <w:szCs w:val="24"/>
        </w:rPr>
      </w:pPr>
    </w:p>
    <w:p w14:paraId="0FE37C84" w14:textId="77777777" w:rsidR="00A7316E" w:rsidRDefault="00A7316E" w:rsidP="0056776E">
      <w:pPr>
        <w:spacing w:after="4"/>
        <w:ind w:right="89" w:firstLine="566"/>
        <w:jc w:val="both"/>
        <w:rPr>
          <w:rFonts w:ascii="Times New Roman" w:hAnsi="Times New Roman" w:cs="Times New Roman"/>
          <w:sz w:val="24"/>
          <w:szCs w:val="24"/>
        </w:rPr>
      </w:pPr>
    </w:p>
    <w:p w14:paraId="3709C782" w14:textId="77777777" w:rsidR="00A7316E" w:rsidRDefault="00A7316E" w:rsidP="0056776E">
      <w:pPr>
        <w:spacing w:after="4"/>
        <w:ind w:right="89" w:firstLine="566"/>
        <w:jc w:val="both"/>
        <w:rPr>
          <w:rFonts w:ascii="Times New Roman" w:hAnsi="Times New Roman" w:cs="Times New Roman"/>
          <w:sz w:val="24"/>
          <w:szCs w:val="24"/>
        </w:rPr>
      </w:pPr>
    </w:p>
    <w:p w14:paraId="263BC96F" w14:textId="77777777" w:rsidR="00A7316E" w:rsidRDefault="00A7316E" w:rsidP="0056776E">
      <w:pPr>
        <w:spacing w:after="4"/>
        <w:ind w:right="89" w:firstLine="566"/>
        <w:jc w:val="both"/>
        <w:rPr>
          <w:rFonts w:ascii="Times New Roman" w:hAnsi="Times New Roman" w:cs="Times New Roman"/>
          <w:sz w:val="24"/>
          <w:szCs w:val="24"/>
        </w:rPr>
      </w:pPr>
    </w:p>
    <w:p w14:paraId="6FDE0F99" w14:textId="77777777" w:rsidR="00A7316E" w:rsidRDefault="00A7316E" w:rsidP="0056776E">
      <w:pPr>
        <w:spacing w:after="4"/>
        <w:ind w:right="89" w:firstLine="566"/>
        <w:jc w:val="both"/>
        <w:rPr>
          <w:rFonts w:ascii="Times New Roman" w:hAnsi="Times New Roman" w:cs="Times New Roman"/>
          <w:sz w:val="24"/>
          <w:szCs w:val="24"/>
        </w:rPr>
      </w:pPr>
    </w:p>
    <w:p w14:paraId="41578D6C" w14:textId="77777777" w:rsidR="00A7316E" w:rsidRDefault="00A7316E" w:rsidP="0056776E">
      <w:pPr>
        <w:spacing w:after="4"/>
        <w:ind w:right="89" w:firstLine="566"/>
        <w:jc w:val="both"/>
        <w:rPr>
          <w:rFonts w:ascii="Times New Roman" w:hAnsi="Times New Roman" w:cs="Times New Roman"/>
          <w:sz w:val="24"/>
          <w:szCs w:val="24"/>
        </w:rPr>
      </w:pPr>
    </w:p>
    <w:p w14:paraId="684FBE7E" w14:textId="77777777" w:rsidR="00A7316E" w:rsidRDefault="00A7316E" w:rsidP="0056776E">
      <w:pPr>
        <w:spacing w:after="4"/>
        <w:ind w:right="89" w:firstLine="566"/>
        <w:jc w:val="both"/>
        <w:rPr>
          <w:rFonts w:ascii="Times New Roman" w:hAnsi="Times New Roman" w:cs="Times New Roman"/>
          <w:sz w:val="24"/>
          <w:szCs w:val="24"/>
        </w:rPr>
      </w:pPr>
    </w:p>
    <w:p w14:paraId="38B61781" w14:textId="77777777" w:rsidR="00A7316E" w:rsidRDefault="00A7316E" w:rsidP="0056776E">
      <w:pPr>
        <w:spacing w:after="4"/>
        <w:ind w:right="89" w:firstLine="566"/>
        <w:jc w:val="both"/>
        <w:rPr>
          <w:rFonts w:ascii="Times New Roman" w:hAnsi="Times New Roman" w:cs="Times New Roman"/>
          <w:sz w:val="24"/>
          <w:szCs w:val="24"/>
        </w:rPr>
      </w:pPr>
    </w:p>
    <w:p w14:paraId="57B45D32" w14:textId="77777777" w:rsidR="00A7316E" w:rsidRDefault="00A7316E" w:rsidP="0056776E">
      <w:pPr>
        <w:spacing w:after="4"/>
        <w:ind w:right="89" w:firstLine="566"/>
        <w:jc w:val="both"/>
        <w:rPr>
          <w:rFonts w:ascii="Times New Roman" w:hAnsi="Times New Roman" w:cs="Times New Roman"/>
          <w:sz w:val="24"/>
          <w:szCs w:val="24"/>
        </w:rPr>
      </w:pPr>
    </w:p>
    <w:p w14:paraId="61873559" w14:textId="77777777" w:rsidR="00A7316E" w:rsidRDefault="00A7316E" w:rsidP="0056776E">
      <w:pPr>
        <w:spacing w:after="4"/>
        <w:ind w:right="89" w:firstLine="566"/>
        <w:jc w:val="both"/>
        <w:rPr>
          <w:rFonts w:ascii="Times New Roman" w:hAnsi="Times New Roman" w:cs="Times New Roman"/>
          <w:sz w:val="24"/>
          <w:szCs w:val="24"/>
        </w:rPr>
      </w:pPr>
    </w:p>
    <w:p w14:paraId="4ADA6A4C" w14:textId="77777777" w:rsidR="00A7316E" w:rsidRDefault="00A7316E" w:rsidP="0056776E">
      <w:pPr>
        <w:spacing w:after="4"/>
        <w:ind w:right="89" w:firstLine="566"/>
        <w:jc w:val="both"/>
        <w:rPr>
          <w:rFonts w:ascii="Times New Roman" w:hAnsi="Times New Roman" w:cs="Times New Roman"/>
          <w:sz w:val="24"/>
          <w:szCs w:val="24"/>
        </w:rPr>
      </w:pPr>
    </w:p>
    <w:p w14:paraId="1B4EE775" w14:textId="77777777" w:rsidR="00FC6CBF" w:rsidRDefault="00FC6CBF" w:rsidP="0056776E">
      <w:pPr>
        <w:spacing w:after="4"/>
        <w:ind w:right="89" w:firstLine="566"/>
        <w:jc w:val="both"/>
        <w:rPr>
          <w:rFonts w:ascii="Times New Roman" w:hAnsi="Times New Roman" w:cs="Times New Roman"/>
          <w:sz w:val="24"/>
          <w:szCs w:val="24"/>
        </w:rPr>
      </w:pPr>
    </w:p>
    <w:p w14:paraId="00313189" w14:textId="77777777" w:rsidR="00FC6CBF" w:rsidRDefault="00FC6CBF" w:rsidP="0056776E">
      <w:pPr>
        <w:spacing w:after="4"/>
        <w:ind w:right="89" w:firstLine="566"/>
        <w:jc w:val="both"/>
        <w:rPr>
          <w:rFonts w:ascii="Times New Roman" w:hAnsi="Times New Roman" w:cs="Times New Roman"/>
          <w:sz w:val="24"/>
          <w:szCs w:val="24"/>
        </w:rPr>
      </w:pPr>
    </w:p>
    <w:p w14:paraId="6BBA0A6E" w14:textId="77777777" w:rsidR="00FC6CBF" w:rsidRDefault="00FC6CBF" w:rsidP="0056776E">
      <w:pPr>
        <w:spacing w:after="4"/>
        <w:ind w:right="89" w:firstLine="566"/>
        <w:jc w:val="both"/>
        <w:rPr>
          <w:rFonts w:ascii="Times New Roman" w:hAnsi="Times New Roman" w:cs="Times New Roman"/>
          <w:sz w:val="24"/>
          <w:szCs w:val="24"/>
        </w:rPr>
      </w:pPr>
    </w:p>
    <w:p w14:paraId="288B4703" w14:textId="77777777" w:rsidR="00A7316E" w:rsidRPr="0056776E" w:rsidRDefault="00A7316E" w:rsidP="0056776E">
      <w:pPr>
        <w:spacing w:after="4"/>
        <w:ind w:right="89" w:firstLine="566"/>
        <w:jc w:val="both"/>
        <w:rPr>
          <w:rFonts w:ascii="Times New Roman" w:hAnsi="Times New Roman" w:cs="Times New Roman"/>
          <w:sz w:val="24"/>
          <w:szCs w:val="24"/>
        </w:rPr>
      </w:pPr>
    </w:p>
    <w:p w14:paraId="799C2B77" w14:textId="77777777" w:rsidR="006B18EC" w:rsidRPr="0056776E" w:rsidRDefault="006B18EC" w:rsidP="0056776E">
      <w:pPr>
        <w:pStyle w:val="Nivel3"/>
        <w:numPr>
          <w:ilvl w:val="0"/>
          <w:numId w:val="0"/>
        </w:numPr>
        <w:spacing w:before="0" w:after="0"/>
        <w:rPr>
          <w:rFonts w:ascii="Times New Roman" w:hAnsi="Times New Roman" w:cs="Times New Roman"/>
          <w:color w:val="auto"/>
          <w:sz w:val="24"/>
          <w:szCs w:val="24"/>
        </w:rPr>
      </w:pPr>
    </w:p>
    <w:p w14:paraId="61A2823B" w14:textId="77777777" w:rsidR="006B18EC" w:rsidRPr="0056776E" w:rsidRDefault="006B18EC" w:rsidP="0056776E">
      <w:pPr>
        <w:pStyle w:val="Nivel3"/>
        <w:numPr>
          <w:ilvl w:val="0"/>
          <w:numId w:val="0"/>
        </w:numPr>
        <w:spacing w:before="0" w:after="0"/>
        <w:rPr>
          <w:rFonts w:ascii="Times New Roman" w:hAnsi="Times New Roman" w:cs="Times New Roman"/>
          <w:color w:val="auto"/>
          <w:sz w:val="24"/>
          <w:szCs w:val="24"/>
        </w:rPr>
      </w:pPr>
    </w:p>
    <w:p w14:paraId="4BEA616D" w14:textId="77777777" w:rsidR="006B18EC" w:rsidRPr="0056776E" w:rsidRDefault="006B18EC" w:rsidP="0056776E">
      <w:pPr>
        <w:pStyle w:val="Nivel2"/>
        <w:spacing w:before="0" w:after="0"/>
        <w:ind w:left="0" w:firstLine="0"/>
        <w:rPr>
          <w:rFonts w:ascii="Times New Roman" w:hAnsi="Times New Roman" w:cs="Times New Roman"/>
          <w:color w:val="auto"/>
          <w:sz w:val="24"/>
          <w:szCs w:val="24"/>
        </w:rPr>
      </w:pPr>
    </w:p>
    <w:p w14:paraId="5451308E" w14:textId="319847AD" w:rsidR="00D60909" w:rsidRPr="0056776E" w:rsidRDefault="00D60909" w:rsidP="0056776E">
      <w:pPr>
        <w:pStyle w:val="Nivel2"/>
        <w:spacing w:before="0" w:after="0"/>
        <w:ind w:left="360" w:firstLine="0"/>
        <w:rPr>
          <w:rFonts w:ascii="Times New Roman" w:hAnsi="Times New Roman" w:cs="Times New Roman"/>
          <w:iCs/>
          <w:color w:val="auto"/>
          <w:sz w:val="24"/>
          <w:szCs w:val="24"/>
        </w:rPr>
      </w:pPr>
      <w:r w:rsidRPr="0056776E">
        <w:rPr>
          <w:rFonts w:ascii="Times New Roman" w:hAnsi="Times New Roman" w:cs="Times New Roman"/>
          <w:b/>
          <w:color w:val="000000" w:themeColor="text1"/>
          <w:sz w:val="24"/>
          <w:szCs w:val="24"/>
        </w:rPr>
        <w:t xml:space="preserve">   </w:t>
      </w:r>
    </w:p>
    <w:p w14:paraId="4F7D9939" w14:textId="4B46FF42" w:rsidR="00CC3FC2" w:rsidRDefault="008E65BF" w:rsidP="00FC6CBF">
      <w:pPr>
        <w:spacing w:after="0" w:line="259" w:lineRule="auto"/>
        <w:ind w:right="97"/>
        <w:jc w:val="both"/>
        <w:rPr>
          <w:rFonts w:ascii="Times New Roman" w:hAnsi="Times New Roman" w:cs="Times New Roman"/>
          <w:b/>
          <w:sz w:val="28"/>
          <w:szCs w:val="28"/>
        </w:rPr>
      </w:pPr>
      <w:r w:rsidRPr="0056776E">
        <w:rPr>
          <w:rFonts w:ascii="Times New Roman" w:hAnsi="Times New Roman" w:cs="Times New Roman"/>
          <w:b/>
          <w:sz w:val="24"/>
          <w:szCs w:val="24"/>
        </w:rPr>
        <w:lastRenderedPageBreak/>
        <w:t xml:space="preserve"> </w:t>
      </w:r>
      <w:r w:rsidR="00FC6CBF">
        <w:rPr>
          <w:rFonts w:ascii="Times New Roman" w:hAnsi="Times New Roman" w:cs="Times New Roman"/>
          <w:b/>
          <w:sz w:val="24"/>
          <w:szCs w:val="24"/>
        </w:rPr>
        <w:tab/>
      </w:r>
      <w:r w:rsidR="00FC6CBF">
        <w:rPr>
          <w:rFonts w:ascii="Times New Roman" w:hAnsi="Times New Roman" w:cs="Times New Roman"/>
          <w:b/>
          <w:sz w:val="24"/>
          <w:szCs w:val="24"/>
        </w:rPr>
        <w:tab/>
      </w:r>
      <w:r w:rsidR="00FC6CBF">
        <w:rPr>
          <w:rFonts w:ascii="Times New Roman" w:hAnsi="Times New Roman" w:cs="Times New Roman"/>
          <w:b/>
          <w:sz w:val="24"/>
          <w:szCs w:val="24"/>
        </w:rPr>
        <w:tab/>
      </w:r>
      <w:r w:rsidR="00CC3FC2" w:rsidRPr="00CC3FC2">
        <w:rPr>
          <w:rFonts w:ascii="Times New Roman" w:hAnsi="Times New Roman" w:cs="Times New Roman"/>
          <w:b/>
          <w:sz w:val="28"/>
          <w:szCs w:val="28"/>
        </w:rPr>
        <w:t xml:space="preserve">ANEXO III – </w:t>
      </w:r>
      <w:r w:rsidR="0020575B">
        <w:rPr>
          <w:rFonts w:ascii="Times New Roman" w:hAnsi="Times New Roman" w:cs="Times New Roman"/>
          <w:b/>
          <w:sz w:val="28"/>
          <w:szCs w:val="28"/>
        </w:rPr>
        <w:t>PLANILHA ORIENTATIVA</w:t>
      </w:r>
    </w:p>
    <w:tbl>
      <w:tblPr>
        <w:tblW w:w="20178" w:type="dxa"/>
        <w:tblInd w:w="-8789" w:type="dxa"/>
        <w:tblCellMar>
          <w:left w:w="70" w:type="dxa"/>
          <w:right w:w="70" w:type="dxa"/>
        </w:tblCellMar>
        <w:tblLook w:val="04A0" w:firstRow="1" w:lastRow="0" w:firstColumn="1" w:lastColumn="0" w:noHBand="0" w:noVBand="1"/>
      </w:tblPr>
      <w:tblGrid>
        <w:gridCol w:w="9896"/>
        <w:gridCol w:w="160"/>
        <w:gridCol w:w="9"/>
        <w:gridCol w:w="837"/>
        <w:gridCol w:w="2360"/>
        <w:gridCol w:w="169"/>
        <w:gridCol w:w="711"/>
        <w:gridCol w:w="169"/>
        <w:gridCol w:w="693"/>
        <w:gridCol w:w="169"/>
        <w:gridCol w:w="207"/>
        <w:gridCol w:w="927"/>
        <w:gridCol w:w="147"/>
        <w:gridCol w:w="65"/>
        <w:gridCol w:w="164"/>
        <w:gridCol w:w="146"/>
        <w:gridCol w:w="227"/>
        <w:gridCol w:w="156"/>
        <w:gridCol w:w="96"/>
        <w:gridCol w:w="73"/>
        <w:gridCol w:w="43"/>
        <w:gridCol w:w="108"/>
        <w:gridCol w:w="61"/>
        <w:gridCol w:w="85"/>
        <w:gridCol w:w="61"/>
        <w:gridCol w:w="18"/>
        <w:gridCol w:w="108"/>
        <w:gridCol w:w="38"/>
        <w:gridCol w:w="63"/>
        <w:gridCol w:w="76"/>
        <w:gridCol w:w="88"/>
        <w:gridCol w:w="89"/>
        <w:gridCol w:w="163"/>
        <w:gridCol w:w="14"/>
        <w:gridCol w:w="47"/>
        <w:gridCol w:w="130"/>
        <w:gridCol w:w="16"/>
        <w:gridCol w:w="17"/>
        <w:gridCol w:w="146"/>
        <w:gridCol w:w="24"/>
        <w:gridCol w:w="153"/>
        <w:gridCol w:w="10"/>
        <w:gridCol w:w="14"/>
        <w:gridCol w:w="153"/>
        <w:gridCol w:w="10"/>
        <w:gridCol w:w="14"/>
        <w:gridCol w:w="163"/>
        <w:gridCol w:w="14"/>
        <w:gridCol w:w="163"/>
        <w:gridCol w:w="14"/>
        <w:gridCol w:w="163"/>
        <w:gridCol w:w="16"/>
        <w:gridCol w:w="161"/>
        <w:gridCol w:w="16"/>
        <w:gridCol w:w="161"/>
        <w:gridCol w:w="16"/>
        <w:gridCol w:w="161"/>
      </w:tblGrid>
      <w:tr w:rsidR="0020575B" w:rsidRPr="0020575B" w14:paraId="324BC5ED" w14:textId="77777777" w:rsidTr="0020575B">
        <w:trPr>
          <w:trHeight w:val="255"/>
        </w:trPr>
        <w:tc>
          <w:tcPr>
            <w:tcW w:w="9896" w:type="dxa"/>
            <w:tcBorders>
              <w:top w:val="nil"/>
              <w:left w:val="nil"/>
              <w:bottom w:val="nil"/>
              <w:right w:val="nil"/>
            </w:tcBorders>
            <w:shd w:val="clear" w:color="auto" w:fill="auto"/>
            <w:noWrap/>
            <w:vAlign w:val="bottom"/>
            <w:hideMark/>
          </w:tcPr>
          <w:p w14:paraId="57D522F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9" w:type="dxa"/>
            <w:gridSpan w:val="2"/>
            <w:tcBorders>
              <w:top w:val="nil"/>
              <w:left w:val="nil"/>
              <w:bottom w:val="nil"/>
              <w:right w:val="nil"/>
            </w:tcBorders>
            <w:shd w:val="clear" w:color="auto" w:fill="auto"/>
            <w:noWrap/>
            <w:vAlign w:val="bottom"/>
            <w:hideMark/>
          </w:tcPr>
          <w:p w14:paraId="26AC2D7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37" w:type="dxa"/>
            <w:tcBorders>
              <w:top w:val="nil"/>
              <w:left w:val="nil"/>
              <w:bottom w:val="nil"/>
              <w:right w:val="nil"/>
            </w:tcBorders>
            <w:shd w:val="clear" w:color="auto" w:fill="auto"/>
            <w:noWrap/>
            <w:vAlign w:val="bottom"/>
            <w:hideMark/>
          </w:tcPr>
          <w:p w14:paraId="3659D0BA"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9" w:type="dxa"/>
            <w:gridSpan w:val="2"/>
            <w:tcBorders>
              <w:top w:val="nil"/>
              <w:left w:val="nil"/>
              <w:bottom w:val="nil"/>
              <w:right w:val="nil"/>
            </w:tcBorders>
            <w:shd w:val="clear" w:color="auto" w:fill="auto"/>
            <w:noWrap/>
            <w:vAlign w:val="bottom"/>
            <w:hideMark/>
          </w:tcPr>
          <w:p w14:paraId="2EA951E1"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80" w:type="dxa"/>
            <w:gridSpan w:val="2"/>
            <w:tcBorders>
              <w:top w:val="nil"/>
              <w:left w:val="nil"/>
              <w:bottom w:val="nil"/>
              <w:right w:val="nil"/>
            </w:tcBorders>
            <w:shd w:val="clear" w:color="auto" w:fill="auto"/>
            <w:noWrap/>
            <w:vAlign w:val="bottom"/>
            <w:hideMark/>
          </w:tcPr>
          <w:p w14:paraId="30B6E434"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62" w:type="dxa"/>
            <w:gridSpan w:val="2"/>
            <w:tcBorders>
              <w:top w:val="nil"/>
              <w:left w:val="nil"/>
              <w:bottom w:val="nil"/>
              <w:right w:val="nil"/>
            </w:tcBorders>
            <w:shd w:val="clear" w:color="auto" w:fill="auto"/>
            <w:noWrap/>
            <w:vAlign w:val="bottom"/>
            <w:hideMark/>
          </w:tcPr>
          <w:p w14:paraId="735D72F5"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281" w:type="dxa"/>
            <w:gridSpan w:val="3"/>
            <w:tcBorders>
              <w:top w:val="nil"/>
              <w:left w:val="nil"/>
              <w:bottom w:val="nil"/>
              <w:right w:val="nil"/>
            </w:tcBorders>
            <w:shd w:val="clear" w:color="auto" w:fill="auto"/>
            <w:noWrap/>
            <w:vAlign w:val="bottom"/>
            <w:hideMark/>
          </w:tcPr>
          <w:p w14:paraId="63101990"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927" w:type="dxa"/>
            <w:gridSpan w:val="7"/>
            <w:tcBorders>
              <w:top w:val="nil"/>
              <w:left w:val="nil"/>
              <w:bottom w:val="nil"/>
              <w:right w:val="nil"/>
            </w:tcBorders>
            <w:shd w:val="clear" w:color="auto" w:fill="auto"/>
            <w:noWrap/>
            <w:vAlign w:val="bottom"/>
            <w:hideMark/>
          </w:tcPr>
          <w:p w14:paraId="7BB18D30"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12" w:type="dxa"/>
            <w:gridSpan w:val="3"/>
            <w:tcBorders>
              <w:top w:val="nil"/>
              <w:left w:val="nil"/>
              <w:bottom w:val="nil"/>
              <w:right w:val="nil"/>
            </w:tcBorders>
            <w:shd w:val="clear" w:color="auto" w:fill="auto"/>
            <w:noWrap/>
            <w:vAlign w:val="bottom"/>
            <w:hideMark/>
          </w:tcPr>
          <w:p w14:paraId="65826F82"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4" w:type="dxa"/>
            <w:gridSpan w:val="3"/>
            <w:tcBorders>
              <w:top w:val="nil"/>
              <w:left w:val="nil"/>
              <w:bottom w:val="nil"/>
              <w:right w:val="nil"/>
            </w:tcBorders>
            <w:shd w:val="clear" w:color="auto" w:fill="auto"/>
            <w:noWrap/>
            <w:vAlign w:val="bottom"/>
            <w:hideMark/>
          </w:tcPr>
          <w:p w14:paraId="57FCBED8"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gridSpan w:val="2"/>
            <w:tcBorders>
              <w:top w:val="nil"/>
              <w:left w:val="nil"/>
              <w:bottom w:val="nil"/>
              <w:right w:val="nil"/>
            </w:tcBorders>
          </w:tcPr>
          <w:p w14:paraId="0B1BA261"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7" w:type="dxa"/>
            <w:gridSpan w:val="3"/>
            <w:tcBorders>
              <w:top w:val="nil"/>
              <w:left w:val="nil"/>
              <w:bottom w:val="nil"/>
              <w:right w:val="nil"/>
            </w:tcBorders>
            <w:shd w:val="clear" w:color="auto" w:fill="auto"/>
            <w:noWrap/>
            <w:vAlign w:val="bottom"/>
            <w:hideMark/>
          </w:tcPr>
          <w:p w14:paraId="16323E89" w14:textId="093D2E08"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 w:type="dxa"/>
            <w:gridSpan w:val="2"/>
            <w:tcBorders>
              <w:top w:val="nil"/>
              <w:left w:val="nil"/>
              <w:bottom w:val="nil"/>
              <w:right w:val="nil"/>
            </w:tcBorders>
            <w:shd w:val="clear" w:color="auto" w:fill="auto"/>
            <w:noWrap/>
            <w:vAlign w:val="bottom"/>
            <w:hideMark/>
          </w:tcPr>
          <w:p w14:paraId="2095CDFC"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4" w:type="dxa"/>
            <w:gridSpan w:val="5"/>
            <w:tcBorders>
              <w:top w:val="nil"/>
              <w:left w:val="nil"/>
              <w:bottom w:val="nil"/>
              <w:right w:val="nil"/>
            </w:tcBorders>
            <w:shd w:val="clear" w:color="auto" w:fill="auto"/>
            <w:noWrap/>
            <w:vAlign w:val="bottom"/>
            <w:hideMark/>
          </w:tcPr>
          <w:p w14:paraId="2E0C099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tcBorders>
              <w:top w:val="nil"/>
              <w:left w:val="nil"/>
              <w:bottom w:val="nil"/>
              <w:right w:val="nil"/>
            </w:tcBorders>
          </w:tcPr>
          <w:p w14:paraId="3082AB06"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87" w:type="dxa"/>
            <w:gridSpan w:val="3"/>
            <w:tcBorders>
              <w:top w:val="nil"/>
              <w:left w:val="nil"/>
              <w:bottom w:val="nil"/>
              <w:right w:val="nil"/>
            </w:tcBorders>
            <w:shd w:val="clear" w:color="auto" w:fill="auto"/>
            <w:noWrap/>
            <w:vAlign w:val="bottom"/>
            <w:hideMark/>
          </w:tcPr>
          <w:p w14:paraId="1ED81BC1" w14:textId="00DCC51D"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3"/>
            <w:tcBorders>
              <w:top w:val="nil"/>
              <w:left w:val="nil"/>
              <w:bottom w:val="nil"/>
              <w:right w:val="nil"/>
            </w:tcBorders>
            <w:shd w:val="clear" w:color="auto" w:fill="auto"/>
            <w:noWrap/>
            <w:vAlign w:val="bottom"/>
            <w:hideMark/>
          </w:tcPr>
          <w:p w14:paraId="63AD7C4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118670D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6DA48E6C"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5CF8B1A7"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4BC44D9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44E0EE8C"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042C4B27"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r>
      <w:tr w:rsidR="0020575B" w:rsidRPr="0020575B" w14:paraId="1E950986" w14:textId="77777777" w:rsidTr="0020575B">
        <w:trPr>
          <w:trHeight w:val="360"/>
        </w:trPr>
        <w:tc>
          <w:tcPr>
            <w:tcW w:w="9896" w:type="dxa"/>
            <w:tcBorders>
              <w:top w:val="nil"/>
              <w:left w:val="nil"/>
              <w:bottom w:val="nil"/>
              <w:right w:val="nil"/>
            </w:tcBorders>
            <w:shd w:val="clear" w:color="auto" w:fill="auto"/>
            <w:noWrap/>
            <w:vAlign w:val="bottom"/>
            <w:hideMark/>
          </w:tcPr>
          <w:p w14:paraId="1FF4D5C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9" w:type="dxa"/>
            <w:gridSpan w:val="2"/>
            <w:tcBorders>
              <w:top w:val="single" w:sz="4" w:space="0" w:color="auto"/>
              <w:left w:val="single" w:sz="4" w:space="0" w:color="auto"/>
              <w:bottom w:val="nil"/>
              <w:right w:val="nil"/>
            </w:tcBorders>
            <w:shd w:val="clear" w:color="auto" w:fill="auto"/>
            <w:noWrap/>
            <w:vAlign w:val="bottom"/>
            <w:hideMark/>
          </w:tcPr>
          <w:p w14:paraId="0EB96A51" w14:textId="2950F895"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37" w:type="dxa"/>
            <w:tcBorders>
              <w:top w:val="single" w:sz="4" w:space="0" w:color="auto"/>
              <w:left w:val="nil"/>
              <w:bottom w:val="nil"/>
              <w:right w:val="nil"/>
            </w:tcBorders>
            <w:shd w:val="clear" w:color="auto" w:fill="auto"/>
            <w:noWrap/>
            <w:vAlign w:val="bottom"/>
            <w:hideMark/>
          </w:tcPr>
          <w:p w14:paraId="7A305C0C" w14:textId="225D3A5B"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9" w:type="dxa"/>
            <w:gridSpan w:val="2"/>
            <w:tcBorders>
              <w:top w:val="single" w:sz="4" w:space="0" w:color="auto"/>
              <w:left w:val="nil"/>
              <w:bottom w:val="nil"/>
              <w:right w:val="nil"/>
            </w:tcBorders>
            <w:shd w:val="clear" w:color="auto" w:fill="auto"/>
            <w:noWrap/>
            <w:vAlign w:val="bottom"/>
            <w:hideMark/>
          </w:tcPr>
          <w:p w14:paraId="2C482229" w14:textId="6D9480CF"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80" w:type="dxa"/>
            <w:gridSpan w:val="2"/>
            <w:tcBorders>
              <w:top w:val="single" w:sz="4" w:space="0" w:color="auto"/>
              <w:left w:val="nil"/>
              <w:bottom w:val="nil"/>
              <w:right w:val="nil"/>
            </w:tcBorders>
            <w:shd w:val="clear" w:color="auto" w:fill="auto"/>
            <w:noWrap/>
            <w:vAlign w:val="bottom"/>
            <w:hideMark/>
          </w:tcPr>
          <w:p w14:paraId="665344A7" w14:textId="751E7789"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62" w:type="dxa"/>
            <w:gridSpan w:val="2"/>
            <w:tcBorders>
              <w:top w:val="single" w:sz="4" w:space="0" w:color="auto"/>
              <w:left w:val="nil"/>
              <w:bottom w:val="nil"/>
              <w:right w:val="nil"/>
            </w:tcBorders>
            <w:shd w:val="clear" w:color="auto" w:fill="auto"/>
            <w:noWrap/>
            <w:vAlign w:val="bottom"/>
            <w:hideMark/>
          </w:tcPr>
          <w:p w14:paraId="237D98A1" w14:textId="2CDCCA2B"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281" w:type="dxa"/>
            <w:gridSpan w:val="3"/>
            <w:tcBorders>
              <w:top w:val="single" w:sz="4" w:space="0" w:color="auto"/>
              <w:left w:val="nil"/>
              <w:bottom w:val="nil"/>
              <w:right w:val="nil"/>
            </w:tcBorders>
            <w:shd w:val="clear" w:color="auto" w:fill="auto"/>
            <w:noWrap/>
            <w:vAlign w:val="bottom"/>
            <w:hideMark/>
          </w:tcPr>
          <w:p w14:paraId="245529CA" w14:textId="2D448FCA"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927" w:type="dxa"/>
            <w:gridSpan w:val="7"/>
            <w:tcBorders>
              <w:top w:val="single" w:sz="4" w:space="0" w:color="auto"/>
              <w:left w:val="nil"/>
              <w:bottom w:val="nil"/>
              <w:right w:val="nil"/>
            </w:tcBorders>
            <w:shd w:val="clear" w:color="auto" w:fill="auto"/>
            <w:noWrap/>
            <w:vAlign w:val="bottom"/>
            <w:hideMark/>
          </w:tcPr>
          <w:p w14:paraId="7230E0EE" w14:textId="3A4D0CC1"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12" w:type="dxa"/>
            <w:gridSpan w:val="3"/>
            <w:tcBorders>
              <w:top w:val="single" w:sz="4" w:space="0" w:color="auto"/>
              <w:left w:val="nil"/>
              <w:bottom w:val="nil"/>
              <w:right w:val="single" w:sz="4" w:space="0" w:color="auto"/>
            </w:tcBorders>
            <w:shd w:val="clear" w:color="auto" w:fill="auto"/>
            <w:noWrap/>
            <w:vAlign w:val="bottom"/>
            <w:hideMark/>
          </w:tcPr>
          <w:p w14:paraId="5831ED4A" w14:textId="38EF0FD2"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4" w:type="dxa"/>
            <w:gridSpan w:val="3"/>
            <w:tcBorders>
              <w:top w:val="nil"/>
              <w:left w:val="nil"/>
              <w:bottom w:val="nil"/>
              <w:right w:val="nil"/>
            </w:tcBorders>
            <w:shd w:val="clear" w:color="auto" w:fill="auto"/>
            <w:noWrap/>
            <w:vAlign w:val="bottom"/>
            <w:hideMark/>
          </w:tcPr>
          <w:p w14:paraId="0E692034"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gridSpan w:val="2"/>
            <w:tcBorders>
              <w:top w:val="nil"/>
              <w:left w:val="nil"/>
              <w:bottom w:val="nil"/>
              <w:right w:val="nil"/>
            </w:tcBorders>
          </w:tcPr>
          <w:p w14:paraId="7E15C712"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7" w:type="dxa"/>
            <w:gridSpan w:val="3"/>
            <w:tcBorders>
              <w:top w:val="nil"/>
              <w:left w:val="nil"/>
              <w:bottom w:val="nil"/>
              <w:right w:val="nil"/>
            </w:tcBorders>
            <w:shd w:val="clear" w:color="auto" w:fill="auto"/>
            <w:noWrap/>
            <w:vAlign w:val="bottom"/>
            <w:hideMark/>
          </w:tcPr>
          <w:p w14:paraId="72052914" w14:textId="3E3122EE"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 w:type="dxa"/>
            <w:gridSpan w:val="2"/>
            <w:tcBorders>
              <w:top w:val="nil"/>
              <w:left w:val="nil"/>
              <w:bottom w:val="nil"/>
              <w:right w:val="nil"/>
            </w:tcBorders>
            <w:shd w:val="clear" w:color="auto" w:fill="auto"/>
            <w:noWrap/>
            <w:vAlign w:val="bottom"/>
            <w:hideMark/>
          </w:tcPr>
          <w:p w14:paraId="4B05DB54"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4" w:type="dxa"/>
            <w:gridSpan w:val="5"/>
            <w:tcBorders>
              <w:top w:val="nil"/>
              <w:left w:val="nil"/>
              <w:bottom w:val="nil"/>
              <w:right w:val="nil"/>
            </w:tcBorders>
            <w:shd w:val="clear" w:color="auto" w:fill="auto"/>
            <w:noWrap/>
            <w:vAlign w:val="bottom"/>
            <w:hideMark/>
          </w:tcPr>
          <w:p w14:paraId="3ABBF11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tcBorders>
              <w:top w:val="nil"/>
              <w:left w:val="nil"/>
              <w:bottom w:val="nil"/>
              <w:right w:val="nil"/>
            </w:tcBorders>
          </w:tcPr>
          <w:p w14:paraId="1BF9704A"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87" w:type="dxa"/>
            <w:gridSpan w:val="3"/>
            <w:tcBorders>
              <w:top w:val="nil"/>
              <w:left w:val="nil"/>
              <w:bottom w:val="nil"/>
              <w:right w:val="nil"/>
            </w:tcBorders>
            <w:shd w:val="clear" w:color="auto" w:fill="auto"/>
            <w:noWrap/>
            <w:vAlign w:val="bottom"/>
            <w:hideMark/>
          </w:tcPr>
          <w:p w14:paraId="571DF04D" w14:textId="1FE7D595"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3"/>
            <w:tcBorders>
              <w:top w:val="nil"/>
              <w:left w:val="nil"/>
              <w:bottom w:val="nil"/>
              <w:right w:val="nil"/>
            </w:tcBorders>
            <w:shd w:val="clear" w:color="auto" w:fill="auto"/>
            <w:noWrap/>
            <w:vAlign w:val="bottom"/>
            <w:hideMark/>
          </w:tcPr>
          <w:p w14:paraId="3298A319"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24B5C9DB"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6D0D8CE1"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3BE28807"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7C894AC8"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3A06DD7B"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346B9738"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r>
      <w:tr w:rsidR="0020575B" w:rsidRPr="0020575B" w14:paraId="7E47B6AD" w14:textId="77777777" w:rsidTr="0020575B">
        <w:trPr>
          <w:gridAfter w:val="13"/>
          <w:wAfter w:w="1072" w:type="dxa"/>
          <w:trHeight w:val="915"/>
        </w:trPr>
        <w:tc>
          <w:tcPr>
            <w:tcW w:w="9896" w:type="dxa"/>
            <w:tcBorders>
              <w:top w:val="nil"/>
              <w:left w:val="nil"/>
              <w:bottom w:val="nil"/>
              <w:right w:val="nil"/>
            </w:tcBorders>
            <w:shd w:val="clear" w:color="auto" w:fill="auto"/>
            <w:noWrap/>
            <w:vAlign w:val="bottom"/>
            <w:hideMark/>
          </w:tcPr>
          <w:p w14:paraId="569B2CC6"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9" w:type="dxa"/>
            <w:gridSpan w:val="2"/>
            <w:tcBorders>
              <w:top w:val="nil"/>
              <w:left w:val="single" w:sz="4" w:space="0" w:color="auto"/>
              <w:bottom w:val="nil"/>
              <w:right w:val="nil"/>
            </w:tcBorders>
            <w:shd w:val="clear" w:color="auto" w:fill="auto"/>
            <w:noWrap/>
            <w:vAlign w:val="bottom"/>
            <w:hideMark/>
          </w:tcPr>
          <w:p w14:paraId="1A1192A1" w14:textId="463EBE9C"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5315" w:type="dxa"/>
            <w:gridSpan w:val="8"/>
            <w:tcBorders>
              <w:top w:val="double" w:sz="6" w:space="0" w:color="auto"/>
              <w:left w:val="double" w:sz="6" w:space="0" w:color="auto"/>
              <w:bottom w:val="double" w:sz="6" w:space="0" w:color="auto"/>
              <w:right w:val="nil"/>
            </w:tcBorders>
            <w:shd w:val="clear" w:color="auto" w:fill="auto"/>
            <w:noWrap/>
            <w:vAlign w:val="center"/>
            <w:hideMark/>
          </w:tcPr>
          <w:p w14:paraId="2F32F724" w14:textId="2782FD0D" w:rsidR="0020575B" w:rsidRPr="0020575B" w:rsidRDefault="0020575B" w:rsidP="0020575B">
            <w:pPr>
              <w:spacing w:after="0" w:line="240" w:lineRule="auto"/>
              <w:jc w:val="center"/>
              <w:rPr>
                <w:rFonts w:ascii="Times New Roman" w:eastAsia="Times New Roman" w:hAnsi="Times New Roman" w:cs="Times New Roman"/>
                <w:b/>
                <w:bCs/>
                <w:color w:val="0000FF"/>
                <w:lang w:eastAsia="pt-BR"/>
              </w:rPr>
            </w:pPr>
            <w:r w:rsidRPr="0020575B">
              <w:rPr>
                <w:rFonts w:ascii="Times New Roman" w:eastAsia="Times New Roman" w:hAnsi="Times New Roman" w:cs="Times New Roman"/>
                <w:b/>
                <w:bCs/>
                <w:color w:val="0000FF"/>
                <w:lang w:eastAsia="pt-BR"/>
              </w:rPr>
              <w:t>PLANILHA OR</w:t>
            </w:r>
            <w:r>
              <w:rPr>
                <w:rFonts w:ascii="Times New Roman" w:eastAsia="Times New Roman" w:hAnsi="Times New Roman" w:cs="Times New Roman"/>
                <w:b/>
                <w:bCs/>
                <w:color w:val="0000FF"/>
                <w:lang w:eastAsia="pt-BR"/>
              </w:rPr>
              <w:t>IENTATIVA</w:t>
            </w:r>
            <w:r w:rsidRPr="0020575B">
              <w:rPr>
                <w:rFonts w:ascii="Times New Roman" w:eastAsia="Times New Roman" w:hAnsi="Times New Roman" w:cs="Times New Roman"/>
                <w:b/>
                <w:bCs/>
                <w:color w:val="0000FF"/>
                <w:lang w:eastAsia="pt-BR"/>
              </w:rPr>
              <w:t xml:space="preserve"> - REABILITAÇÃO POÇO TUBULAR PROFUNDO</w:t>
            </w:r>
          </w:p>
        </w:tc>
        <w:tc>
          <w:tcPr>
            <w:tcW w:w="927" w:type="dxa"/>
            <w:tcBorders>
              <w:top w:val="double" w:sz="6" w:space="0" w:color="auto"/>
              <w:left w:val="nil"/>
              <w:bottom w:val="double" w:sz="6" w:space="0" w:color="auto"/>
              <w:right w:val="double" w:sz="6" w:space="0" w:color="auto"/>
            </w:tcBorders>
            <w:shd w:val="clear" w:color="auto" w:fill="auto"/>
            <w:vAlign w:val="center"/>
            <w:hideMark/>
          </w:tcPr>
          <w:p w14:paraId="513FF2F3" w14:textId="77777777" w:rsidR="0020575B" w:rsidRPr="0020575B" w:rsidRDefault="0020575B" w:rsidP="0020575B">
            <w:pPr>
              <w:spacing w:after="0" w:line="240" w:lineRule="auto"/>
              <w:jc w:val="center"/>
              <w:rPr>
                <w:rFonts w:ascii="Times New Roman" w:eastAsia="Times New Roman" w:hAnsi="Times New Roman" w:cs="Times New Roman"/>
                <w:b/>
                <w:bCs/>
                <w:lang w:eastAsia="pt-BR"/>
              </w:rPr>
            </w:pPr>
            <w:r w:rsidRPr="0020575B">
              <w:rPr>
                <w:rFonts w:ascii="Times New Roman" w:eastAsia="Times New Roman" w:hAnsi="Times New Roman" w:cs="Times New Roman"/>
                <w:b/>
                <w:bCs/>
                <w:lang w:eastAsia="pt-BR"/>
              </w:rPr>
              <w:t>página</w:t>
            </w:r>
            <w:r w:rsidRPr="0020575B">
              <w:rPr>
                <w:rFonts w:ascii="Times New Roman" w:eastAsia="Times New Roman" w:hAnsi="Times New Roman" w:cs="Times New Roman"/>
                <w:b/>
                <w:bCs/>
                <w:lang w:eastAsia="pt-BR"/>
              </w:rPr>
              <w:br/>
              <w:t>01/01</w:t>
            </w:r>
          </w:p>
        </w:tc>
        <w:tc>
          <w:tcPr>
            <w:tcW w:w="212" w:type="dxa"/>
            <w:gridSpan w:val="2"/>
            <w:tcBorders>
              <w:top w:val="nil"/>
              <w:left w:val="nil"/>
              <w:bottom w:val="nil"/>
              <w:right w:val="single" w:sz="4" w:space="0" w:color="auto"/>
            </w:tcBorders>
            <w:shd w:val="clear" w:color="auto" w:fill="auto"/>
            <w:noWrap/>
            <w:vAlign w:val="bottom"/>
            <w:hideMark/>
          </w:tcPr>
          <w:p w14:paraId="1D582A13" w14:textId="1357B44D"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4" w:type="dxa"/>
            <w:tcBorders>
              <w:top w:val="nil"/>
              <w:left w:val="nil"/>
              <w:bottom w:val="nil"/>
              <w:right w:val="nil"/>
            </w:tcBorders>
            <w:shd w:val="clear" w:color="auto" w:fill="auto"/>
            <w:noWrap/>
            <w:vAlign w:val="bottom"/>
            <w:hideMark/>
          </w:tcPr>
          <w:p w14:paraId="5A52CD8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tcBorders>
              <w:top w:val="nil"/>
              <w:left w:val="nil"/>
              <w:bottom w:val="nil"/>
              <w:right w:val="nil"/>
            </w:tcBorders>
          </w:tcPr>
          <w:p w14:paraId="4D4DB63A"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7" w:type="dxa"/>
            <w:tcBorders>
              <w:top w:val="nil"/>
              <w:left w:val="nil"/>
              <w:bottom w:val="nil"/>
              <w:right w:val="nil"/>
            </w:tcBorders>
            <w:shd w:val="clear" w:color="auto" w:fill="auto"/>
            <w:noWrap/>
            <w:vAlign w:val="bottom"/>
            <w:hideMark/>
          </w:tcPr>
          <w:p w14:paraId="35A49255" w14:textId="2482E9BD"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 w:type="dxa"/>
            <w:gridSpan w:val="2"/>
            <w:tcBorders>
              <w:top w:val="nil"/>
              <w:left w:val="nil"/>
              <w:bottom w:val="nil"/>
              <w:right w:val="nil"/>
            </w:tcBorders>
            <w:shd w:val="clear" w:color="auto" w:fill="auto"/>
            <w:noWrap/>
            <w:vAlign w:val="bottom"/>
            <w:hideMark/>
          </w:tcPr>
          <w:p w14:paraId="058EA73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4" w:type="dxa"/>
            <w:gridSpan w:val="3"/>
            <w:tcBorders>
              <w:top w:val="nil"/>
              <w:left w:val="nil"/>
              <w:bottom w:val="nil"/>
              <w:right w:val="nil"/>
            </w:tcBorders>
            <w:shd w:val="clear" w:color="auto" w:fill="auto"/>
            <w:noWrap/>
            <w:vAlign w:val="bottom"/>
            <w:hideMark/>
          </w:tcPr>
          <w:p w14:paraId="4CB29944"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gridSpan w:val="2"/>
            <w:tcBorders>
              <w:top w:val="nil"/>
              <w:left w:val="nil"/>
              <w:bottom w:val="nil"/>
              <w:right w:val="nil"/>
            </w:tcBorders>
          </w:tcPr>
          <w:p w14:paraId="28B8835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87" w:type="dxa"/>
            <w:gridSpan w:val="3"/>
            <w:tcBorders>
              <w:top w:val="nil"/>
              <w:left w:val="nil"/>
              <w:bottom w:val="nil"/>
              <w:right w:val="nil"/>
            </w:tcBorders>
            <w:shd w:val="clear" w:color="auto" w:fill="auto"/>
            <w:noWrap/>
            <w:vAlign w:val="bottom"/>
            <w:hideMark/>
          </w:tcPr>
          <w:p w14:paraId="7AAE91D4" w14:textId="4B5576B9"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3"/>
            <w:tcBorders>
              <w:top w:val="nil"/>
              <w:left w:val="nil"/>
              <w:bottom w:val="nil"/>
              <w:right w:val="nil"/>
            </w:tcBorders>
            <w:shd w:val="clear" w:color="auto" w:fill="auto"/>
            <w:noWrap/>
            <w:vAlign w:val="bottom"/>
            <w:hideMark/>
          </w:tcPr>
          <w:p w14:paraId="161D60D6"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0018BE19"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50417C14"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7B41F18A"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9" w:type="dxa"/>
            <w:gridSpan w:val="3"/>
            <w:tcBorders>
              <w:top w:val="nil"/>
              <w:left w:val="nil"/>
              <w:bottom w:val="nil"/>
              <w:right w:val="nil"/>
            </w:tcBorders>
            <w:shd w:val="clear" w:color="auto" w:fill="auto"/>
            <w:noWrap/>
            <w:vAlign w:val="bottom"/>
            <w:hideMark/>
          </w:tcPr>
          <w:p w14:paraId="2BDC46A7"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3C8F3089"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3"/>
            <w:tcBorders>
              <w:top w:val="nil"/>
              <w:left w:val="nil"/>
              <w:bottom w:val="nil"/>
              <w:right w:val="nil"/>
            </w:tcBorders>
            <w:shd w:val="clear" w:color="auto" w:fill="auto"/>
            <w:noWrap/>
            <w:vAlign w:val="bottom"/>
            <w:hideMark/>
          </w:tcPr>
          <w:p w14:paraId="5C45D6A1"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r>
      <w:tr w:rsidR="0020575B" w:rsidRPr="0020575B" w14:paraId="7E62F18B" w14:textId="77777777" w:rsidTr="0020575B">
        <w:trPr>
          <w:trHeight w:val="139"/>
        </w:trPr>
        <w:tc>
          <w:tcPr>
            <w:tcW w:w="9896" w:type="dxa"/>
            <w:tcBorders>
              <w:top w:val="nil"/>
              <w:left w:val="nil"/>
              <w:bottom w:val="nil"/>
              <w:right w:val="nil"/>
            </w:tcBorders>
            <w:shd w:val="clear" w:color="auto" w:fill="auto"/>
            <w:noWrap/>
            <w:vAlign w:val="bottom"/>
            <w:hideMark/>
          </w:tcPr>
          <w:p w14:paraId="20380309"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9" w:type="dxa"/>
            <w:gridSpan w:val="2"/>
            <w:tcBorders>
              <w:top w:val="nil"/>
              <w:left w:val="single" w:sz="4" w:space="0" w:color="auto"/>
              <w:bottom w:val="nil"/>
              <w:right w:val="nil"/>
            </w:tcBorders>
            <w:shd w:val="clear" w:color="auto" w:fill="auto"/>
            <w:noWrap/>
            <w:vAlign w:val="bottom"/>
            <w:hideMark/>
          </w:tcPr>
          <w:p w14:paraId="1FD9313C" w14:textId="26AC9BC1"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37" w:type="dxa"/>
            <w:tcBorders>
              <w:top w:val="nil"/>
              <w:left w:val="nil"/>
              <w:bottom w:val="nil"/>
              <w:right w:val="nil"/>
            </w:tcBorders>
            <w:shd w:val="clear" w:color="auto" w:fill="auto"/>
            <w:noWrap/>
            <w:vAlign w:val="center"/>
            <w:hideMark/>
          </w:tcPr>
          <w:p w14:paraId="6A4290C7"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9" w:type="dxa"/>
            <w:gridSpan w:val="2"/>
            <w:tcBorders>
              <w:top w:val="nil"/>
              <w:left w:val="nil"/>
              <w:bottom w:val="nil"/>
              <w:right w:val="nil"/>
            </w:tcBorders>
            <w:shd w:val="clear" w:color="auto" w:fill="auto"/>
            <w:noWrap/>
            <w:vAlign w:val="center"/>
            <w:hideMark/>
          </w:tcPr>
          <w:p w14:paraId="16B91529"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80" w:type="dxa"/>
            <w:gridSpan w:val="2"/>
            <w:tcBorders>
              <w:top w:val="nil"/>
              <w:left w:val="nil"/>
              <w:bottom w:val="nil"/>
              <w:right w:val="nil"/>
            </w:tcBorders>
            <w:shd w:val="clear" w:color="auto" w:fill="auto"/>
            <w:noWrap/>
            <w:vAlign w:val="center"/>
            <w:hideMark/>
          </w:tcPr>
          <w:p w14:paraId="556D8AD4"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62" w:type="dxa"/>
            <w:gridSpan w:val="2"/>
            <w:tcBorders>
              <w:top w:val="nil"/>
              <w:left w:val="nil"/>
              <w:bottom w:val="nil"/>
              <w:right w:val="nil"/>
            </w:tcBorders>
            <w:shd w:val="clear" w:color="auto" w:fill="auto"/>
            <w:noWrap/>
            <w:vAlign w:val="center"/>
            <w:hideMark/>
          </w:tcPr>
          <w:p w14:paraId="6673C50C"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281" w:type="dxa"/>
            <w:gridSpan w:val="3"/>
            <w:tcBorders>
              <w:top w:val="nil"/>
              <w:left w:val="nil"/>
              <w:bottom w:val="nil"/>
              <w:right w:val="nil"/>
            </w:tcBorders>
            <w:shd w:val="clear" w:color="auto" w:fill="auto"/>
            <w:noWrap/>
            <w:vAlign w:val="center"/>
            <w:hideMark/>
          </w:tcPr>
          <w:p w14:paraId="025B5BF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927" w:type="dxa"/>
            <w:gridSpan w:val="7"/>
            <w:tcBorders>
              <w:top w:val="nil"/>
              <w:left w:val="nil"/>
              <w:bottom w:val="nil"/>
              <w:right w:val="nil"/>
            </w:tcBorders>
            <w:shd w:val="clear" w:color="auto" w:fill="auto"/>
            <w:noWrap/>
            <w:vAlign w:val="center"/>
            <w:hideMark/>
          </w:tcPr>
          <w:p w14:paraId="05E4D1B4"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12" w:type="dxa"/>
            <w:gridSpan w:val="3"/>
            <w:tcBorders>
              <w:top w:val="nil"/>
              <w:left w:val="nil"/>
              <w:bottom w:val="nil"/>
              <w:right w:val="single" w:sz="4" w:space="0" w:color="auto"/>
            </w:tcBorders>
            <w:shd w:val="clear" w:color="auto" w:fill="auto"/>
            <w:noWrap/>
            <w:vAlign w:val="bottom"/>
            <w:hideMark/>
          </w:tcPr>
          <w:p w14:paraId="364DA33C" w14:textId="46E0144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4" w:type="dxa"/>
            <w:gridSpan w:val="3"/>
            <w:tcBorders>
              <w:top w:val="nil"/>
              <w:left w:val="nil"/>
              <w:bottom w:val="nil"/>
              <w:right w:val="nil"/>
            </w:tcBorders>
            <w:shd w:val="clear" w:color="auto" w:fill="auto"/>
            <w:noWrap/>
            <w:vAlign w:val="bottom"/>
            <w:hideMark/>
          </w:tcPr>
          <w:p w14:paraId="5B7C1226"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gridSpan w:val="2"/>
            <w:tcBorders>
              <w:top w:val="nil"/>
              <w:left w:val="nil"/>
              <w:bottom w:val="nil"/>
              <w:right w:val="nil"/>
            </w:tcBorders>
          </w:tcPr>
          <w:p w14:paraId="7DFAFA2B"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7" w:type="dxa"/>
            <w:gridSpan w:val="3"/>
            <w:tcBorders>
              <w:top w:val="nil"/>
              <w:left w:val="nil"/>
              <w:bottom w:val="nil"/>
              <w:right w:val="nil"/>
            </w:tcBorders>
            <w:shd w:val="clear" w:color="auto" w:fill="auto"/>
            <w:noWrap/>
            <w:vAlign w:val="bottom"/>
            <w:hideMark/>
          </w:tcPr>
          <w:p w14:paraId="41D112CC" w14:textId="39549C3F"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 w:type="dxa"/>
            <w:gridSpan w:val="2"/>
            <w:tcBorders>
              <w:top w:val="nil"/>
              <w:left w:val="nil"/>
              <w:bottom w:val="nil"/>
              <w:right w:val="nil"/>
            </w:tcBorders>
            <w:shd w:val="clear" w:color="auto" w:fill="auto"/>
            <w:noWrap/>
            <w:vAlign w:val="bottom"/>
            <w:hideMark/>
          </w:tcPr>
          <w:p w14:paraId="0CCAF188"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4" w:type="dxa"/>
            <w:gridSpan w:val="5"/>
            <w:tcBorders>
              <w:top w:val="nil"/>
              <w:left w:val="nil"/>
              <w:bottom w:val="nil"/>
              <w:right w:val="nil"/>
            </w:tcBorders>
            <w:shd w:val="clear" w:color="auto" w:fill="auto"/>
            <w:noWrap/>
            <w:vAlign w:val="bottom"/>
            <w:hideMark/>
          </w:tcPr>
          <w:p w14:paraId="60A0A494"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tcBorders>
              <w:top w:val="nil"/>
              <w:left w:val="nil"/>
              <w:bottom w:val="nil"/>
              <w:right w:val="nil"/>
            </w:tcBorders>
          </w:tcPr>
          <w:p w14:paraId="604DDDA0"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87" w:type="dxa"/>
            <w:gridSpan w:val="3"/>
            <w:tcBorders>
              <w:top w:val="nil"/>
              <w:left w:val="nil"/>
              <w:bottom w:val="nil"/>
              <w:right w:val="nil"/>
            </w:tcBorders>
            <w:shd w:val="clear" w:color="auto" w:fill="auto"/>
            <w:noWrap/>
            <w:vAlign w:val="bottom"/>
            <w:hideMark/>
          </w:tcPr>
          <w:p w14:paraId="0DD6A81F" w14:textId="49947B60"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3"/>
            <w:tcBorders>
              <w:top w:val="nil"/>
              <w:left w:val="nil"/>
              <w:bottom w:val="nil"/>
              <w:right w:val="nil"/>
            </w:tcBorders>
            <w:shd w:val="clear" w:color="auto" w:fill="auto"/>
            <w:noWrap/>
            <w:vAlign w:val="bottom"/>
            <w:hideMark/>
          </w:tcPr>
          <w:p w14:paraId="7EFC6561"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33CA3C51"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7078AF7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60F133D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205F7D07"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0A4C43EC"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2AD66810"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r>
      <w:tr w:rsidR="0020575B" w:rsidRPr="0020575B" w14:paraId="20A7A2F5" w14:textId="77777777" w:rsidTr="0020575B">
        <w:trPr>
          <w:trHeight w:val="600"/>
        </w:trPr>
        <w:tc>
          <w:tcPr>
            <w:tcW w:w="9896" w:type="dxa"/>
            <w:tcBorders>
              <w:top w:val="nil"/>
              <w:left w:val="nil"/>
              <w:bottom w:val="nil"/>
              <w:right w:val="nil"/>
            </w:tcBorders>
            <w:shd w:val="clear" w:color="auto" w:fill="auto"/>
            <w:noWrap/>
            <w:vAlign w:val="bottom"/>
            <w:hideMark/>
          </w:tcPr>
          <w:p w14:paraId="34D9697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9" w:type="dxa"/>
            <w:gridSpan w:val="2"/>
            <w:tcBorders>
              <w:top w:val="nil"/>
              <w:left w:val="single" w:sz="4" w:space="0" w:color="auto"/>
              <w:bottom w:val="nil"/>
              <w:right w:val="nil"/>
            </w:tcBorders>
            <w:shd w:val="clear" w:color="auto" w:fill="auto"/>
            <w:noWrap/>
            <w:vAlign w:val="bottom"/>
            <w:hideMark/>
          </w:tcPr>
          <w:p w14:paraId="13B0D454" w14:textId="1D76C77B"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37" w:type="dxa"/>
            <w:tcBorders>
              <w:top w:val="double" w:sz="6" w:space="0" w:color="auto"/>
              <w:left w:val="double" w:sz="6" w:space="0" w:color="auto"/>
              <w:bottom w:val="nil"/>
              <w:right w:val="nil"/>
            </w:tcBorders>
            <w:shd w:val="clear" w:color="auto" w:fill="auto"/>
            <w:noWrap/>
            <w:vAlign w:val="center"/>
            <w:hideMark/>
          </w:tcPr>
          <w:p w14:paraId="01CE4DEC"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Cliente:</w:t>
            </w:r>
          </w:p>
        </w:tc>
        <w:tc>
          <w:tcPr>
            <w:tcW w:w="2529" w:type="dxa"/>
            <w:gridSpan w:val="2"/>
            <w:tcBorders>
              <w:top w:val="double" w:sz="6" w:space="0" w:color="auto"/>
              <w:left w:val="nil"/>
              <w:bottom w:val="nil"/>
              <w:right w:val="nil"/>
            </w:tcBorders>
            <w:shd w:val="clear" w:color="auto" w:fill="auto"/>
            <w:noWrap/>
            <w:vAlign w:val="center"/>
            <w:hideMark/>
          </w:tcPr>
          <w:p w14:paraId="628FFB13" w14:textId="77777777" w:rsidR="0020575B" w:rsidRPr="0020575B" w:rsidRDefault="0020575B" w:rsidP="0020575B">
            <w:pPr>
              <w:spacing w:after="0" w:line="240" w:lineRule="auto"/>
              <w:jc w:val="center"/>
              <w:rPr>
                <w:rFonts w:ascii="Times New Roman" w:eastAsia="Times New Roman" w:hAnsi="Times New Roman" w:cs="Times New Roman"/>
                <w:b/>
                <w:bCs/>
                <w:lang w:eastAsia="pt-BR"/>
              </w:rPr>
            </w:pPr>
            <w:r w:rsidRPr="0020575B">
              <w:rPr>
                <w:rFonts w:ascii="Times New Roman" w:eastAsia="Times New Roman" w:hAnsi="Times New Roman" w:cs="Times New Roman"/>
                <w:b/>
                <w:bCs/>
                <w:lang w:eastAsia="pt-BR"/>
              </w:rPr>
              <w:t>SERVIÇO AUTÔNOMO DE ÁGUA E ESGOTO DE BARRA BONITA</w:t>
            </w:r>
          </w:p>
        </w:tc>
        <w:tc>
          <w:tcPr>
            <w:tcW w:w="880" w:type="dxa"/>
            <w:gridSpan w:val="2"/>
            <w:tcBorders>
              <w:top w:val="double" w:sz="6" w:space="0" w:color="auto"/>
              <w:left w:val="nil"/>
              <w:bottom w:val="nil"/>
              <w:right w:val="nil"/>
            </w:tcBorders>
            <w:shd w:val="clear" w:color="auto" w:fill="auto"/>
            <w:noWrap/>
            <w:vAlign w:val="center"/>
            <w:hideMark/>
          </w:tcPr>
          <w:p w14:paraId="489FE56A" w14:textId="70CF6B6F" w:rsidR="0020575B" w:rsidRPr="0020575B" w:rsidRDefault="0020575B" w:rsidP="0020575B">
            <w:pPr>
              <w:spacing w:after="0" w:line="240" w:lineRule="auto"/>
              <w:jc w:val="center"/>
              <w:rPr>
                <w:rFonts w:ascii="Times New Roman" w:eastAsia="Times New Roman" w:hAnsi="Times New Roman" w:cs="Times New Roman"/>
                <w:b/>
                <w:bCs/>
                <w:color w:val="0000FF"/>
                <w:lang w:eastAsia="pt-BR"/>
              </w:rPr>
            </w:pPr>
          </w:p>
        </w:tc>
        <w:tc>
          <w:tcPr>
            <w:tcW w:w="862" w:type="dxa"/>
            <w:gridSpan w:val="2"/>
            <w:tcBorders>
              <w:top w:val="double" w:sz="6" w:space="0" w:color="auto"/>
              <w:left w:val="nil"/>
              <w:bottom w:val="nil"/>
              <w:right w:val="nil"/>
            </w:tcBorders>
            <w:shd w:val="clear" w:color="auto" w:fill="auto"/>
            <w:noWrap/>
            <w:vAlign w:val="center"/>
            <w:hideMark/>
          </w:tcPr>
          <w:p w14:paraId="3930F85D" w14:textId="6059728A" w:rsidR="0020575B" w:rsidRPr="0020575B" w:rsidRDefault="0020575B" w:rsidP="0020575B">
            <w:pPr>
              <w:spacing w:after="0" w:line="240" w:lineRule="auto"/>
              <w:jc w:val="center"/>
              <w:rPr>
                <w:rFonts w:ascii="Times New Roman" w:eastAsia="Times New Roman" w:hAnsi="Times New Roman" w:cs="Times New Roman"/>
                <w:b/>
                <w:bCs/>
                <w:color w:val="0000FF"/>
                <w:lang w:eastAsia="pt-BR"/>
              </w:rPr>
            </w:pPr>
          </w:p>
        </w:tc>
        <w:tc>
          <w:tcPr>
            <w:tcW w:w="1281" w:type="dxa"/>
            <w:gridSpan w:val="3"/>
            <w:tcBorders>
              <w:top w:val="double" w:sz="6" w:space="0" w:color="auto"/>
              <w:left w:val="nil"/>
              <w:bottom w:val="nil"/>
              <w:right w:val="nil"/>
            </w:tcBorders>
            <w:shd w:val="clear" w:color="auto" w:fill="auto"/>
            <w:noWrap/>
            <w:vAlign w:val="center"/>
            <w:hideMark/>
          </w:tcPr>
          <w:p w14:paraId="26B4CDFF" w14:textId="628C03A7" w:rsidR="0020575B" w:rsidRPr="0020575B" w:rsidRDefault="0020575B" w:rsidP="0020575B">
            <w:pPr>
              <w:spacing w:after="0" w:line="240" w:lineRule="auto"/>
              <w:jc w:val="center"/>
              <w:rPr>
                <w:rFonts w:ascii="Times New Roman" w:eastAsia="Times New Roman" w:hAnsi="Times New Roman" w:cs="Times New Roman"/>
                <w:b/>
                <w:bCs/>
                <w:color w:val="0000FF"/>
                <w:lang w:eastAsia="pt-BR"/>
              </w:rPr>
            </w:pPr>
          </w:p>
        </w:tc>
        <w:tc>
          <w:tcPr>
            <w:tcW w:w="927" w:type="dxa"/>
            <w:gridSpan w:val="7"/>
            <w:tcBorders>
              <w:top w:val="double" w:sz="6" w:space="0" w:color="auto"/>
              <w:left w:val="nil"/>
              <w:bottom w:val="nil"/>
              <w:right w:val="double" w:sz="6" w:space="0" w:color="auto"/>
            </w:tcBorders>
            <w:shd w:val="clear" w:color="auto" w:fill="auto"/>
            <w:noWrap/>
            <w:vAlign w:val="center"/>
            <w:hideMark/>
          </w:tcPr>
          <w:p w14:paraId="014F6AAF" w14:textId="3075109C" w:rsidR="0020575B" w:rsidRPr="0020575B" w:rsidRDefault="0020575B" w:rsidP="0020575B">
            <w:pPr>
              <w:spacing w:after="0" w:line="240" w:lineRule="auto"/>
              <w:jc w:val="center"/>
              <w:rPr>
                <w:rFonts w:ascii="Times New Roman" w:eastAsia="Times New Roman" w:hAnsi="Times New Roman" w:cs="Times New Roman"/>
                <w:b/>
                <w:bCs/>
                <w:color w:val="0000FF"/>
                <w:lang w:eastAsia="pt-BR"/>
              </w:rPr>
            </w:pPr>
          </w:p>
        </w:tc>
        <w:tc>
          <w:tcPr>
            <w:tcW w:w="212" w:type="dxa"/>
            <w:gridSpan w:val="3"/>
            <w:tcBorders>
              <w:top w:val="nil"/>
              <w:left w:val="nil"/>
              <w:bottom w:val="nil"/>
              <w:right w:val="single" w:sz="4" w:space="0" w:color="auto"/>
            </w:tcBorders>
            <w:shd w:val="clear" w:color="auto" w:fill="auto"/>
            <w:noWrap/>
            <w:vAlign w:val="bottom"/>
            <w:hideMark/>
          </w:tcPr>
          <w:p w14:paraId="5EBC7425" w14:textId="160AFC94"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4" w:type="dxa"/>
            <w:gridSpan w:val="3"/>
            <w:tcBorders>
              <w:top w:val="nil"/>
              <w:left w:val="nil"/>
              <w:bottom w:val="nil"/>
              <w:right w:val="nil"/>
            </w:tcBorders>
            <w:shd w:val="clear" w:color="auto" w:fill="auto"/>
            <w:noWrap/>
            <w:vAlign w:val="bottom"/>
            <w:hideMark/>
          </w:tcPr>
          <w:p w14:paraId="7EC08E99"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gridSpan w:val="2"/>
            <w:tcBorders>
              <w:top w:val="nil"/>
              <w:left w:val="nil"/>
              <w:bottom w:val="nil"/>
              <w:right w:val="nil"/>
            </w:tcBorders>
          </w:tcPr>
          <w:p w14:paraId="0F749DE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7" w:type="dxa"/>
            <w:gridSpan w:val="3"/>
            <w:tcBorders>
              <w:top w:val="nil"/>
              <w:left w:val="nil"/>
              <w:bottom w:val="nil"/>
              <w:right w:val="nil"/>
            </w:tcBorders>
            <w:shd w:val="clear" w:color="auto" w:fill="auto"/>
            <w:noWrap/>
            <w:vAlign w:val="bottom"/>
            <w:hideMark/>
          </w:tcPr>
          <w:p w14:paraId="3C2B831C" w14:textId="205C494C"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 w:type="dxa"/>
            <w:gridSpan w:val="2"/>
            <w:tcBorders>
              <w:top w:val="nil"/>
              <w:left w:val="nil"/>
              <w:bottom w:val="nil"/>
              <w:right w:val="nil"/>
            </w:tcBorders>
            <w:shd w:val="clear" w:color="auto" w:fill="auto"/>
            <w:noWrap/>
            <w:vAlign w:val="bottom"/>
            <w:hideMark/>
          </w:tcPr>
          <w:p w14:paraId="6C51A901"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4" w:type="dxa"/>
            <w:gridSpan w:val="5"/>
            <w:tcBorders>
              <w:top w:val="nil"/>
              <w:left w:val="nil"/>
              <w:bottom w:val="nil"/>
              <w:right w:val="nil"/>
            </w:tcBorders>
            <w:shd w:val="clear" w:color="auto" w:fill="auto"/>
            <w:noWrap/>
            <w:vAlign w:val="bottom"/>
            <w:hideMark/>
          </w:tcPr>
          <w:p w14:paraId="13CD716B"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tcBorders>
              <w:top w:val="nil"/>
              <w:left w:val="nil"/>
              <w:bottom w:val="nil"/>
              <w:right w:val="nil"/>
            </w:tcBorders>
          </w:tcPr>
          <w:p w14:paraId="6EDBF71C"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87" w:type="dxa"/>
            <w:gridSpan w:val="3"/>
            <w:tcBorders>
              <w:top w:val="nil"/>
              <w:left w:val="nil"/>
              <w:bottom w:val="nil"/>
              <w:right w:val="nil"/>
            </w:tcBorders>
            <w:shd w:val="clear" w:color="auto" w:fill="auto"/>
            <w:noWrap/>
            <w:vAlign w:val="bottom"/>
            <w:hideMark/>
          </w:tcPr>
          <w:p w14:paraId="4B84D8A2" w14:textId="263C3578"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3"/>
            <w:tcBorders>
              <w:top w:val="nil"/>
              <w:left w:val="nil"/>
              <w:bottom w:val="nil"/>
              <w:right w:val="nil"/>
            </w:tcBorders>
            <w:shd w:val="clear" w:color="auto" w:fill="auto"/>
            <w:noWrap/>
            <w:vAlign w:val="bottom"/>
            <w:hideMark/>
          </w:tcPr>
          <w:p w14:paraId="4277929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0040BA74"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4E3D9BB4"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2C8B1EA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702317B2"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0D51089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78C46019"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r>
      <w:tr w:rsidR="0020575B" w:rsidRPr="0020575B" w14:paraId="14E041D9" w14:textId="77777777" w:rsidTr="0020575B">
        <w:trPr>
          <w:trHeight w:val="600"/>
        </w:trPr>
        <w:tc>
          <w:tcPr>
            <w:tcW w:w="9896" w:type="dxa"/>
            <w:tcBorders>
              <w:top w:val="nil"/>
              <w:left w:val="nil"/>
              <w:bottom w:val="nil"/>
              <w:right w:val="nil"/>
            </w:tcBorders>
            <w:shd w:val="clear" w:color="auto" w:fill="auto"/>
            <w:noWrap/>
            <w:vAlign w:val="bottom"/>
            <w:hideMark/>
          </w:tcPr>
          <w:p w14:paraId="5A235EDA"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9" w:type="dxa"/>
            <w:gridSpan w:val="2"/>
            <w:tcBorders>
              <w:top w:val="nil"/>
              <w:left w:val="single" w:sz="4" w:space="0" w:color="auto"/>
              <w:bottom w:val="nil"/>
              <w:right w:val="nil"/>
            </w:tcBorders>
            <w:shd w:val="clear" w:color="auto" w:fill="auto"/>
            <w:noWrap/>
            <w:vAlign w:val="bottom"/>
            <w:hideMark/>
          </w:tcPr>
          <w:p w14:paraId="19FAC6D6" w14:textId="3E886D51"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37" w:type="dxa"/>
            <w:tcBorders>
              <w:top w:val="nil"/>
              <w:left w:val="double" w:sz="6" w:space="0" w:color="auto"/>
              <w:bottom w:val="nil"/>
              <w:right w:val="nil"/>
            </w:tcBorders>
            <w:shd w:val="clear" w:color="auto" w:fill="auto"/>
            <w:vAlign w:val="center"/>
            <w:hideMark/>
          </w:tcPr>
          <w:p w14:paraId="44AAB9F6"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Obra:</w:t>
            </w:r>
          </w:p>
        </w:tc>
        <w:tc>
          <w:tcPr>
            <w:tcW w:w="6479" w:type="dxa"/>
            <w:gridSpan w:val="16"/>
            <w:tcBorders>
              <w:top w:val="nil"/>
              <w:left w:val="nil"/>
              <w:bottom w:val="nil"/>
              <w:right w:val="double" w:sz="6" w:space="0" w:color="000000"/>
            </w:tcBorders>
            <w:shd w:val="clear" w:color="auto" w:fill="auto"/>
            <w:vAlign w:val="center"/>
            <w:hideMark/>
          </w:tcPr>
          <w:p w14:paraId="64ACF160" w14:textId="77777777" w:rsidR="0020575B" w:rsidRPr="0020575B" w:rsidRDefault="0020575B" w:rsidP="0020575B">
            <w:pPr>
              <w:spacing w:after="0" w:line="240" w:lineRule="auto"/>
              <w:jc w:val="center"/>
              <w:rPr>
                <w:rFonts w:ascii="Times New Roman" w:eastAsia="Times New Roman" w:hAnsi="Times New Roman" w:cs="Times New Roman"/>
                <w:b/>
                <w:bCs/>
                <w:lang w:eastAsia="pt-BR"/>
              </w:rPr>
            </w:pPr>
            <w:r w:rsidRPr="0020575B">
              <w:rPr>
                <w:rFonts w:ascii="Times New Roman" w:eastAsia="Times New Roman" w:hAnsi="Times New Roman" w:cs="Times New Roman"/>
                <w:b/>
                <w:bCs/>
                <w:lang w:eastAsia="pt-BR"/>
              </w:rPr>
              <w:t>LIMPEZA/MANUTENÇÃO POÇO TUBULAR PROFUNDO - SÃO DOMINGOS</w:t>
            </w:r>
          </w:p>
        </w:tc>
        <w:tc>
          <w:tcPr>
            <w:tcW w:w="212" w:type="dxa"/>
            <w:gridSpan w:val="3"/>
            <w:tcBorders>
              <w:top w:val="nil"/>
              <w:left w:val="nil"/>
              <w:bottom w:val="nil"/>
              <w:right w:val="single" w:sz="4" w:space="0" w:color="auto"/>
            </w:tcBorders>
            <w:shd w:val="clear" w:color="auto" w:fill="auto"/>
            <w:noWrap/>
            <w:vAlign w:val="bottom"/>
            <w:hideMark/>
          </w:tcPr>
          <w:p w14:paraId="59B4D600" w14:textId="12D69512"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4" w:type="dxa"/>
            <w:gridSpan w:val="3"/>
            <w:tcBorders>
              <w:top w:val="nil"/>
              <w:left w:val="nil"/>
              <w:bottom w:val="nil"/>
              <w:right w:val="nil"/>
            </w:tcBorders>
            <w:shd w:val="clear" w:color="auto" w:fill="auto"/>
            <w:noWrap/>
            <w:vAlign w:val="bottom"/>
            <w:hideMark/>
          </w:tcPr>
          <w:p w14:paraId="0982ADF2"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gridSpan w:val="2"/>
            <w:tcBorders>
              <w:top w:val="nil"/>
              <w:left w:val="nil"/>
              <w:bottom w:val="nil"/>
              <w:right w:val="nil"/>
            </w:tcBorders>
          </w:tcPr>
          <w:p w14:paraId="48A34586"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7" w:type="dxa"/>
            <w:gridSpan w:val="3"/>
            <w:tcBorders>
              <w:top w:val="nil"/>
              <w:left w:val="nil"/>
              <w:bottom w:val="nil"/>
              <w:right w:val="nil"/>
            </w:tcBorders>
            <w:shd w:val="clear" w:color="auto" w:fill="auto"/>
            <w:noWrap/>
            <w:vAlign w:val="bottom"/>
            <w:hideMark/>
          </w:tcPr>
          <w:p w14:paraId="7557DEA0" w14:textId="07D9C690"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 w:type="dxa"/>
            <w:gridSpan w:val="2"/>
            <w:tcBorders>
              <w:top w:val="nil"/>
              <w:left w:val="nil"/>
              <w:bottom w:val="nil"/>
              <w:right w:val="nil"/>
            </w:tcBorders>
            <w:shd w:val="clear" w:color="auto" w:fill="auto"/>
            <w:noWrap/>
            <w:vAlign w:val="bottom"/>
            <w:hideMark/>
          </w:tcPr>
          <w:p w14:paraId="4704856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4" w:type="dxa"/>
            <w:gridSpan w:val="5"/>
            <w:tcBorders>
              <w:top w:val="nil"/>
              <w:left w:val="nil"/>
              <w:bottom w:val="nil"/>
              <w:right w:val="nil"/>
            </w:tcBorders>
            <w:shd w:val="clear" w:color="auto" w:fill="auto"/>
            <w:noWrap/>
            <w:vAlign w:val="bottom"/>
            <w:hideMark/>
          </w:tcPr>
          <w:p w14:paraId="137F969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tcBorders>
              <w:top w:val="nil"/>
              <w:left w:val="nil"/>
              <w:bottom w:val="nil"/>
              <w:right w:val="nil"/>
            </w:tcBorders>
          </w:tcPr>
          <w:p w14:paraId="360A36BB"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87" w:type="dxa"/>
            <w:gridSpan w:val="3"/>
            <w:tcBorders>
              <w:top w:val="nil"/>
              <w:left w:val="nil"/>
              <w:bottom w:val="nil"/>
              <w:right w:val="nil"/>
            </w:tcBorders>
            <w:shd w:val="clear" w:color="auto" w:fill="auto"/>
            <w:noWrap/>
            <w:vAlign w:val="bottom"/>
            <w:hideMark/>
          </w:tcPr>
          <w:p w14:paraId="20C1F415" w14:textId="07A3E80F"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3"/>
            <w:tcBorders>
              <w:top w:val="nil"/>
              <w:left w:val="nil"/>
              <w:bottom w:val="nil"/>
              <w:right w:val="nil"/>
            </w:tcBorders>
            <w:shd w:val="clear" w:color="auto" w:fill="auto"/>
            <w:noWrap/>
            <w:vAlign w:val="bottom"/>
            <w:hideMark/>
          </w:tcPr>
          <w:p w14:paraId="4BBD8472"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408EF9C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48123F5C"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7F1578F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75CFC0E6"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3E2837E8"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27F59EF7"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r>
      <w:tr w:rsidR="0020575B" w:rsidRPr="0020575B" w14:paraId="4486537D" w14:textId="77777777" w:rsidTr="0020575B">
        <w:trPr>
          <w:trHeight w:val="600"/>
        </w:trPr>
        <w:tc>
          <w:tcPr>
            <w:tcW w:w="9896" w:type="dxa"/>
            <w:tcBorders>
              <w:top w:val="nil"/>
              <w:left w:val="nil"/>
              <w:bottom w:val="nil"/>
              <w:right w:val="nil"/>
            </w:tcBorders>
            <w:shd w:val="clear" w:color="auto" w:fill="auto"/>
            <w:noWrap/>
            <w:vAlign w:val="bottom"/>
            <w:hideMark/>
          </w:tcPr>
          <w:p w14:paraId="7A4AECA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9" w:type="dxa"/>
            <w:gridSpan w:val="2"/>
            <w:tcBorders>
              <w:top w:val="nil"/>
              <w:left w:val="single" w:sz="4" w:space="0" w:color="auto"/>
              <w:bottom w:val="nil"/>
              <w:right w:val="nil"/>
            </w:tcBorders>
            <w:shd w:val="clear" w:color="auto" w:fill="auto"/>
            <w:noWrap/>
            <w:vAlign w:val="bottom"/>
            <w:hideMark/>
          </w:tcPr>
          <w:p w14:paraId="2766E106" w14:textId="4D218272"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37" w:type="dxa"/>
            <w:tcBorders>
              <w:top w:val="nil"/>
              <w:left w:val="double" w:sz="6" w:space="0" w:color="auto"/>
              <w:bottom w:val="double" w:sz="6" w:space="0" w:color="auto"/>
              <w:right w:val="nil"/>
            </w:tcBorders>
            <w:shd w:val="clear" w:color="auto" w:fill="auto"/>
            <w:vAlign w:val="center"/>
            <w:hideMark/>
          </w:tcPr>
          <w:p w14:paraId="30D368F0"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Local:</w:t>
            </w:r>
          </w:p>
        </w:tc>
        <w:tc>
          <w:tcPr>
            <w:tcW w:w="2529" w:type="dxa"/>
            <w:gridSpan w:val="2"/>
            <w:tcBorders>
              <w:top w:val="nil"/>
              <w:left w:val="nil"/>
              <w:bottom w:val="double" w:sz="6" w:space="0" w:color="auto"/>
              <w:right w:val="nil"/>
            </w:tcBorders>
            <w:shd w:val="clear" w:color="auto" w:fill="auto"/>
            <w:noWrap/>
            <w:vAlign w:val="center"/>
            <w:hideMark/>
          </w:tcPr>
          <w:p w14:paraId="396D9D26" w14:textId="77777777" w:rsidR="0020575B" w:rsidRPr="0020575B" w:rsidRDefault="0020575B" w:rsidP="0020575B">
            <w:pPr>
              <w:spacing w:after="0" w:line="240" w:lineRule="auto"/>
              <w:jc w:val="center"/>
              <w:rPr>
                <w:rFonts w:ascii="Times New Roman" w:eastAsia="Times New Roman" w:hAnsi="Times New Roman" w:cs="Times New Roman"/>
                <w:b/>
                <w:bCs/>
                <w:lang w:eastAsia="pt-BR"/>
              </w:rPr>
            </w:pPr>
            <w:r w:rsidRPr="0020575B">
              <w:rPr>
                <w:rFonts w:ascii="Times New Roman" w:eastAsia="Times New Roman" w:hAnsi="Times New Roman" w:cs="Times New Roman"/>
                <w:b/>
                <w:bCs/>
                <w:lang w:eastAsia="pt-BR"/>
              </w:rPr>
              <w:t>BARRA BONITA - SP</w:t>
            </w:r>
          </w:p>
        </w:tc>
        <w:tc>
          <w:tcPr>
            <w:tcW w:w="3950" w:type="dxa"/>
            <w:gridSpan w:val="14"/>
            <w:tcBorders>
              <w:top w:val="nil"/>
              <w:left w:val="nil"/>
              <w:bottom w:val="double" w:sz="6" w:space="0" w:color="auto"/>
              <w:right w:val="double" w:sz="6" w:space="0" w:color="000000"/>
            </w:tcBorders>
            <w:shd w:val="clear" w:color="auto" w:fill="auto"/>
            <w:noWrap/>
            <w:vAlign w:val="center"/>
            <w:hideMark/>
          </w:tcPr>
          <w:p w14:paraId="3D328C1A" w14:textId="19961E04" w:rsidR="0020575B" w:rsidRPr="0020575B" w:rsidRDefault="0020575B" w:rsidP="0020575B">
            <w:pPr>
              <w:spacing w:after="0" w:line="240" w:lineRule="auto"/>
              <w:jc w:val="center"/>
              <w:rPr>
                <w:rFonts w:ascii="Times New Roman" w:eastAsia="Times New Roman" w:hAnsi="Times New Roman" w:cs="Times New Roman"/>
                <w:b/>
                <w:bCs/>
                <w:color w:val="FF0000"/>
                <w:lang w:eastAsia="pt-BR"/>
              </w:rPr>
            </w:pPr>
          </w:p>
        </w:tc>
        <w:tc>
          <w:tcPr>
            <w:tcW w:w="212" w:type="dxa"/>
            <w:gridSpan w:val="3"/>
            <w:tcBorders>
              <w:top w:val="nil"/>
              <w:left w:val="nil"/>
              <w:bottom w:val="nil"/>
              <w:right w:val="single" w:sz="4" w:space="0" w:color="auto"/>
            </w:tcBorders>
            <w:shd w:val="clear" w:color="auto" w:fill="auto"/>
            <w:noWrap/>
            <w:vAlign w:val="bottom"/>
            <w:hideMark/>
          </w:tcPr>
          <w:p w14:paraId="57359E5B" w14:textId="2F0A47AF"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4" w:type="dxa"/>
            <w:gridSpan w:val="3"/>
            <w:tcBorders>
              <w:top w:val="nil"/>
              <w:left w:val="nil"/>
              <w:bottom w:val="nil"/>
              <w:right w:val="nil"/>
            </w:tcBorders>
            <w:shd w:val="clear" w:color="auto" w:fill="auto"/>
            <w:noWrap/>
            <w:vAlign w:val="bottom"/>
            <w:hideMark/>
          </w:tcPr>
          <w:p w14:paraId="3F08EBE4"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gridSpan w:val="2"/>
            <w:tcBorders>
              <w:top w:val="nil"/>
              <w:left w:val="nil"/>
              <w:bottom w:val="nil"/>
              <w:right w:val="nil"/>
            </w:tcBorders>
          </w:tcPr>
          <w:p w14:paraId="6628C78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7" w:type="dxa"/>
            <w:gridSpan w:val="3"/>
            <w:tcBorders>
              <w:top w:val="nil"/>
              <w:left w:val="nil"/>
              <w:bottom w:val="nil"/>
              <w:right w:val="nil"/>
            </w:tcBorders>
            <w:shd w:val="clear" w:color="auto" w:fill="auto"/>
            <w:noWrap/>
            <w:vAlign w:val="bottom"/>
            <w:hideMark/>
          </w:tcPr>
          <w:p w14:paraId="544E53B5" w14:textId="3AAEFCE6"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 w:type="dxa"/>
            <w:gridSpan w:val="2"/>
            <w:tcBorders>
              <w:top w:val="nil"/>
              <w:left w:val="nil"/>
              <w:bottom w:val="nil"/>
              <w:right w:val="nil"/>
            </w:tcBorders>
            <w:shd w:val="clear" w:color="auto" w:fill="auto"/>
            <w:noWrap/>
            <w:vAlign w:val="bottom"/>
            <w:hideMark/>
          </w:tcPr>
          <w:p w14:paraId="5BEE2457"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4" w:type="dxa"/>
            <w:gridSpan w:val="5"/>
            <w:tcBorders>
              <w:top w:val="nil"/>
              <w:left w:val="nil"/>
              <w:bottom w:val="nil"/>
              <w:right w:val="nil"/>
            </w:tcBorders>
            <w:shd w:val="clear" w:color="auto" w:fill="auto"/>
            <w:noWrap/>
            <w:vAlign w:val="bottom"/>
            <w:hideMark/>
          </w:tcPr>
          <w:p w14:paraId="59F4F26C"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tcBorders>
              <w:top w:val="nil"/>
              <w:left w:val="nil"/>
              <w:bottom w:val="nil"/>
              <w:right w:val="nil"/>
            </w:tcBorders>
          </w:tcPr>
          <w:p w14:paraId="49C9A014"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87" w:type="dxa"/>
            <w:gridSpan w:val="3"/>
            <w:tcBorders>
              <w:top w:val="nil"/>
              <w:left w:val="nil"/>
              <w:bottom w:val="nil"/>
              <w:right w:val="nil"/>
            </w:tcBorders>
            <w:shd w:val="clear" w:color="auto" w:fill="auto"/>
            <w:noWrap/>
            <w:vAlign w:val="bottom"/>
            <w:hideMark/>
          </w:tcPr>
          <w:p w14:paraId="25050AC1" w14:textId="40E26F03"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3"/>
            <w:tcBorders>
              <w:top w:val="nil"/>
              <w:left w:val="nil"/>
              <w:bottom w:val="nil"/>
              <w:right w:val="nil"/>
            </w:tcBorders>
            <w:shd w:val="clear" w:color="auto" w:fill="auto"/>
            <w:noWrap/>
            <w:vAlign w:val="bottom"/>
            <w:hideMark/>
          </w:tcPr>
          <w:p w14:paraId="4D7A48B5"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6744233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3C08D30C"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39953ED0"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2D978808"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294A65E9"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26346EAB"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r>
      <w:tr w:rsidR="0020575B" w:rsidRPr="0020575B" w14:paraId="597F6CB2" w14:textId="77777777" w:rsidTr="0020575B">
        <w:trPr>
          <w:trHeight w:val="139"/>
        </w:trPr>
        <w:tc>
          <w:tcPr>
            <w:tcW w:w="9896" w:type="dxa"/>
            <w:tcBorders>
              <w:top w:val="nil"/>
              <w:left w:val="nil"/>
              <w:bottom w:val="nil"/>
              <w:right w:val="nil"/>
            </w:tcBorders>
            <w:shd w:val="clear" w:color="auto" w:fill="auto"/>
            <w:noWrap/>
            <w:vAlign w:val="bottom"/>
            <w:hideMark/>
          </w:tcPr>
          <w:p w14:paraId="703DB32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9" w:type="dxa"/>
            <w:gridSpan w:val="2"/>
            <w:tcBorders>
              <w:top w:val="nil"/>
              <w:left w:val="single" w:sz="4" w:space="0" w:color="auto"/>
              <w:bottom w:val="nil"/>
              <w:right w:val="nil"/>
            </w:tcBorders>
            <w:shd w:val="clear" w:color="auto" w:fill="auto"/>
            <w:noWrap/>
            <w:vAlign w:val="bottom"/>
            <w:hideMark/>
          </w:tcPr>
          <w:p w14:paraId="0A0FE493" w14:textId="386CE24F"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37" w:type="dxa"/>
            <w:tcBorders>
              <w:top w:val="nil"/>
              <w:left w:val="nil"/>
              <w:bottom w:val="nil"/>
              <w:right w:val="nil"/>
            </w:tcBorders>
            <w:shd w:val="clear" w:color="auto" w:fill="auto"/>
            <w:noWrap/>
            <w:vAlign w:val="bottom"/>
            <w:hideMark/>
          </w:tcPr>
          <w:p w14:paraId="1EC08E6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9" w:type="dxa"/>
            <w:gridSpan w:val="2"/>
            <w:tcBorders>
              <w:top w:val="nil"/>
              <w:left w:val="nil"/>
              <w:bottom w:val="nil"/>
              <w:right w:val="nil"/>
            </w:tcBorders>
            <w:shd w:val="clear" w:color="auto" w:fill="auto"/>
            <w:noWrap/>
            <w:vAlign w:val="bottom"/>
            <w:hideMark/>
          </w:tcPr>
          <w:p w14:paraId="5C24E02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80" w:type="dxa"/>
            <w:gridSpan w:val="2"/>
            <w:tcBorders>
              <w:top w:val="nil"/>
              <w:left w:val="nil"/>
              <w:bottom w:val="nil"/>
              <w:right w:val="nil"/>
            </w:tcBorders>
            <w:shd w:val="clear" w:color="auto" w:fill="auto"/>
            <w:noWrap/>
            <w:vAlign w:val="bottom"/>
            <w:hideMark/>
          </w:tcPr>
          <w:p w14:paraId="0DB95D32"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62" w:type="dxa"/>
            <w:gridSpan w:val="2"/>
            <w:tcBorders>
              <w:top w:val="nil"/>
              <w:left w:val="nil"/>
              <w:bottom w:val="nil"/>
              <w:right w:val="nil"/>
            </w:tcBorders>
            <w:shd w:val="clear" w:color="auto" w:fill="auto"/>
            <w:noWrap/>
            <w:vAlign w:val="bottom"/>
            <w:hideMark/>
          </w:tcPr>
          <w:p w14:paraId="1B38ECC8"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281" w:type="dxa"/>
            <w:gridSpan w:val="3"/>
            <w:tcBorders>
              <w:top w:val="nil"/>
              <w:left w:val="nil"/>
              <w:bottom w:val="nil"/>
              <w:right w:val="nil"/>
            </w:tcBorders>
            <w:shd w:val="clear" w:color="auto" w:fill="auto"/>
            <w:noWrap/>
            <w:vAlign w:val="bottom"/>
            <w:hideMark/>
          </w:tcPr>
          <w:p w14:paraId="71E06F2C"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927" w:type="dxa"/>
            <w:gridSpan w:val="7"/>
            <w:tcBorders>
              <w:top w:val="nil"/>
              <w:left w:val="nil"/>
              <w:bottom w:val="nil"/>
              <w:right w:val="nil"/>
            </w:tcBorders>
            <w:shd w:val="clear" w:color="auto" w:fill="auto"/>
            <w:noWrap/>
            <w:vAlign w:val="bottom"/>
            <w:hideMark/>
          </w:tcPr>
          <w:p w14:paraId="4A15E5D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12" w:type="dxa"/>
            <w:gridSpan w:val="3"/>
            <w:tcBorders>
              <w:top w:val="nil"/>
              <w:left w:val="nil"/>
              <w:bottom w:val="nil"/>
              <w:right w:val="single" w:sz="4" w:space="0" w:color="auto"/>
            </w:tcBorders>
            <w:shd w:val="clear" w:color="auto" w:fill="auto"/>
            <w:noWrap/>
            <w:vAlign w:val="bottom"/>
            <w:hideMark/>
          </w:tcPr>
          <w:p w14:paraId="45204B4B" w14:textId="4432D374"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4" w:type="dxa"/>
            <w:gridSpan w:val="3"/>
            <w:tcBorders>
              <w:top w:val="nil"/>
              <w:left w:val="nil"/>
              <w:bottom w:val="nil"/>
              <w:right w:val="nil"/>
            </w:tcBorders>
            <w:shd w:val="clear" w:color="auto" w:fill="auto"/>
            <w:noWrap/>
            <w:vAlign w:val="bottom"/>
            <w:hideMark/>
          </w:tcPr>
          <w:p w14:paraId="02F54754"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gridSpan w:val="2"/>
            <w:tcBorders>
              <w:top w:val="nil"/>
              <w:left w:val="nil"/>
              <w:bottom w:val="nil"/>
              <w:right w:val="nil"/>
            </w:tcBorders>
          </w:tcPr>
          <w:p w14:paraId="16682A1B"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7" w:type="dxa"/>
            <w:gridSpan w:val="3"/>
            <w:tcBorders>
              <w:top w:val="nil"/>
              <w:left w:val="nil"/>
              <w:bottom w:val="nil"/>
              <w:right w:val="nil"/>
            </w:tcBorders>
            <w:shd w:val="clear" w:color="auto" w:fill="auto"/>
            <w:noWrap/>
            <w:vAlign w:val="bottom"/>
            <w:hideMark/>
          </w:tcPr>
          <w:p w14:paraId="16BE1525" w14:textId="457AE320"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 w:type="dxa"/>
            <w:gridSpan w:val="2"/>
            <w:tcBorders>
              <w:top w:val="nil"/>
              <w:left w:val="nil"/>
              <w:bottom w:val="nil"/>
              <w:right w:val="nil"/>
            </w:tcBorders>
            <w:shd w:val="clear" w:color="auto" w:fill="auto"/>
            <w:noWrap/>
            <w:vAlign w:val="bottom"/>
            <w:hideMark/>
          </w:tcPr>
          <w:p w14:paraId="153DE5B1"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4" w:type="dxa"/>
            <w:gridSpan w:val="5"/>
            <w:tcBorders>
              <w:top w:val="nil"/>
              <w:left w:val="nil"/>
              <w:bottom w:val="nil"/>
              <w:right w:val="nil"/>
            </w:tcBorders>
            <w:shd w:val="clear" w:color="auto" w:fill="auto"/>
            <w:noWrap/>
            <w:vAlign w:val="bottom"/>
            <w:hideMark/>
          </w:tcPr>
          <w:p w14:paraId="02A17918"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tcBorders>
              <w:top w:val="nil"/>
              <w:left w:val="nil"/>
              <w:bottom w:val="nil"/>
              <w:right w:val="nil"/>
            </w:tcBorders>
          </w:tcPr>
          <w:p w14:paraId="7554A885"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87" w:type="dxa"/>
            <w:gridSpan w:val="3"/>
            <w:tcBorders>
              <w:top w:val="nil"/>
              <w:left w:val="nil"/>
              <w:bottom w:val="nil"/>
              <w:right w:val="nil"/>
            </w:tcBorders>
            <w:shd w:val="clear" w:color="auto" w:fill="auto"/>
            <w:noWrap/>
            <w:vAlign w:val="bottom"/>
            <w:hideMark/>
          </w:tcPr>
          <w:p w14:paraId="07AF2D44" w14:textId="570EFEDF"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3"/>
            <w:tcBorders>
              <w:top w:val="nil"/>
              <w:left w:val="nil"/>
              <w:bottom w:val="nil"/>
              <w:right w:val="nil"/>
            </w:tcBorders>
            <w:shd w:val="clear" w:color="auto" w:fill="auto"/>
            <w:noWrap/>
            <w:vAlign w:val="bottom"/>
            <w:hideMark/>
          </w:tcPr>
          <w:p w14:paraId="66684F3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4AB4B735"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11E557E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266AF99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70F6BFB1"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4524EA54"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343E6A4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r>
      <w:tr w:rsidR="0020575B" w:rsidRPr="0020575B" w14:paraId="17A2A233" w14:textId="77777777" w:rsidTr="0020575B">
        <w:trPr>
          <w:trHeight w:val="465"/>
        </w:trPr>
        <w:tc>
          <w:tcPr>
            <w:tcW w:w="9896" w:type="dxa"/>
            <w:tcBorders>
              <w:top w:val="nil"/>
              <w:left w:val="nil"/>
              <w:bottom w:val="nil"/>
              <w:right w:val="nil"/>
            </w:tcBorders>
            <w:shd w:val="clear" w:color="auto" w:fill="auto"/>
            <w:noWrap/>
            <w:vAlign w:val="bottom"/>
            <w:hideMark/>
          </w:tcPr>
          <w:p w14:paraId="0879D92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9" w:type="dxa"/>
            <w:gridSpan w:val="2"/>
            <w:tcBorders>
              <w:top w:val="nil"/>
              <w:left w:val="single" w:sz="4" w:space="0" w:color="auto"/>
              <w:bottom w:val="nil"/>
              <w:right w:val="nil"/>
            </w:tcBorders>
            <w:shd w:val="clear" w:color="auto" w:fill="auto"/>
            <w:noWrap/>
            <w:vAlign w:val="bottom"/>
            <w:hideMark/>
          </w:tcPr>
          <w:p w14:paraId="458BB97B" w14:textId="6CE6F26A"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37" w:type="dxa"/>
            <w:vMerge w:val="restart"/>
            <w:tcBorders>
              <w:top w:val="double" w:sz="6" w:space="0" w:color="auto"/>
              <w:left w:val="double" w:sz="6" w:space="0" w:color="auto"/>
              <w:bottom w:val="single" w:sz="8" w:space="0" w:color="000000"/>
              <w:right w:val="single" w:sz="4" w:space="0" w:color="auto"/>
            </w:tcBorders>
            <w:shd w:val="clear" w:color="000000" w:fill="FFFFFF"/>
            <w:noWrap/>
            <w:vAlign w:val="center"/>
            <w:hideMark/>
          </w:tcPr>
          <w:p w14:paraId="1C576C24" w14:textId="77777777" w:rsidR="0020575B" w:rsidRPr="0020575B" w:rsidRDefault="0020575B" w:rsidP="0020575B">
            <w:pPr>
              <w:spacing w:after="0" w:line="240" w:lineRule="auto"/>
              <w:jc w:val="center"/>
              <w:rPr>
                <w:rFonts w:ascii="Times New Roman" w:eastAsia="Times New Roman" w:hAnsi="Times New Roman" w:cs="Times New Roman"/>
                <w:b/>
                <w:bCs/>
                <w:lang w:eastAsia="pt-BR"/>
              </w:rPr>
            </w:pPr>
            <w:r w:rsidRPr="0020575B">
              <w:rPr>
                <w:rFonts w:ascii="Times New Roman" w:eastAsia="Times New Roman" w:hAnsi="Times New Roman" w:cs="Times New Roman"/>
                <w:b/>
                <w:bCs/>
                <w:lang w:eastAsia="pt-BR"/>
              </w:rPr>
              <w:t>ITEM</w:t>
            </w:r>
          </w:p>
        </w:tc>
        <w:tc>
          <w:tcPr>
            <w:tcW w:w="2529" w:type="dxa"/>
            <w:gridSpan w:val="2"/>
            <w:vMerge w:val="restart"/>
            <w:tcBorders>
              <w:top w:val="double" w:sz="6" w:space="0" w:color="auto"/>
              <w:left w:val="single" w:sz="4" w:space="0" w:color="auto"/>
              <w:bottom w:val="single" w:sz="8" w:space="0" w:color="000000"/>
              <w:right w:val="single" w:sz="4" w:space="0" w:color="auto"/>
            </w:tcBorders>
            <w:shd w:val="clear" w:color="000000" w:fill="FFFFFF"/>
            <w:noWrap/>
            <w:vAlign w:val="center"/>
            <w:hideMark/>
          </w:tcPr>
          <w:p w14:paraId="60DC6D5A" w14:textId="77777777" w:rsidR="0020575B" w:rsidRPr="0020575B" w:rsidRDefault="0020575B" w:rsidP="0020575B">
            <w:pPr>
              <w:spacing w:after="0" w:line="240" w:lineRule="auto"/>
              <w:jc w:val="center"/>
              <w:rPr>
                <w:rFonts w:ascii="Times New Roman" w:eastAsia="Times New Roman" w:hAnsi="Times New Roman" w:cs="Times New Roman"/>
                <w:b/>
                <w:bCs/>
                <w:lang w:eastAsia="pt-BR"/>
              </w:rPr>
            </w:pPr>
            <w:r w:rsidRPr="0020575B">
              <w:rPr>
                <w:rFonts w:ascii="Times New Roman" w:eastAsia="Times New Roman" w:hAnsi="Times New Roman" w:cs="Times New Roman"/>
                <w:b/>
                <w:bCs/>
                <w:lang w:eastAsia="pt-BR"/>
              </w:rPr>
              <w:t>DESCRIÇÃO DE SERVIÇOS E MATERIAIS</w:t>
            </w:r>
          </w:p>
        </w:tc>
        <w:tc>
          <w:tcPr>
            <w:tcW w:w="880" w:type="dxa"/>
            <w:gridSpan w:val="2"/>
            <w:vMerge w:val="restart"/>
            <w:tcBorders>
              <w:top w:val="double" w:sz="6" w:space="0" w:color="auto"/>
              <w:left w:val="single" w:sz="4" w:space="0" w:color="auto"/>
              <w:bottom w:val="single" w:sz="8" w:space="0" w:color="000000"/>
              <w:right w:val="single" w:sz="4" w:space="0" w:color="auto"/>
            </w:tcBorders>
            <w:shd w:val="clear" w:color="000000" w:fill="FFFFFF"/>
            <w:noWrap/>
            <w:vAlign w:val="center"/>
            <w:hideMark/>
          </w:tcPr>
          <w:p w14:paraId="035C1274" w14:textId="77777777" w:rsidR="0020575B" w:rsidRPr="0020575B" w:rsidRDefault="0020575B" w:rsidP="0020575B">
            <w:pPr>
              <w:spacing w:after="0" w:line="240" w:lineRule="auto"/>
              <w:jc w:val="center"/>
              <w:rPr>
                <w:rFonts w:ascii="Times New Roman" w:eastAsia="Times New Roman" w:hAnsi="Times New Roman" w:cs="Times New Roman"/>
                <w:b/>
                <w:bCs/>
                <w:lang w:eastAsia="pt-BR"/>
              </w:rPr>
            </w:pPr>
            <w:r w:rsidRPr="0020575B">
              <w:rPr>
                <w:rFonts w:ascii="Times New Roman" w:eastAsia="Times New Roman" w:hAnsi="Times New Roman" w:cs="Times New Roman"/>
                <w:b/>
                <w:bCs/>
                <w:lang w:eastAsia="pt-BR"/>
              </w:rPr>
              <w:t>UNID.</w:t>
            </w:r>
          </w:p>
        </w:tc>
        <w:tc>
          <w:tcPr>
            <w:tcW w:w="862" w:type="dxa"/>
            <w:gridSpan w:val="2"/>
            <w:vMerge w:val="restart"/>
            <w:tcBorders>
              <w:top w:val="double" w:sz="6" w:space="0" w:color="auto"/>
              <w:left w:val="single" w:sz="4" w:space="0" w:color="auto"/>
              <w:bottom w:val="single" w:sz="8" w:space="0" w:color="000000"/>
              <w:right w:val="single" w:sz="4" w:space="0" w:color="auto"/>
            </w:tcBorders>
            <w:shd w:val="clear" w:color="000000" w:fill="FFFFFF"/>
            <w:noWrap/>
            <w:vAlign w:val="center"/>
            <w:hideMark/>
          </w:tcPr>
          <w:p w14:paraId="7E3CB02C" w14:textId="77777777" w:rsidR="0020575B" w:rsidRPr="0020575B" w:rsidRDefault="0020575B" w:rsidP="0020575B">
            <w:pPr>
              <w:spacing w:after="0" w:line="240" w:lineRule="auto"/>
              <w:jc w:val="center"/>
              <w:rPr>
                <w:rFonts w:ascii="Times New Roman" w:eastAsia="Times New Roman" w:hAnsi="Times New Roman" w:cs="Times New Roman"/>
                <w:b/>
                <w:bCs/>
                <w:lang w:eastAsia="pt-BR"/>
              </w:rPr>
            </w:pPr>
            <w:r w:rsidRPr="0020575B">
              <w:rPr>
                <w:rFonts w:ascii="Times New Roman" w:eastAsia="Times New Roman" w:hAnsi="Times New Roman" w:cs="Times New Roman"/>
                <w:b/>
                <w:bCs/>
                <w:lang w:eastAsia="pt-BR"/>
              </w:rPr>
              <w:t>QTDE.</w:t>
            </w:r>
          </w:p>
        </w:tc>
        <w:tc>
          <w:tcPr>
            <w:tcW w:w="1281" w:type="dxa"/>
            <w:gridSpan w:val="3"/>
            <w:tcBorders>
              <w:top w:val="double" w:sz="6" w:space="0" w:color="auto"/>
              <w:left w:val="nil"/>
              <w:bottom w:val="nil"/>
              <w:right w:val="single" w:sz="4" w:space="0" w:color="auto"/>
            </w:tcBorders>
            <w:shd w:val="clear" w:color="000000" w:fill="FFFFFF"/>
            <w:noWrap/>
            <w:vAlign w:val="center"/>
            <w:hideMark/>
          </w:tcPr>
          <w:p w14:paraId="793F857C" w14:textId="77777777" w:rsidR="0020575B" w:rsidRPr="0020575B" w:rsidRDefault="0020575B" w:rsidP="0020575B">
            <w:pPr>
              <w:spacing w:after="0" w:line="240" w:lineRule="auto"/>
              <w:jc w:val="center"/>
              <w:rPr>
                <w:rFonts w:ascii="Times New Roman" w:eastAsia="Times New Roman" w:hAnsi="Times New Roman" w:cs="Times New Roman"/>
                <w:b/>
                <w:bCs/>
                <w:lang w:eastAsia="pt-BR"/>
              </w:rPr>
            </w:pPr>
            <w:r w:rsidRPr="0020575B">
              <w:rPr>
                <w:rFonts w:ascii="Times New Roman" w:eastAsia="Times New Roman" w:hAnsi="Times New Roman" w:cs="Times New Roman"/>
                <w:b/>
                <w:bCs/>
                <w:lang w:eastAsia="pt-BR"/>
              </w:rPr>
              <w:t>UNITÁRIO</w:t>
            </w:r>
          </w:p>
        </w:tc>
        <w:tc>
          <w:tcPr>
            <w:tcW w:w="927" w:type="dxa"/>
            <w:gridSpan w:val="7"/>
            <w:tcBorders>
              <w:top w:val="double" w:sz="6" w:space="0" w:color="auto"/>
              <w:left w:val="nil"/>
              <w:bottom w:val="nil"/>
              <w:right w:val="double" w:sz="6" w:space="0" w:color="auto"/>
            </w:tcBorders>
            <w:shd w:val="clear" w:color="000000" w:fill="FFFFFF"/>
            <w:noWrap/>
            <w:vAlign w:val="center"/>
            <w:hideMark/>
          </w:tcPr>
          <w:p w14:paraId="14F0EFD8" w14:textId="77777777" w:rsidR="0020575B" w:rsidRPr="0020575B" w:rsidRDefault="0020575B" w:rsidP="0020575B">
            <w:pPr>
              <w:spacing w:after="0" w:line="240" w:lineRule="auto"/>
              <w:jc w:val="center"/>
              <w:rPr>
                <w:rFonts w:ascii="Times New Roman" w:eastAsia="Times New Roman" w:hAnsi="Times New Roman" w:cs="Times New Roman"/>
                <w:b/>
                <w:bCs/>
                <w:lang w:eastAsia="pt-BR"/>
              </w:rPr>
            </w:pPr>
            <w:r w:rsidRPr="0020575B">
              <w:rPr>
                <w:rFonts w:ascii="Times New Roman" w:eastAsia="Times New Roman" w:hAnsi="Times New Roman" w:cs="Times New Roman"/>
                <w:b/>
                <w:bCs/>
                <w:lang w:eastAsia="pt-BR"/>
              </w:rPr>
              <w:t>TOTAL</w:t>
            </w:r>
          </w:p>
        </w:tc>
        <w:tc>
          <w:tcPr>
            <w:tcW w:w="212" w:type="dxa"/>
            <w:gridSpan w:val="3"/>
            <w:tcBorders>
              <w:top w:val="nil"/>
              <w:left w:val="nil"/>
              <w:bottom w:val="nil"/>
              <w:right w:val="single" w:sz="4" w:space="0" w:color="auto"/>
            </w:tcBorders>
            <w:shd w:val="clear" w:color="auto" w:fill="auto"/>
            <w:noWrap/>
            <w:vAlign w:val="bottom"/>
            <w:hideMark/>
          </w:tcPr>
          <w:p w14:paraId="7A2DE671" w14:textId="72EEAE36"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4" w:type="dxa"/>
            <w:gridSpan w:val="3"/>
            <w:tcBorders>
              <w:top w:val="nil"/>
              <w:left w:val="nil"/>
              <w:bottom w:val="nil"/>
              <w:right w:val="nil"/>
            </w:tcBorders>
            <w:shd w:val="clear" w:color="auto" w:fill="auto"/>
            <w:noWrap/>
            <w:vAlign w:val="bottom"/>
            <w:hideMark/>
          </w:tcPr>
          <w:p w14:paraId="4DEE6700"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gridSpan w:val="2"/>
            <w:tcBorders>
              <w:top w:val="nil"/>
              <w:left w:val="nil"/>
              <w:bottom w:val="nil"/>
              <w:right w:val="nil"/>
            </w:tcBorders>
          </w:tcPr>
          <w:p w14:paraId="406F0969"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7" w:type="dxa"/>
            <w:gridSpan w:val="3"/>
            <w:tcBorders>
              <w:top w:val="nil"/>
              <w:left w:val="nil"/>
              <w:bottom w:val="nil"/>
              <w:right w:val="nil"/>
            </w:tcBorders>
            <w:shd w:val="clear" w:color="auto" w:fill="auto"/>
            <w:noWrap/>
            <w:vAlign w:val="bottom"/>
            <w:hideMark/>
          </w:tcPr>
          <w:p w14:paraId="4DF23ED8" w14:textId="3523FB5E"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 w:type="dxa"/>
            <w:gridSpan w:val="2"/>
            <w:tcBorders>
              <w:top w:val="nil"/>
              <w:left w:val="nil"/>
              <w:bottom w:val="nil"/>
              <w:right w:val="nil"/>
            </w:tcBorders>
            <w:shd w:val="clear" w:color="auto" w:fill="auto"/>
            <w:noWrap/>
            <w:vAlign w:val="bottom"/>
            <w:hideMark/>
          </w:tcPr>
          <w:p w14:paraId="6161C81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4" w:type="dxa"/>
            <w:gridSpan w:val="5"/>
            <w:tcBorders>
              <w:top w:val="nil"/>
              <w:left w:val="nil"/>
              <w:bottom w:val="nil"/>
              <w:right w:val="nil"/>
            </w:tcBorders>
            <w:shd w:val="clear" w:color="auto" w:fill="auto"/>
            <w:noWrap/>
            <w:vAlign w:val="bottom"/>
            <w:hideMark/>
          </w:tcPr>
          <w:p w14:paraId="7F473D6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tcBorders>
              <w:top w:val="nil"/>
              <w:left w:val="nil"/>
              <w:bottom w:val="nil"/>
              <w:right w:val="nil"/>
            </w:tcBorders>
          </w:tcPr>
          <w:p w14:paraId="4F4A50E4"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87" w:type="dxa"/>
            <w:gridSpan w:val="3"/>
            <w:tcBorders>
              <w:top w:val="nil"/>
              <w:left w:val="nil"/>
              <w:bottom w:val="nil"/>
              <w:right w:val="nil"/>
            </w:tcBorders>
            <w:shd w:val="clear" w:color="auto" w:fill="auto"/>
            <w:noWrap/>
            <w:vAlign w:val="bottom"/>
            <w:hideMark/>
          </w:tcPr>
          <w:p w14:paraId="6B0C7B93" w14:textId="4BD1EBA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3"/>
            <w:tcBorders>
              <w:top w:val="nil"/>
              <w:left w:val="nil"/>
              <w:bottom w:val="nil"/>
              <w:right w:val="nil"/>
            </w:tcBorders>
            <w:shd w:val="clear" w:color="auto" w:fill="auto"/>
            <w:noWrap/>
            <w:vAlign w:val="bottom"/>
            <w:hideMark/>
          </w:tcPr>
          <w:p w14:paraId="58EDB5B4"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3260AB9C"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41A444C2"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55EE8C15"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3B80F804"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5DB78AF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655C0E6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r>
      <w:tr w:rsidR="0020575B" w:rsidRPr="0020575B" w14:paraId="33613EE4" w14:textId="77777777" w:rsidTr="0020575B">
        <w:trPr>
          <w:trHeight w:val="315"/>
        </w:trPr>
        <w:tc>
          <w:tcPr>
            <w:tcW w:w="9896" w:type="dxa"/>
            <w:tcBorders>
              <w:top w:val="nil"/>
              <w:left w:val="nil"/>
              <w:bottom w:val="nil"/>
              <w:right w:val="nil"/>
            </w:tcBorders>
            <w:shd w:val="clear" w:color="auto" w:fill="auto"/>
            <w:noWrap/>
            <w:vAlign w:val="bottom"/>
            <w:hideMark/>
          </w:tcPr>
          <w:p w14:paraId="55354B41"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9" w:type="dxa"/>
            <w:gridSpan w:val="2"/>
            <w:tcBorders>
              <w:top w:val="nil"/>
              <w:left w:val="single" w:sz="4" w:space="0" w:color="auto"/>
              <w:bottom w:val="nil"/>
              <w:right w:val="nil"/>
            </w:tcBorders>
            <w:shd w:val="clear" w:color="auto" w:fill="auto"/>
            <w:noWrap/>
            <w:vAlign w:val="bottom"/>
            <w:hideMark/>
          </w:tcPr>
          <w:p w14:paraId="7894D673" w14:textId="499E486D"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37" w:type="dxa"/>
            <w:vMerge/>
            <w:tcBorders>
              <w:top w:val="double" w:sz="6" w:space="0" w:color="auto"/>
              <w:left w:val="double" w:sz="6" w:space="0" w:color="auto"/>
              <w:bottom w:val="single" w:sz="8" w:space="0" w:color="000000"/>
              <w:right w:val="single" w:sz="4" w:space="0" w:color="auto"/>
            </w:tcBorders>
            <w:vAlign w:val="center"/>
            <w:hideMark/>
          </w:tcPr>
          <w:p w14:paraId="00F3F1D1" w14:textId="77777777" w:rsidR="0020575B" w:rsidRPr="0020575B" w:rsidRDefault="0020575B" w:rsidP="0020575B">
            <w:pPr>
              <w:spacing w:after="0" w:line="240" w:lineRule="auto"/>
              <w:jc w:val="center"/>
              <w:rPr>
                <w:rFonts w:ascii="Times New Roman" w:eastAsia="Times New Roman" w:hAnsi="Times New Roman" w:cs="Times New Roman"/>
                <w:b/>
                <w:bCs/>
                <w:lang w:eastAsia="pt-BR"/>
              </w:rPr>
            </w:pPr>
          </w:p>
        </w:tc>
        <w:tc>
          <w:tcPr>
            <w:tcW w:w="2529" w:type="dxa"/>
            <w:gridSpan w:val="2"/>
            <w:vMerge/>
            <w:tcBorders>
              <w:top w:val="double" w:sz="6" w:space="0" w:color="auto"/>
              <w:left w:val="single" w:sz="4" w:space="0" w:color="auto"/>
              <w:bottom w:val="single" w:sz="8" w:space="0" w:color="000000"/>
              <w:right w:val="single" w:sz="4" w:space="0" w:color="auto"/>
            </w:tcBorders>
            <w:vAlign w:val="center"/>
            <w:hideMark/>
          </w:tcPr>
          <w:p w14:paraId="2990921A" w14:textId="77777777" w:rsidR="0020575B" w:rsidRPr="0020575B" w:rsidRDefault="0020575B" w:rsidP="0020575B">
            <w:pPr>
              <w:spacing w:after="0" w:line="240" w:lineRule="auto"/>
              <w:jc w:val="center"/>
              <w:rPr>
                <w:rFonts w:ascii="Times New Roman" w:eastAsia="Times New Roman" w:hAnsi="Times New Roman" w:cs="Times New Roman"/>
                <w:b/>
                <w:bCs/>
                <w:lang w:eastAsia="pt-BR"/>
              </w:rPr>
            </w:pPr>
          </w:p>
        </w:tc>
        <w:tc>
          <w:tcPr>
            <w:tcW w:w="880" w:type="dxa"/>
            <w:gridSpan w:val="2"/>
            <w:vMerge/>
            <w:tcBorders>
              <w:top w:val="double" w:sz="6" w:space="0" w:color="auto"/>
              <w:left w:val="single" w:sz="4" w:space="0" w:color="auto"/>
              <w:bottom w:val="single" w:sz="8" w:space="0" w:color="000000"/>
              <w:right w:val="single" w:sz="4" w:space="0" w:color="auto"/>
            </w:tcBorders>
            <w:vAlign w:val="center"/>
            <w:hideMark/>
          </w:tcPr>
          <w:p w14:paraId="2A41CB9C" w14:textId="77777777" w:rsidR="0020575B" w:rsidRPr="0020575B" w:rsidRDefault="0020575B" w:rsidP="0020575B">
            <w:pPr>
              <w:spacing w:after="0" w:line="240" w:lineRule="auto"/>
              <w:jc w:val="center"/>
              <w:rPr>
                <w:rFonts w:ascii="Times New Roman" w:eastAsia="Times New Roman" w:hAnsi="Times New Roman" w:cs="Times New Roman"/>
                <w:b/>
                <w:bCs/>
                <w:lang w:eastAsia="pt-BR"/>
              </w:rPr>
            </w:pPr>
          </w:p>
        </w:tc>
        <w:tc>
          <w:tcPr>
            <w:tcW w:w="862" w:type="dxa"/>
            <w:gridSpan w:val="2"/>
            <w:vMerge/>
            <w:tcBorders>
              <w:top w:val="double" w:sz="6" w:space="0" w:color="auto"/>
              <w:left w:val="single" w:sz="4" w:space="0" w:color="auto"/>
              <w:bottom w:val="single" w:sz="8" w:space="0" w:color="000000"/>
              <w:right w:val="single" w:sz="4" w:space="0" w:color="auto"/>
            </w:tcBorders>
            <w:vAlign w:val="center"/>
            <w:hideMark/>
          </w:tcPr>
          <w:p w14:paraId="392CEEAF" w14:textId="77777777" w:rsidR="0020575B" w:rsidRPr="0020575B" w:rsidRDefault="0020575B" w:rsidP="0020575B">
            <w:pPr>
              <w:spacing w:after="0" w:line="240" w:lineRule="auto"/>
              <w:jc w:val="center"/>
              <w:rPr>
                <w:rFonts w:ascii="Times New Roman" w:eastAsia="Times New Roman" w:hAnsi="Times New Roman" w:cs="Times New Roman"/>
                <w:b/>
                <w:bCs/>
                <w:lang w:eastAsia="pt-BR"/>
              </w:rPr>
            </w:pPr>
          </w:p>
        </w:tc>
        <w:tc>
          <w:tcPr>
            <w:tcW w:w="1281" w:type="dxa"/>
            <w:gridSpan w:val="3"/>
            <w:tcBorders>
              <w:top w:val="nil"/>
              <w:left w:val="nil"/>
              <w:bottom w:val="single" w:sz="8" w:space="0" w:color="auto"/>
              <w:right w:val="single" w:sz="4" w:space="0" w:color="auto"/>
            </w:tcBorders>
            <w:shd w:val="clear" w:color="000000" w:fill="FFFFFF"/>
            <w:noWrap/>
            <w:vAlign w:val="center"/>
            <w:hideMark/>
          </w:tcPr>
          <w:p w14:paraId="0BCD8AF4" w14:textId="77777777" w:rsidR="0020575B" w:rsidRPr="0020575B" w:rsidRDefault="0020575B" w:rsidP="0020575B">
            <w:pPr>
              <w:spacing w:after="0" w:line="240" w:lineRule="auto"/>
              <w:jc w:val="center"/>
              <w:rPr>
                <w:rFonts w:ascii="Times New Roman" w:eastAsia="Times New Roman" w:hAnsi="Times New Roman" w:cs="Times New Roman"/>
                <w:b/>
                <w:bCs/>
                <w:lang w:eastAsia="pt-BR"/>
              </w:rPr>
            </w:pPr>
            <w:r w:rsidRPr="0020575B">
              <w:rPr>
                <w:rFonts w:ascii="Times New Roman" w:eastAsia="Times New Roman" w:hAnsi="Times New Roman" w:cs="Times New Roman"/>
                <w:b/>
                <w:bCs/>
                <w:lang w:eastAsia="pt-BR"/>
              </w:rPr>
              <w:t>R$</w:t>
            </w:r>
          </w:p>
        </w:tc>
        <w:tc>
          <w:tcPr>
            <w:tcW w:w="927" w:type="dxa"/>
            <w:gridSpan w:val="7"/>
            <w:tcBorders>
              <w:top w:val="nil"/>
              <w:left w:val="nil"/>
              <w:bottom w:val="single" w:sz="8" w:space="0" w:color="auto"/>
              <w:right w:val="double" w:sz="6" w:space="0" w:color="auto"/>
            </w:tcBorders>
            <w:shd w:val="clear" w:color="000000" w:fill="FFFFFF"/>
            <w:noWrap/>
            <w:vAlign w:val="center"/>
            <w:hideMark/>
          </w:tcPr>
          <w:p w14:paraId="6758667D" w14:textId="77777777" w:rsidR="0020575B" w:rsidRPr="0020575B" w:rsidRDefault="0020575B" w:rsidP="0020575B">
            <w:pPr>
              <w:spacing w:after="0" w:line="240" w:lineRule="auto"/>
              <w:jc w:val="center"/>
              <w:rPr>
                <w:rFonts w:ascii="Times New Roman" w:eastAsia="Times New Roman" w:hAnsi="Times New Roman" w:cs="Times New Roman"/>
                <w:b/>
                <w:bCs/>
                <w:lang w:eastAsia="pt-BR"/>
              </w:rPr>
            </w:pPr>
            <w:r w:rsidRPr="0020575B">
              <w:rPr>
                <w:rFonts w:ascii="Times New Roman" w:eastAsia="Times New Roman" w:hAnsi="Times New Roman" w:cs="Times New Roman"/>
                <w:b/>
                <w:bCs/>
                <w:lang w:eastAsia="pt-BR"/>
              </w:rPr>
              <w:t>R$</w:t>
            </w:r>
          </w:p>
        </w:tc>
        <w:tc>
          <w:tcPr>
            <w:tcW w:w="212" w:type="dxa"/>
            <w:gridSpan w:val="3"/>
            <w:tcBorders>
              <w:top w:val="nil"/>
              <w:left w:val="nil"/>
              <w:bottom w:val="nil"/>
              <w:right w:val="single" w:sz="4" w:space="0" w:color="auto"/>
            </w:tcBorders>
            <w:shd w:val="clear" w:color="auto" w:fill="auto"/>
            <w:noWrap/>
            <w:vAlign w:val="bottom"/>
            <w:hideMark/>
          </w:tcPr>
          <w:p w14:paraId="4560BDEC" w14:textId="584D4C59"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4" w:type="dxa"/>
            <w:gridSpan w:val="3"/>
            <w:tcBorders>
              <w:top w:val="nil"/>
              <w:left w:val="nil"/>
              <w:bottom w:val="nil"/>
              <w:right w:val="nil"/>
            </w:tcBorders>
            <w:shd w:val="clear" w:color="auto" w:fill="auto"/>
            <w:noWrap/>
            <w:vAlign w:val="bottom"/>
            <w:hideMark/>
          </w:tcPr>
          <w:p w14:paraId="2B62F1E2"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gridSpan w:val="2"/>
            <w:tcBorders>
              <w:top w:val="nil"/>
              <w:left w:val="nil"/>
              <w:bottom w:val="nil"/>
              <w:right w:val="nil"/>
            </w:tcBorders>
          </w:tcPr>
          <w:p w14:paraId="77808A01"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7" w:type="dxa"/>
            <w:gridSpan w:val="3"/>
            <w:tcBorders>
              <w:top w:val="nil"/>
              <w:left w:val="nil"/>
              <w:bottom w:val="nil"/>
              <w:right w:val="nil"/>
            </w:tcBorders>
            <w:shd w:val="clear" w:color="auto" w:fill="auto"/>
            <w:noWrap/>
            <w:vAlign w:val="bottom"/>
            <w:hideMark/>
          </w:tcPr>
          <w:p w14:paraId="0DE63B34" w14:textId="7EC8C6D3"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 w:type="dxa"/>
            <w:gridSpan w:val="2"/>
            <w:tcBorders>
              <w:top w:val="nil"/>
              <w:left w:val="nil"/>
              <w:bottom w:val="nil"/>
              <w:right w:val="nil"/>
            </w:tcBorders>
            <w:shd w:val="clear" w:color="auto" w:fill="auto"/>
            <w:noWrap/>
            <w:vAlign w:val="bottom"/>
            <w:hideMark/>
          </w:tcPr>
          <w:p w14:paraId="5479F409"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4" w:type="dxa"/>
            <w:gridSpan w:val="5"/>
            <w:tcBorders>
              <w:top w:val="nil"/>
              <w:left w:val="nil"/>
              <w:bottom w:val="nil"/>
              <w:right w:val="nil"/>
            </w:tcBorders>
            <w:shd w:val="clear" w:color="auto" w:fill="auto"/>
            <w:noWrap/>
            <w:vAlign w:val="bottom"/>
            <w:hideMark/>
          </w:tcPr>
          <w:p w14:paraId="6593D54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tcBorders>
              <w:top w:val="nil"/>
              <w:left w:val="nil"/>
              <w:bottom w:val="nil"/>
              <w:right w:val="nil"/>
            </w:tcBorders>
          </w:tcPr>
          <w:p w14:paraId="43D15A94"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87" w:type="dxa"/>
            <w:gridSpan w:val="3"/>
            <w:tcBorders>
              <w:top w:val="nil"/>
              <w:left w:val="nil"/>
              <w:bottom w:val="nil"/>
              <w:right w:val="nil"/>
            </w:tcBorders>
            <w:shd w:val="clear" w:color="auto" w:fill="auto"/>
            <w:noWrap/>
            <w:vAlign w:val="bottom"/>
            <w:hideMark/>
          </w:tcPr>
          <w:p w14:paraId="736B21F2" w14:textId="710E11E4"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3"/>
            <w:tcBorders>
              <w:top w:val="nil"/>
              <w:left w:val="nil"/>
              <w:bottom w:val="nil"/>
              <w:right w:val="nil"/>
            </w:tcBorders>
            <w:shd w:val="clear" w:color="auto" w:fill="auto"/>
            <w:noWrap/>
            <w:vAlign w:val="bottom"/>
            <w:hideMark/>
          </w:tcPr>
          <w:p w14:paraId="7002307B"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1F0ACA5C"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7C01DFA5"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6EEDADE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2F36805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58E76832"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40951C08"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r>
      <w:tr w:rsidR="0020575B" w:rsidRPr="0020575B" w14:paraId="3A5AF747" w14:textId="77777777" w:rsidTr="0020575B">
        <w:trPr>
          <w:trHeight w:val="642"/>
        </w:trPr>
        <w:tc>
          <w:tcPr>
            <w:tcW w:w="9896" w:type="dxa"/>
            <w:tcBorders>
              <w:top w:val="nil"/>
              <w:left w:val="nil"/>
              <w:bottom w:val="nil"/>
              <w:right w:val="nil"/>
            </w:tcBorders>
            <w:shd w:val="clear" w:color="auto" w:fill="auto"/>
            <w:noWrap/>
            <w:vAlign w:val="bottom"/>
            <w:hideMark/>
          </w:tcPr>
          <w:p w14:paraId="34B67E74"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9" w:type="dxa"/>
            <w:gridSpan w:val="2"/>
            <w:tcBorders>
              <w:top w:val="nil"/>
              <w:left w:val="single" w:sz="4" w:space="0" w:color="auto"/>
              <w:bottom w:val="nil"/>
              <w:right w:val="nil"/>
            </w:tcBorders>
            <w:shd w:val="clear" w:color="auto" w:fill="auto"/>
            <w:noWrap/>
            <w:vAlign w:val="bottom"/>
            <w:hideMark/>
          </w:tcPr>
          <w:p w14:paraId="581E08DF" w14:textId="2876C880"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37" w:type="dxa"/>
            <w:tcBorders>
              <w:top w:val="nil"/>
              <w:left w:val="double" w:sz="6" w:space="0" w:color="auto"/>
              <w:bottom w:val="single" w:sz="4" w:space="0" w:color="auto"/>
              <w:right w:val="single" w:sz="4" w:space="0" w:color="auto"/>
            </w:tcBorders>
            <w:shd w:val="clear" w:color="auto" w:fill="auto"/>
            <w:noWrap/>
            <w:vAlign w:val="center"/>
            <w:hideMark/>
          </w:tcPr>
          <w:p w14:paraId="13473FF6" w14:textId="77777777" w:rsidR="0020575B" w:rsidRPr="0020575B" w:rsidRDefault="0020575B" w:rsidP="0020575B">
            <w:pPr>
              <w:spacing w:after="0" w:line="240" w:lineRule="auto"/>
              <w:jc w:val="center"/>
              <w:rPr>
                <w:rFonts w:ascii="Times New Roman" w:eastAsia="Times New Roman" w:hAnsi="Times New Roman" w:cs="Times New Roman"/>
                <w:b/>
                <w:bCs/>
                <w:lang w:eastAsia="pt-BR"/>
              </w:rPr>
            </w:pPr>
            <w:r w:rsidRPr="0020575B">
              <w:rPr>
                <w:rFonts w:ascii="Times New Roman" w:eastAsia="Times New Roman" w:hAnsi="Times New Roman" w:cs="Times New Roman"/>
                <w:b/>
                <w:bCs/>
                <w:lang w:eastAsia="pt-BR"/>
              </w:rPr>
              <w:t>01</w:t>
            </w:r>
          </w:p>
        </w:tc>
        <w:tc>
          <w:tcPr>
            <w:tcW w:w="2529" w:type="dxa"/>
            <w:gridSpan w:val="2"/>
            <w:tcBorders>
              <w:top w:val="nil"/>
              <w:left w:val="nil"/>
              <w:bottom w:val="single" w:sz="4" w:space="0" w:color="auto"/>
              <w:right w:val="nil"/>
            </w:tcBorders>
            <w:shd w:val="clear" w:color="auto" w:fill="auto"/>
            <w:vAlign w:val="center"/>
            <w:hideMark/>
          </w:tcPr>
          <w:p w14:paraId="2F6D77E4" w14:textId="77777777" w:rsidR="0020575B" w:rsidRPr="0020575B" w:rsidRDefault="0020575B" w:rsidP="0020575B">
            <w:pPr>
              <w:spacing w:after="0" w:line="240" w:lineRule="auto"/>
              <w:jc w:val="center"/>
              <w:rPr>
                <w:rFonts w:ascii="Times New Roman" w:eastAsia="Times New Roman" w:hAnsi="Times New Roman" w:cs="Times New Roman"/>
                <w:b/>
                <w:bCs/>
                <w:lang w:eastAsia="pt-BR"/>
              </w:rPr>
            </w:pPr>
            <w:r w:rsidRPr="0020575B">
              <w:rPr>
                <w:rFonts w:ascii="Times New Roman" w:eastAsia="Times New Roman" w:hAnsi="Times New Roman" w:cs="Times New Roman"/>
                <w:b/>
                <w:bCs/>
                <w:lang w:eastAsia="pt-BR"/>
              </w:rPr>
              <w:t>DTM e Canteiro de Obras</w:t>
            </w:r>
          </w:p>
        </w:tc>
        <w:tc>
          <w:tcPr>
            <w:tcW w:w="880" w:type="dxa"/>
            <w:gridSpan w:val="2"/>
            <w:tcBorders>
              <w:top w:val="nil"/>
              <w:left w:val="nil"/>
              <w:bottom w:val="single" w:sz="4" w:space="0" w:color="auto"/>
              <w:right w:val="nil"/>
            </w:tcBorders>
            <w:shd w:val="clear" w:color="000000" w:fill="FFFFFF"/>
            <w:noWrap/>
            <w:vAlign w:val="center"/>
            <w:hideMark/>
          </w:tcPr>
          <w:p w14:paraId="159D3029" w14:textId="6FF6ABFE" w:rsidR="0020575B" w:rsidRPr="0020575B" w:rsidRDefault="0020575B" w:rsidP="0020575B">
            <w:pPr>
              <w:spacing w:after="0" w:line="240" w:lineRule="auto"/>
              <w:jc w:val="center"/>
              <w:rPr>
                <w:rFonts w:ascii="Times New Roman" w:eastAsia="Times New Roman" w:hAnsi="Times New Roman" w:cs="Times New Roman"/>
                <w:b/>
                <w:bCs/>
                <w:lang w:eastAsia="pt-BR"/>
              </w:rPr>
            </w:pPr>
          </w:p>
        </w:tc>
        <w:tc>
          <w:tcPr>
            <w:tcW w:w="862" w:type="dxa"/>
            <w:gridSpan w:val="2"/>
            <w:tcBorders>
              <w:top w:val="nil"/>
              <w:left w:val="nil"/>
              <w:bottom w:val="single" w:sz="4" w:space="0" w:color="auto"/>
              <w:right w:val="nil"/>
            </w:tcBorders>
            <w:shd w:val="clear" w:color="000000" w:fill="FFFFFF"/>
            <w:noWrap/>
            <w:vAlign w:val="center"/>
            <w:hideMark/>
          </w:tcPr>
          <w:p w14:paraId="4A4D4F90" w14:textId="653112C7" w:rsidR="0020575B" w:rsidRPr="0020575B" w:rsidRDefault="0020575B" w:rsidP="0020575B">
            <w:pPr>
              <w:spacing w:after="0" w:line="240" w:lineRule="auto"/>
              <w:jc w:val="center"/>
              <w:rPr>
                <w:rFonts w:ascii="Times New Roman" w:eastAsia="Times New Roman" w:hAnsi="Times New Roman" w:cs="Times New Roman"/>
                <w:b/>
                <w:bCs/>
                <w:lang w:eastAsia="pt-BR"/>
              </w:rPr>
            </w:pPr>
          </w:p>
        </w:tc>
        <w:tc>
          <w:tcPr>
            <w:tcW w:w="1281" w:type="dxa"/>
            <w:gridSpan w:val="3"/>
            <w:tcBorders>
              <w:top w:val="nil"/>
              <w:left w:val="nil"/>
              <w:bottom w:val="single" w:sz="4" w:space="0" w:color="auto"/>
              <w:right w:val="nil"/>
            </w:tcBorders>
            <w:shd w:val="clear" w:color="000000" w:fill="FFFFFF"/>
            <w:noWrap/>
            <w:vAlign w:val="center"/>
            <w:hideMark/>
          </w:tcPr>
          <w:p w14:paraId="12F229C5" w14:textId="26AA3E87" w:rsidR="0020575B" w:rsidRPr="0020575B" w:rsidRDefault="0020575B" w:rsidP="0020575B">
            <w:pPr>
              <w:spacing w:after="0" w:line="240" w:lineRule="auto"/>
              <w:jc w:val="center"/>
              <w:rPr>
                <w:rFonts w:ascii="Times New Roman" w:eastAsia="Times New Roman" w:hAnsi="Times New Roman" w:cs="Times New Roman"/>
                <w:b/>
                <w:bCs/>
                <w:lang w:eastAsia="pt-BR"/>
              </w:rPr>
            </w:pPr>
          </w:p>
        </w:tc>
        <w:tc>
          <w:tcPr>
            <w:tcW w:w="927" w:type="dxa"/>
            <w:gridSpan w:val="7"/>
            <w:tcBorders>
              <w:top w:val="nil"/>
              <w:left w:val="nil"/>
              <w:bottom w:val="single" w:sz="4" w:space="0" w:color="auto"/>
              <w:right w:val="double" w:sz="6" w:space="0" w:color="auto"/>
            </w:tcBorders>
            <w:shd w:val="clear" w:color="000000" w:fill="FFFFFF"/>
            <w:noWrap/>
            <w:vAlign w:val="center"/>
            <w:hideMark/>
          </w:tcPr>
          <w:p w14:paraId="6F3937F7" w14:textId="6C2D7989" w:rsidR="0020575B" w:rsidRPr="0020575B" w:rsidRDefault="0020575B" w:rsidP="0020575B">
            <w:pPr>
              <w:spacing w:after="0" w:line="240" w:lineRule="auto"/>
              <w:jc w:val="center"/>
              <w:rPr>
                <w:rFonts w:ascii="Times New Roman" w:eastAsia="Times New Roman" w:hAnsi="Times New Roman" w:cs="Times New Roman"/>
                <w:b/>
                <w:bCs/>
                <w:lang w:eastAsia="pt-BR"/>
              </w:rPr>
            </w:pPr>
          </w:p>
        </w:tc>
        <w:tc>
          <w:tcPr>
            <w:tcW w:w="212" w:type="dxa"/>
            <w:gridSpan w:val="3"/>
            <w:tcBorders>
              <w:top w:val="nil"/>
              <w:left w:val="nil"/>
              <w:bottom w:val="nil"/>
              <w:right w:val="single" w:sz="4" w:space="0" w:color="auto"/>
            </w:tcBorders>
            <w:shd w:val="clear" w:color="auto" w:fill="auto"/>
            <w:noWrap/>
            <w:vAlign w:val="bottom"/>
            <w:hideMark/>
          </w:tcPr>
          <w:p w14:paraId="0124F0ED" w14:textId="279C7B53"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4" w:type="dxa"/>
            <w:gridSpan w:val="3"/>
            <w:tcBorders>
              <w:top w:val="nil"/>
              <w:left w:val="nil"/>
              <w:bottom w:val="nil"/>
              <w:right w:val="nil"/>
            </w:tcBorders>
            <w:shd w:val="clear" w:color="auto" w:fill="auto"/>
            <w:noWrap/>
            <w:vAlign w:val="bottom"/>
            <w:hideMark/>
          </w:tcPr>
          <w:p w14:paraId="013B60A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gridSpan w:val="2"/>
            <w:tcBorders>
              <w:top w:val="nil"/>
              <w:left w:val="nil"/>
              <w:bottom w:val="nil"/>
              <w:right w:val="nil"/>
            </w:tcBorders>
          </w:tcPr>
          <w:p w14:paraId="11B4FBE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7" w:type="dxa"/>
            <w:gridSpan w:val="3"/>
            <w:tcBorders>
              <w:top w:val="nil"/>
              <w:left w:val="nil"/>
              <w:bottom w:val="nil"/>
              <w:right w:val="nil"/>
            </w:tcBorders>
            <w:shd w:val="clear" w:color="auto" w:fill="auto"/>
            <w:noWrap/>
            <w:vAlign w:val="bottom"/>
            <w:hideMark/>
          </w:tcPr>
          <w:p w14:paraId="5DF8CFF9" w14:textId="193B4439"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 w:type="dxa"/>
            <w:gridSpan w:val="2"/>
            <w:tcBorders>
              <w:top w:val="nil"/>
              <w:left w:val="nil"/>
              <w:bottom w:val="nil"/>
              <w:right w:val="nil"/>
            </w:tcBorders>
            <w:shd w:val="clear" w:color="auto" w:fill="auto"/>
            <w:noWrap/>
            <w:vAlign w:val="bottom"/>
            <w:hideMark/>
          </w:tcPr>
          <w:p w14:paraId="2D4F63DA"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4" w:type="dxa"/>
            <w:gridSpan w:val="5"/>
            <w:tcBorders>
              <w:top w:val="nil"/>
              <w:left w:val="nil"/>
              <w:bottom w:val="nil"/>
              <w:right w:val="nil"/>
            </w:tcBorders>
            <w:shd w:val="clear" w:color="auto" w:fill="auto"/>
            <w:noWrap/>
            <w:vAlign w:val="bottom"/>
            <w:hideMark/>
          </w:tcPr>
          <w:p w14:paraId="59B66C00"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tcBorders>
              <w:top w:val="nil"/>
              <w:left w:val="nil"/>
              <w:bottom w:val="nil"/>
              <w:right w:val="nil"/>
            </w:tcBorders>
          </w:tcPr>
          <w:p w14:paraId="1E858350"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87" w:type="dxa"/>
            <w:gridSpan w:val="3"/>
            <w:tcBorders>
              <w:top w:val="nil"/>
              <w:left w:val="nil"/>
              <w:bottom w:val="nil"/>
              <w:right w:val="nil"/>
            </w:tcBorders>
            <w:shd w:val="clear" w:color="auto" w:fill="auto"/>
            <w:noWrap/>
            <w:vAlign w:val="bottom"/>
            <w:hideMark/>
          </w:tcPr>
          <w:p w14:paraId="465A129E" w14:textId="518CB841"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3"/>
            <w:tcBorders>
              <w:top w:val="nil"/>
              <w:left w:val="nil"/>
              <w:bottom w:val="nil"/>
              <w:right w:val="nil"/>
            </w:tcBorders>
            <w:shd w:val="clear" w:color="auto" w:fill="auto"/>
            <w:noWrap/>
            <w:vAlign w:val="bottom"/>
            <w:hideMark/>
          </w:tcPr>
          <w:p w14:paraId="08891058"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0D44A46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1D632815"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0005775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6CC0D411"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3C94939A"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2AEF534A"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r>
      <w:tr w:rsidR="0020575B" w:rsidRPr="0020575B" w14:paraId="7AB09693" w14:textId="77777777" w:rsidTr="0020575B">
        <w:trPr>
          <w:trHeight w:val="1410"/>
        </w:trPr>
        <w:tc>
          <w:tcPr>
            <w:tcW w:w="9896" w:type="dxa"/>
            <w:tcBorders>
              <w:top w:val="nil"/>
              <w:left w:val="nil"/>
              <w:bottom w:val="nil"/>
              <w:right w:val="nil"/>
            </w:tcBorders>
            <w:shd w:val="clear" w:color="auto" w:fill="auto"/>
            <w:noWrap/>
            <w:vAlign w:val="bottom"/>
            <w:hideMark/>
          </w:tcPr>
          <w:p w14:paraId="4ECD3DE0"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9" w:type="dxa"/>
            <w:gridSpan w:val="2"/>
            <w:tcBorders>
              <w:top w:val="nil"/>
              <w:left w:val="single" w:sz="4" w:space="0" w:color="auto"/>
              <w:bottom w:val="nil"/>
              <w:right w:val="nil"/>
            </w:tcBorders>
            <w:shd w:val="clear" w:color="auto" w:fill="auto"/>
            <w:noWrap/>
            <w:vAlign w:val="bottom"/>
            <w:hideMark/>
          </w:tcPr>
          <w:p w14:paraId="32CBA779" w14:textId="3933F10D"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37" w:type="dxa"/>
            <w:tcBorders>
              <w:top w:val="nil"/>
              <w:left w:val="double" w:sz="6" w:space="0" w:color="auto"/>
              <w:bottom w:val="single" w:sz="4" w:space="0" w:color="auto"/>
              <w:right w:val="single" w:sz="4" w:space="0" w:color="auto"/>
            </w:tcBorders>
            <w:shd w:val="clear" w:color="auto" w:fill="auto"/>
            <w:noWrap/>
            <w:vAlign w:val="center"/>
            <w:hideMark/>
          </w:tcPr>
          <w:p w14:paraId="49E4926A"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1.1</w:t>
            </w:r>
          </w:p>
        </w:tc>
        <w:tc>
          <w:tcPr>
            <w:tcW w:w="2529" w:type="dxa"/>
            <w:gridSpan w:val="2"/>
            <w:tcBorders>
              <w:top w:val="nil"/>
              <w:left w:val="nil"/>
              <w:bottom w:val="single" w:sz="4" w:space="0" w:color="auto"/>
              <w:right w:val="nil"/>
            </w:tcBorders>
            <w:shd w:val="clear" w:color="auto" w:fill="auto"/>
            <w:vAlign w:val="center"/>
            <w:hideMark/>
          </w:tcPr>
          <w:p w14:paraId="60D1D4F5"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Transporte de equipamento para manutenção de poços tubulares profundos, capacidade de tração mínima de 30 toneladas, dotado de sensor de carga digital para verificação de parâmetros de tração e compressão, incluindo todo o ferramental e equipamentos auxiliares necessários, bem como a Normas de SSMA do SAAE Barra Bonita</w:t>
            </w:r>
          </w:p>
        </w:tc>
        <w:tc>
          <w:tcPr>
            <w:tcW w:w="880" w:type="dxa"/>
            <w:gridSpan w:val="2"/>
            <w:tcBorders>
              <w:top w:val="nil"/>
              <w:left w:val="single" w:sz="4" w:space="0" w:color="auto"/>
              <w:bottom w:val="single" w:sz="4" w:space="0" w:color="auto"/>
              <w:right w:val="single" w:sz="4" w:space="0" w:color="auto"/>
            </w:tcBorders>
            <w:shd w:val="clear" w:color="auto" w:fill="auto"/>
            <w:noWrap/>
            <w:vAlign w:val="center"/>
            <w:hideMark/>
          </w:tcPr>
          <w:p w14:paraId="6CE39CC8"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vb</w:t>
            </w:r>
          </w:p>
        </w:tc>
        <w:tc>
          <w:tcPr>
            <w:tcW w:w="862" w:type="dxa"/>
            <w:gridSpan w:val="2"/>
            <w:tcBorders>
              <w:top w:val="nil"/>
              <w:left w:val="nil"/>
              <w:bottom w:val="single" w:sz="4" w:space="0" w:color="auto"/>
              <w:right w:val="single" w:sz="4" w:space="0" w:color="auto"/>
            </w:tcBorders>
            <w:shd w:val="clear" w:color="auto" w:fill="auto"/>
            <w:noWrap/>
            <w:vAlign w:val="center"/>
            <w:hideMark/>
          </w:tcPr>
          <w:p w14:paraId="7302A66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1,0</w:t>
            </w:r>
          </w:p>
        </w:tc>
        <w:tc>
          <w:tcPr>
            <w:tcW w:w="1281" w:type="dxa"/>
            <w:gridSpan w:val="3"/>
            <w:tcBorders>
              <w:top w:val="nil"/>
              <w:left w:val="nil"/>
              <w:bottom w:val="single" w:sz="4" w:space="0" w:color="auto"/>
              <w:right w:val="single" w:sz="4" w:space="0" w:color="auto"/>
            </w:tcBorders>
            <w:shd w:val="clear" w:color="auto" w:fill="auto"/>
            <w:noWrap/>
            <w:vAlign w:val="center"/>
            <w:hideMark/>
          </w:tcPr>
          <w:p w14:paraId="47B7BAE1" w14:textId="18B347A8"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927" w:type="dxa"/>
            <w:gridSpan w:val="7"/>
            <w:tcBorders>
              <w:top w:val="nil"/>
              <w:left w:val="nil"/>
              <w:bottom w:val="single" w:sz="4" w:space="0" w:color="auto"/>
              <w:right w:val="double" w:sz="6" w:space="0" w:color="auto"/>
            </w:tcBorders>
            <w:shd w:val="clear" w:color="auto" w:fill="auto"/>
            <w:noWrap/>
            <w:vAlign w:val="center"/>
            <w:hideMark/>
          </w:tcPr>
          <w:p w14:paraId="6E891962"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0,00</w:t>
            </w:r>
          </w:p>
        </w:tc>
        <w:tc>
          <w:tcPr>
            <w:tcW w:w="212" w:type="dxa"/>
            <w:gridSpan w:val="3"/>
            <w:tcBorders>
              <w:top w:val="nil"/>
              <w:left w:val="nil"/>
              <w:bottom w:val="nil"/>
              <w:right w:val="single" w:sz="4" w:space="0" w:color="auto"/>
            </w:tcBorders>
            <w:shd w:val="clear" w:color="auto" w:fill="auto"/>
            <w:noWrap/>
            <w:vAlign w:val="center"/>
            <w:hideMark/>
          </w:tcPr>
          <w:p w14:paraId="1C9FC807" w14:textId="30D0B9E5"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4" w:type="dxa"/>
            <w:gridSpan w:val="3"/>
            <w:tcBorders>
              <w:top w:val="nil"/>
              <w:left w:val="nil"/>
              <w:bottom w:val="nil"/>
              <w:right w:val="nil"/>
            </w:tcBorders>
            <w:shd w:val="clear" w:color="auto" w:fill="auto"/>
            <w:noWrap/>
            <w:vAlign w:val="bottom"/>
            <w:hideMark/>
          </w:tcPr>
          <w:p w14:paraId="38C97F19"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gridSpan w:val="2"/>
            <w:tcBorders>
              <w:top w:val="nil"/>
              <w:left w:val="nil"/>
              <w:bottom w:val="nil"/>
              <w:right w:val="nil"/>
            </w:tcBorders>
          </w:tcPr>
          <w:p w14:paraId="6F862C8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7" w:type="dxa"/>
            <w:gridSpan w:val="3"/>
            <w:tcBorders>
              <w:top w:val="nil"/>
              <w:left w:val="nil"/>
              <w:bottom w:val="nil"/>
              <w:right w:val="nil"/>
            </w:tcBorders>
            <w:shd w:val="clear" w:color="auto" w:fill="auto"/>
            <w:noWrap/>
            <w:vAlign w:val="bottom"/>
            <w:hideMark/>
          </w:tcPr>
          <w:p w14:paraId="251DB1A8" w14:textId="673175EE"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 w:type="dxa"/>
            <w:gridSpan w:val="2"/>
            <w:tcBorders>
              <w:top w:val="nil"/>
              <w:left w:val="nil"/>
              <w:bottom w:val="nil"/>
              <w:right w:val="nil"/>
            </w:tcBorders>
            <w:shd w:val="clear" w:color="auto" w:fill="auto"/>
            <w:noWrap/>
            <w:vAlign w:val="bottom"/>
            <w:hideMark/>
          </w:tcPr>
          <w:p w14:paraId="7F35501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4" w:type="dxa"/>
            <w:gridSpan w:val="5"/>
            <w:tcBorders>
              <w:top w:val="nil"/>
              <w:left w:val="nil"/>
              <w:bottom w:val="nil"/>
              <w:right w:val="nil"/>
            </w:tcBorders>
            <w:shd w:val="clear" w:color="auto" w:fill="auto"/>
            <w:noWrap/>
            <w:vAlign w:val="bottom"/>
            <w:hideMark/>
          </w:tcPr>
          <w:p w14:paraId="3B4FAA27"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tcBorders>
              <w:top w:val="nil"/>
              <w:left w:val="nil"/>
              <w:bottom w:val="nil"/>
              <w:right w:val="nil"/>
            </w:tcBorders>
          </w:tcPr>
          <w:p w14:paraId="62514FFA"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87" w:type="dxa"/>
            <w:gridSpan w:val="3"/>
            <w:tcBorders>
              <w:top w:val="nil"/>
              <w:left w:val="nil"/>
              <w:bottom w:val="nil"/>
              <w:right w:val="nil"/>
            </w:tcBorders>
            <w:shd w:val="clear" w:color="auto" w:fill="auto"/>
            <w:noWrap/>
            <w:vAlign w:val="bottom"/>
            <w:hideMark/>
          </w:tcPr>
          <w:p w14:paraId="7A3F5B6D" w14:textId="030B448C"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3"/>
            <w:tcBorders>
              <w:top w:val="nil"/>
              <w:left w:val="nil"/>
              <w:bottom w:val="nil"/>
              <w:right w:val="nil"/>
            </w:tcBorders>
            <w:shd w:val="clear" w:color="auto" w:fill="auto"/>
            <w:noWrap/>
            <w:vAlign w:val="bottom"/>
            <w:hideMark/>
          </w:tcPr>
          <w:p w14:paraId="6BA36CD1"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77927074"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47F10CF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058A9508"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308403B6"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538F329C"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37956E2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r>
      <w:tr w:rsidR="0020575B" w:rsidRPr="0020575B" w14:paraId="58382188" w14:textId="77777777" w:rsidTr="0020575B">
        <w:trPr>
          <w:trHeight w:val="600"/>
        </w:trPr>
        <w:tc>
          <w:tcPr>
            <w:tcW w:w="9896" w:type="dxa"/>
            <w:tcBorders>
              <w:top w:val="nil"/>
              <w:left w:val="nil"/>
              <w:bottom w:val="nil"/>
              <w:right w:val="nil"/>
            </w:tcBorders>
            <w:shd w:val="clear" w:color="auto" w:fill="auto"/>
            <w:noWrap/>
            <w:vAlign w:val="bottom"/>
            <w:hideMark/>
          </w:tcPr>
          <w:p w14:paraId="638D8A9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9" w:type="dxa"/>
            <w:gridSpan w:val="2"/>
            <w:tcBorders>
              <w:top w:val="nil"/>
              <w:left w:val="single" w:sz="4" w:space="0" w:color="auto"/>
              <w:bottom w:val="nil"/>
              <w:right w:val="nil"/>
            </w:tcBorders>
            <w:shd w:val="clear" w:color="auto" w:fill="auto"/>
            <w:noWrap/>
            <w:vAlign w:val="bottom"/>
            <w:hideMark/>
          </w:tcPr>
          <w:p w14:paraId="480BF477" w14:textId="52785311"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37" w:type="dxa"/>
            <w:tcBorders>
              <w:top w:val="nil"/>
              <w:left w:val="double" w:sz="6" w:space="0" w:color="auto"/>
              <w:bottom w:val="single" w:sz="4" w:space="0" w:color="auto"/>
              <w:right w:val="single" w:sz="4" w:space="0" w:color="auto"/>
            </w:tcBorders>
            <w:shd w:val="clear" w:color="auto" w:fill="auto"/>
            <w:noWrap/>
            <w:vAlign w:val="center"/>
            <w:hideMark/>
          </w:tcPr>
          <w:p w14:paraId="0DAE58F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1.2</w:t>
            </w:r>
          </w:p>
        </w:tc>
        <w:tc>
          <w:tcPr>
            <w:tcW w:w="2529" w:type="dxa"/>
            <w:gridSpan w:val="2"/>
            <w:tcBorders>
              <w:top w:val="nil"/>
              <w:left w:val="nil"/>
              <w:bottom w:val="single" w:sz="4" w:space="0" w:color="auto"/>
              <w:right w:val="nil"/>
            </w:tcBorders>
            <w:shd w:val="clear" w:color="auto" w:fill="auto"/>
            <w:vAlign w:val="center"/>
            <w:hideMark/>
          </w:tcPr>
          <w:p w14:paraId="7498C0F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Montagem do Canteiro de Obras, com adequação as Normas de Segurança e Meio Ambiente do SAAE Barra Bonita</w:t>
            </w:r>
          </w:p>
        </w:tc>
        <w:tc>
          <w:tcPr>
            <w:tcW w:w="880" w:type="dxa"/>
            <w:gridSpan w:val="2"/>
            <w:tcBorders>
              <w:top w:val="nil"/>
              <w:left w:val="single" w:sz="4" w:space="0" w:color="auto"/>
              <w:bottom w:val="single" w:sz="4" w:space="0" w:color="auto"/>
              <w:right w:val="single" w:sz="4" w:space="0" w:color="auto"/>
            </w:tcBorders>
            <w:shd w:val="clear" w:color="auto" w:fill="auto"/>
            <w:noWrap/>
            <w:vAlign w:val="center"/>
            <w:hideMark/>
          </w:tcPr>
          <w:p w14:paraId="2330BD5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vb</w:t>
            </w:r>
          </w:p>
        </w:tc>
        <w:tc>
          <w:tcPr>
            <w:tcW w:w="862" w:type="dxa"/>
            <w:gridSpan w:val="2"/>
            <w:tcBorders>
              <w:top w:val="nil"/>
              <w:left w:val="nil"/>
              <w:bottom w:val="single" w:sz="4" w:space="0" w:color="auto"/>
              <w:right w:val="single" w:sz="4" w:space="0" w:color="auto"/>
            </w:tcBorders>
            <w:shd w:val="clear" w:color="auto" w:fill="auto"/>
            <w:noWrap/>
            <w:vAlign w:val="center"/>
            <w:hideMark/>
          </w:tcPr>
          <w:p w14:paraId="1FDDAAF9"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1,0</w:t>
            </w:r>
          </w:p>
        </w:tc>
        <w:tc>
          <w:tcPr>
            <w:tcW w:w="1281" w:type="dxa"/>
            <w:gridSpan w:val="3"/>
            <w:tcBorders>
              <w:top w:val="nil"/>
              <w:left w:val="nil"/>
              <w:bottom w:val="single" w:sz="4" w:space="0" w:color="auto"/>
              <w:right w:val="single" w:sz="4" w:space="0" w:color="auto"/>
            </w:tcBorders>
            <w:shd w:val="clear" w:color="auto" w:fill="auto"/>
            <w:noWrap/>
            <w:vAlign w:val="center"/>
            <w:hideMark/>
          </w:tcPr>
          <w:p w14:paraId="15F4D48C" w14:textId="6D179AF3"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927" w:type="dxa"/>
            <w:gridSpan w:val="7"/>
            <w:tcBorders>
              <w:top w:val="nil"/>
              <w:left w:val="nil"/>
              <w:bottom w:val="single" w:sz="4" w:space="0" w:color="auto"/>
              <w:right w:val="double" w:sz="6" w:space="0" w:color="auto"/>
            </w:tcBorders>
            <w:shd w:val="clear" w:color="auto" w:fill="auto"/>
            <w:noWrap/>
            <w:vAlign w:val="center"/>
            <w:hideMark/>
          </w:tcPr>
          <w:p w14:paraId="6C8ABA46" w14:textId="499328AD"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w:t>
            </w:r>
          </w:p>
        </w:tc>
        <w:tc>
          <w:tcPr>
            <w:tcW w:w="212" w:type="dxa"/>
            <w:gridSpan w:val="3"/>
            <w:tcBorders>
              <w:top w:val="nil"/>
              <w:left w:val="nil"/>
              <w:bottom w:val="nil"/>
              <w:right w:val="single" w:sz="4" w:space="0" w:color="auto"/>
            </w:tcBorders>
            <w:shd w:val="clear" w:color="auto" w:fill="auto"/>
            <w:noWrap/>
            <w:vAlign w:val="center"/>
            <w:hideMark/>
          </w:tcPr>
          <w:p w14:paraId="21191135" w14:textId="2D8C6265"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4" w:type="dxa"/>
            <w:gridSpan w:val="3"/>
            <w:tcBorders>
              <w:top w:val="nil"/>
              <w:left w:val="nil"/>
              <w:bottom w:val="nil"/>
              <w:right w:val="nil"/>
            </w:tcBorders>
            <w:shd w:val="clear" w:color="auto" w:fill="auto"/>
            <w:noWrap/>
            <w:vAlign w:val="bottom"/>
            <w:hideMark/>
          </w:tcPr>
          <w:p w14:paraId="59B5E8C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gridSpan w:val="2"/>
            <w:tcBorders>
              <w:top w:val="nil"/>
              <w:left w:val="nil"/>
              <w:bottom w:val="nil"/>
              <w:right w:val="nil"/>
            </w:tcBorders>
          </w:tcPr>
          <w:p w14:paraId="058C4E31"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7" w:type="dxa"/>
            <w:gridSpan w:val="3"/>
            <w:tcBorders>
              <w:top w:val="nil"/>
              <w:left w:val="nil"/>
              <w:bottom w:val="nil"/>
              <w:right w:val="nil"/>
            </w:tcBorders>
            <w:shd w:val="clear" w:color="auto" w:fill="auto"/>
            <w:noWrap/>
            <w:vAlign w:val="bottom"/>
            <w:hideMark/>
          </w:tcPr>
          <w:p w14:paraId="32B11CC6" w14:textId="096868E2"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 w:type="dxa"/>
            <w:gridSpan w:val="2"/>
            <w:tcBorders>
              <w:top w:val="nil"/>
              <w:left w:val="nil"/>
              <w:bottom w:val="nil"/>
              <w:right w:val="nil"/>
            </w:tcBorders>
            <w:shd w:val="clear" w:color="auto" w:fill="auto"/>
            <w:noWrap/>
            <w:vAlign w:val="bottom"/>
            <w:hideMark/>
          </w:tcPr>
          <w:p w14:paraId="4FA9AE06"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4" w:type="dxa"/>
            <w:gridSpan w:val="5"/>
            <w:tcBorders>
              <w:top w:val="nil"/>
              <w:left w:val="nil"/>
              <w:bottom w:val="nil"/>
              <w:right w:val="nil"/>
            </w:tcBorders>
            <w:shd w:val="clear" w:color="auto" w:fill="auto"/>
            <w:noWrap/>
            <w:vAlign w:val="bottom"/>
            <w:hideMark/>
          </w:tcPr>
          <w:p w14:paraId="3B85EAB5"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tcBorders>
              <w:top w:val="nil"/>
              <w:left w:val="nil"/>
              <w:bottom w:val="nil"/>
              <w:right w:val="nil"/>
            </w:tcBorders>
          </w:tcPr>
          <w:p w14:paraId="201B0031"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87" w:type="dxa"/>
            <w:gridSpan w:val="3"/>
            <w:tcBorders>
              <w:top w:val="nil"/>
              <w:left w:val="nil"/>
              <w:bottom w:val="nil"/>
              <w:right w:val="nil"/>
            </w:tcBorders>
            <w:shd w:val="clear" w:color="auto" w:fill="auto"/>
            <w:noWrap/>
            <w:vAlign w:val="bottom"/>
            <w:hideMark/>
          </w:tcPr>
          <w:p w14:paraId="1B89E305" w14:textId="64760E99"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3"/>
            <w:tcBorders>
              <w:top w:val="nil"/>
              <w:left w:val="nil"/>
              <w:bottom w:val="nil"/>
              <w:right w:val="nil"/>
            </w:tcBorders>
            <w:shd w:val="clear" w:color="auto" w:fill="auto"/>
            <w:noWrap/>
            <w:vAlign w:val="bottom"/>
            <w:hideMark/>
          </w:tcPr>
          <w:p w14:paraId="13D6F250"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381AA315"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70EF230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2120ECC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0727C77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1C1CC74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171693F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r>
      <w:tr w:rsidR="0020575B" w:rsidRPr="0020575B" w14:paraId="3EE6A8DA" w14:textId="77777777" w:rsidTr="0020575B">
        <w:trPr>
          <w:trHeight w:val="600"/>
        </w:trPr>
        <w:tc>
          <w:tcPr>
            <w:tcW w:w="9896" w:type="dxa"/>
            <w:tcBorders>
              <w:top w:val="nil"/>
              <w:left w:val="nil"/>
              <w:bottom w:val="nil"/>
              <w:right w:val="nil"/>
            </w:tcBorders>
            <w:shd w:val="clear" w:color="auto" w:fill="auto"/>
            <w:noWrap/>
            <w:vAlign w:val="bottom"/>
            <w:hideMark/>
          </w:tcPr>
          <w:p w14:paraId="7C6B495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9" w:type="dxa"/>
            <w:gridSpan w:val="2"/>
            <w:tcBorders>
              <w:top w:val="nil"/>
              <w:left w:val="single" w:sz="4" w:space="0" w:color="auto"/>
              <w:bottom w:val="nil"/>
              <w:right w:val="nil"/>
            </w:tcBorders>
            <w:shd w:val="clear" w:color="auto" w:fill="auto"/>
            <w:noWrap/>
            <w:vAlign w:val="bottom"/>
            <w:hideMark/>
          </w:tcPr>
          <w:p w14:paraId="3AE8FD13" w14:textId="7DA78598"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37" w:type="dxa"/>
            <w:tcBorders>
              <w:top w:val="nil"/>
              <w:left w:val="double" w:sz="6" w:space="0" w:color="auto"/>
              <w:bottom w:val="single" w:sz="4" w:space="0" w:color="auto"/>
              <w:right w:val="single" w:sz="4" w:space="0" w:color="auto"/>
            </w:tcBorders>
            <w:shd w:val="clear" w:color="auto" w:fill="auto"/>
            <w:noWrap/>
            <w:vAlign w:val="center"/>
            <w:hideMark/>
          </w:tcPr>
          <w:p w14:paraId="17418890" w14:textId="77777777" w:rsidR="0020575B" w:rsidRPr="0020575B" w:rsidRDefault="0020575B" w:rsidP="0020575B">
            <w:pPr>
              <w:spacing w:after="0" w:line="240" w:lineRule="auto"/>
              <w:jc w:val="center"/>
              <w:rPr>
                <w:rFonts w:ascii="Times New Roman" w:eastAsia="Times New Roman" w:hAnsi="Times New Roman" w:cs="Times New Roman"/>
                <w:b/>
                <w:bCs/>
                <w:lang w:eastAsia="pt-BR"/>
              </w:rPr>
            </w:pPr>
            <w:r w:rsidRPr="0020575B">
              <w:rPr>
                <w:rFonts w:ascii="Times New Roman" w:eastAsia="Times New Roman" w:hAnsi="Times New Roman" w:cs="Times New Roman"/>
                <w:b/>
                <w:bCs/>
                <w:lang w:eastAsia="pt-BR"/>
              </w:rPr>
              <w:t>02</w:t>
            </w:r>
          </w:p>
        </w:tc>
        <w:tc>
          <w:tcPr>
            <w:tcW w:w="2529" w:type="dxa"/>
            <w:gridSpan w:val="2"/>
            <w:tcBorders>
              <w:top w:val="single" w:sz="4" w:space="0" w:color="auto"/>
              <w:left w:val="nil"/>
              <w:bottom w:val="single" w:sz="4" w:space="0" w:color="auto"/>
              <w:right w:val="nil"/>
            </w:tcBorders>
            <w:shd w:val="clear" w:color="auto" w:fill="auto"/>
            <w:vAlign w:val="center"/>
            <w:hideMark/>
          </w:tcPr>
          <w:p w14:paraId="4820BACD" w14:textId="77777777" w:rsidR="0020575B" w:rsidRPr="0020575B" w:rsidRDefault="0020575B" w:rsidP="0020575B">
            <w:pPr>
              <w:spacing w:after="0" w:line="240" w:lineRule="auto"/>
              <w:jc w:val="center"/>
              <w:rPr>
                <w:rFonts w:ascii="Times New Roman" w:eastAsia="Times New Roman" w:hAnsi="Times New Roman" w:cs="Times New Roman"/>
                <w:b/>
                <w:bCs/>
                <w:lang w:eastAsia="pt-BR"/>
              </w:rPr>
            </w:pPr>
            <w:r w:rsidRPr="0020575B">
              <w:rPr>
                <w:rFonts w:ascii="Times New Roman" w:eastAsia="Times New Roman" w:hAnsi="Times New Roman" w:cs="Times New Roman"/>
                <w:b/>
                <w:bCs/>
                <w:lang w:eastAsia="pt-BR"/>
              </w:rPr>
              <w:t>Verificação de diâmetros e profundidade livre do poço para verificação de assoreamento</w:t>
            </w:r>
          </w:p>
        </w:tc>
        <w:tc>
          <w:tcPr>
            <w:tcW w:w="880" w:type="dxa"/>
            <w:gridSpan w:val="2"/>
            <w:tcBorders>
              <w:top w:val="nil"/>
              <w:left w:val="single" w:sz="4" w:space="0" w:color="auto"/>
              <w:bottom w:val="single" w:sz="4" w:space="0" w:color="auto"/>
              <w:right w:val="single" w:sz="4" w:space="0" w:color="auto"/>
            </w:tcBorders>
            <w:shd w:val="clear" w:color="auto" w:fill="auto"/>
            <w:noWrap/>
            <w:vAlign w:val="center"/>
            <w:hideMark/>
          </w:tcPr>
          <w:p w14:paraId="2AAB370C"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vb</w:t>
            </w:r>
          </w:p>
        </w:tc>
        <w:tc>
          <w:tcPr>
            <w:tcW w:w="3070" w:type="dxa"/>
            <w:gridSpan w:val="12"/>
            <w:tcBorders>
              <w:top w:val="single" w:sz="4" w:space="0" w:color="auto"/>
              <w:left w:val="nil"/>
              <w:bottom w:val="single" w:sz="4" w:space="0" w:color="auto"/>
              <w:right w:val="double" w:sz="6" w:space="0" w:color="000000"/>
            </w:tcBorders>
            <w:shd w:val="clear" w:color="auto" w:fill="auto"/>
            <w:noWrap/>
            <w:vAlign w:val="center"/>
            <w:hideMark/>
          </w:tcPr>
          <w:p w14:paraId="056B8268" w14:textId="77777777" w:rsidR="0020575B" w:rsidRPr="0020575B" w:rsidRDefault="0020575B" w:rsidP="0020575B">
            <w:pPr>
              <w:spacing w:after="0" w:line="240" w:lineRule="auto"/>
              <w:jc w:val="center"/>
              <w:rPr>
                <w:rFonts w:ascii="Times New Roman" w:eastAsia="Times New Roman" w:hAnsi="Times New Roman" w:cs="Times New Roman"/>
                <w:b/>
                <w:bCs/>
                <w:lang w:eastAsia="pt-BR"/>
              </w:rPr>
            </w:pPr>
            <w:r w:rsidRPr="0020575B">
              <w:rPr>
                <w:rFonts w:ascii="Times New Roman" w:eastAsia="Times New Roman" w:hAnsi="Times New Roman" w:cs="Times New Roman"/>
                <w:b/>
                <w:bCs/>
                <w:lang w:eastAsia="pt-BR"/>
              </w:rPr>
              <w:t>incluso</w:t>
            </w:r>
          </w:p>
        </w:tc>
        <w:tc>
          <w:tcPr>
            <w:tcW w:w="212" w:type="dxa"/>
            <w:gridSpan w:val="3"/>
            <w:tcBorders>
              <w:top w:val="nil"/>
              <w:left w:val="nil"/>
              <w:bottom w:val="nil"/>
              <w:right w:val="single" w:sz="4" w:space="0" w:color="auto"/>
            </w:tcBorders>
            <w:shd w:val="clear" w:color="auto" w:fill="auto"/>
            <w:noWrap/>
            <w:vAlign w:val="center"/>
            <w:hideMark/>
          </w:tcPr>
          <w:p w14:paraId="0876885B" w14:textId="1EBD0E4F"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4" w:type="dxa"/>
            <w:gridSpan w:val="3"/>
            <w:tcBorders>
              <w:top w:val="nil"/>
              <w:left w:val="nil"/>
              <w:bottom w:val="nil"/>
              <w:right w:val="nil"/>
            </w:tcBorders>
            <w:shd w:val="clear" w:color="auto" w:fill="auto"/>
            <w:noWrap/>
            <w:vAlign w:val="bottom"/>
            <w:hideMark/>
          </w:tcPr>
          <w:p w14:paraId="4659C3DB"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gridSpan w:val="2"/>
            <w:tcBorders>
              <w:top w:val="nil"/>
              <w:left w:val="nil"/>
              <w:bottom w:val="nil"/>
              <w:right w:val="nil"/>
            </w:tcBorders>
          </w:tcPr>
          <w:p w14:paraId="0EC646B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7" w:type="dxa"/>
            <w:gridSpan w:val="3"/>
            <w:tcBorders>
              <w:top w:val="nil"/>
              <w:left w:val="nil"/>
              <w:bottom w:val="nil"/>
              <w:right w:val="nil"/>
            </w:tcBorders>
            <w:shd w:val="clear" w:color="auto" w:fill="auto"/>
            <w:noWrap/>
            <w:vAlign w:val="bottom"/>
            <w:hideMark/>
          </w:tcPr>
          <w:p w14:paraId="7CBB7641" w14:textId="72A06818"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 w:type="dxa"/>
            <w:gridSpan w:val="2"/>
            <w:tcBorders>
              <w:top w:val="nil"/>
              <w:left w:val="nil"/>
              <w:bottom w:val="nil"/>
              <w:right w:val="nil"/>
            </w:tcBorders>
            <w:shd w:val="clear" w:color="auto" w:fill="auto"/>
            <w:noWrap/>
            <w:vAlign w:val="bottom"/>
            <w:hideMark/>
          </w:tcPr>
          <w:p w14:paraId="3EB4A9A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4" w:type="dxa"/>
            <w:gridSpan w:val="5"/>
            <w:tcBorders>
              <w:top w:val="nil"/>
              <w:left w:val="nil"/>
              <w:bottom w:val="nil"/>
              <w:right w:val="nil"/>
            </w:tcBorders>
            <w:shd w:val="clear" w:color="auto" w:fill="auto"/>
            <w:noWrap/>
            <w:vAlign w:val="bottom"/>
            <w:hideMark/>
          </w:tcPr>
          <w:p w14:paraId="33DE3AAC"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tcBorders>
              <w:top w:val="nil"/>
              <w:left w:val="nil"/>
              <w:bottom w:val="nil"/>
              <w:right w:val="nil"/>
            </w:tcBorders>
          </w:tcPr>
          <w:p w14:paraId="0F990FF1"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87" w:type="dxa"/>
            <w:gridSpan w:val="3"/>
            <w:tcBorders>
              <w:top w:val="nil"/>
              <w:left w:val="nil"/>
              <w:bottom w:val="nil"/>
              <w:right w:val="nil"/>
            </w:tcBorders>
            <w:shd w:val="clear" w:color="auto" w:fill="auto"/>
            <w:noWrap/>
            <w:vAlign w:val="bottom"/>
            <w:hideMark/>
          </w:tcPr>
          <w:p w14:paraId="6F7DB6BE" w14:textId="46E30DE6"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3"/>
            <w:tcBorders>
              <w:top w:val="nil"/>
              <w:left w:val="nil"/>
              <w:bottom w:val="nil"/>
              <w:right w:val="nil"/>
            </w:tcBorders>
            <w:shd w:val="clear" w:color="auto" w:fill="auto"/>
            <w:noWrap/>
            <w:vAlign w:val="bottom"/>
            <w:hideMark/>
          </w:tcPr>
          <w:p w14:paraId="44D88432"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41543EAB"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57F4EB0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69EA561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5DF6BB87"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5D8502D5"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52CA8895"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r>
      <w:tr w:rsidR="0020575B" w:rsidRPr="0020575B" w14:paraId="794CF31D" w14:textId="77777777" w:rsidTr="0020575B">
        <w:trPr>
          <w:trHeight w:val="600"/>
        </w:trPr>
        <w:tc>
          <w:tcPr>
            <w:tcW w:w="9896" w:type="dxa"/>
            <w:tcBorders>
              <w:top w:val="nil"/>
              <w:left w:val="nil"/>
              <w:bottom w:val="nil"/>
              <w:right w:val="nil"/>
            </w:tcBorders>
            <w:shd w:val="clear" w:color="auto" w:fill="auto"/>
            <w:noWrap/>
            <w:vAlign w:val="bottom"/>
            <w:hideMark/>
          </w:tcPr>
          <w:p w14:paraId="31E87C2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9" w:type="dxa"/>
            <w:gridSpan w:val="2"/>
            <w:tcBorders>
              <w:top w:val="nil"/>
              <w:left w:val="single" w:sz="4" w:space="0" w:color="auto"/>
              <w:bottom w:val="nil"/>
              <w:right w:val="nil"/>
            </w:tcBorders>
            <w:shd w:val="clear" w:color="auto" w:fill="auto"/>
            <w:noWrap/>
            <w:vAlign w:val="bottom"/>
            <w:hideMark/>
          </w:tcPr>
          <w:p w14:paraId="3EF0A10A" w14:textId="55DAAA5D"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37" w:type="dxa"/>
            <w:tcBorders>
              <w:top w:val="nil"/>
              <w:left w:val="double" w:sz="6" w:space="0" w:color="auto"/>
              <w:bottom w:val="single" w:sz="4" w:space="0" w:color="auto"/>
              <w:right w:val="single" w:sz="4" w:space="0" w:color="auto"/>
            </w:tcBorders>
            <w:shd w:val="clear" w:color="auto" w:fill="auto"/>
            <w:noWrap/>
            <w:vAlign w:val="center"/>
            <w:hideMark/>
          </w:tcPr>
          <w:p w14:paraId="305EDC8B" w14:textId="77777777" w:rsidR="0020575B" w:rsidRPr="0020575B" w:rsidRDefault="0020575B" w:rsidP="0020575B">
            <w:pPr>
              <w:spacing w:after="0" w:line="240" w:lineRule="auto"/>
              <w:jc w:val="center"/>
              <w:rPr>
                <w:rFonts w:ascii="Times New Roman" w:eastAsia="Times New Roman" w:hAnsi="Times New Roman" w:cs="Times New Roman"/>
                <w:b/>
                <w:bCs/>
                <w:lang w:eastAsia="pt-BR"/>
              </w:rPr>
            </w:pPr>
            <w:r w:rsidRPr="0020575B">
              <w:rPr>
                <w:rFonts w:ascii="Times New Roman" w:eastAsia="Times New Roman" w:hAnsi="Times New Roman" w:cs="Times New Roman"/>
                <w:b/>
                <w:bCs/>
                <w:lang w:eastAsia="pt-BR"/>
              </w:rPr>
              <w:t>03</w:t>
            </w:r>
          </w:p>
        </w:tc>
        <w:tc>
          <w:tcPr>
            <w:tcW w:w="2529" w:type="dxa"/>
            <w:gridSpan w:val="2"/>
            <w:tcBorders>
              <w:top w:val="nil"/>
              <w:left w:val="nil"/>
              <w:bottom w:val="nil"/>
              <w:right w:val="single" w:sz="4" w:space="0" w:color="auto"/>
            </w:tcBorders>
            <w:shd w:val="clear" w:color="auto" w:fill="auto"/>
            <w:vAlign w:val="center"/>
            <w:hideMark/>
          </w:tcPr>
          <w:p w14:paraId="423F8727" w14:textId="77777777" w:rsidR="0020575B" w:rsidRPr="0020575B" w:rsidRDefault="0020575B" w:rsidP="0020575B">
            <w:pPr>
              <w:spacing w:after="0" w:line="240" w:lineRule="auto"/>
              <w:jc w:val="center"/>
              <w:rPr>
                <w:rFonts w:ascii="Times New Roman" w:eastAsia="Times New Roman" w:hAnsi="Times New Roman" w:cs="Times New Roman"/>
                <w:b/>
                <w:bCs/>
                <w:lang w:eastAsia="pt-BR"/>
              </w:rPr>
            </w:pPr>
            <w:r w:rsidRPr="0020575B">
              <w:rPr>
                <w:rFonts w:ascii="Times New Roman" w:eastAsia="Times New Roman" w:hAnsi="Times New Roman" w:cs="Times New Roman"/>
                <w:b/>
                <w:bCs/>
                <w:lang w:eastAsia="pt-BR"/>
              </w:rPr>
              <w:t xml:space="preserve">Retirada do equipamento de </w:t>
            </w:r>
            <w:r w:rsidRPr="0020575B">
              <w:rPr>
                <w:rFonts w:ascii="Times New Roman" w:eastAsia="Times New Roman" w:hAnsi="Times New Roman" w:cs="Times New Roman"/>
                <w:b/>
                <w:bCs/>
                <w:lang w:eastAsia="pt-BR"/>
              </w:rPr>
              <w:lastRenderedPageBreak/>
              <w:t>bombeamento instalado no poço tubular profundo (caso necessário)</w:t>
            </w:r>
          </w:p>
        </w:tc>
        <w:tc>
          <w:tcPr>
            <w:tcW w:w="880" w:type="dxa"/>
            <w:gridSpan w:val="2"/>
            <w:tcBorders>
              <w:top w:val="nil"/>
              <w:left w:val="nil"/>
              <w:bottom w:val="nil"/>
              <w:right w:val="single" w:sz="4" w:space="0" w:color="auto"/>
            </w:tcBorders>
            <w:shd w:val="clear" w:color="auto" w:fill="auto"/>
            <w:noWrap/>
            <w:vAlign w:val="center"/>
            <w:hideMark/>
          </w:tcPr>
          <w:p w14:paraId="1A30C806"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lastRenderedPageBreak/>
              <w:t>unid.</w:t>
            </w:r>
          </w:p>
        </w:tc>
        <w:tc>
          <w:tcPr>
            <w:tcW w:w="862" w:type="dxa"/>
            <w:gridSpan w:val="2"/>
            <w:tcBorders>
              <w:top w:val="nil"/>
              <w:left w:val="nil"/>
              <w:bottom w:val="nil"/>
              <w:right w:val="single" w:sz="4" w:space="0" w:color="auto"/>
            </w:tcBorders>
            <w:shd w:val="clear" w:color="auto" w:fill="auto"/>
            <w:noWrap/>
            <w:vAlign w:val="center"/>
            <w:hideMark/>
          </w:tcPr>
          <w:p w14:paraId="5C765463" w14:textId="40C69E6E"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281" w:type="dxa"/>
            <w:gridSpan w:val="3"/>
            <w:tcBorders>
              <w:top w:val="nil"/>
              <w:left w:val="nil"/>
              <w:bottom w:val="single" w:sz="4" w:space="0" w:color="auto"/>
              <w:right w:val="single" w:sz="4" w:space="0" w:color="auto"/>
            </w:tcBorders>
            <w:shd w:val="clear" w:color="auto" w:fill="auto"/>
            <w:noWrap/>
            <w:vAlign w:val="center"/>
            <w:hideMark/>
          </w:tcPr>
          <w:p w14:paraId="42903B5F" w14:textId="1EB8CA5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927" w:type="dxa"/>
            <w:gridSpan w:val="7"/>
            <w:tcBorders>
              <w:top w:val="nil"/>
              <w:left w:val="nil"/>
              <w:bottom w:val="single" w:sz="4" w:space="0" w:color="auto"/>
              <w:right w:val="double" w:sz="6" w:space="0" w:color="auto"/>
            </w:tcBorders>
            <w:shd w:val="clear" w:color="auto" w:fill="auto"/>
            <w:noWrap/>
            <w:vAlign w:val="center"/>
            <w:hideMark/>
          </w:tcPr>
          <w:p w14:paraId="32428A72" w14:textId="07D598A0"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w:t>
            </w:r>
          </w:p>
        </w:tc>
        <w:tc>
          <w:tcPr>
            <w:tcW w:w="212" w:type="dxa"/>
            <w:gridSpan w:val="3"/>
            <w:tcBorders>
              <w:top w:val="nil"/>
              <w:left w:val="nil"/>
              <w:bottom w:val="nil"/>
              <w:right w:val="single" w:sz="4" w:space="0" w:color="auto"/>
            </w:tcBorders>
            <w:shd w:val="clear" w:color="auto" w:fill="auto"/>
            <w:noWrap/>
            <w:vAlign w:val="center"/>
            <w:hideMark/>
          </w:tcPr>
          <w:p w14:paraId="3DC61693" w14:textId="284CD5F1"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4" w:type="dxa"/>
            <w:gridSpan w:val="3"/>
            <w:tcBorders>
              <w:top w:val="nil"/>
              <w:left w:val="nil"/>
              <w:bottom w:val="nil"/>
              <w:right w:val="nil"/>
            </w:tcBorders>
            <w:shd w:val="clear" w:color="auto" w:fill="auto"/>
            <w:noWrap/>
            <w:vAlign w:val="bottom"/>
            <w:hideMark/>
          </w:tcPr>
          <w:p w14:paraId="735CD31A"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gridSpan w:val="2"/>
            <w:tcBorders>
              <w:top w:val="nil"/>
              <w:left w:val="nil"/>
              <w:bottom w:val="nil"/>
              <w:right w:val="nil"/>
            </w:tcBorders>
          </w:tcPr>
          <w:p w14:paraId="0CF6FC50"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7" w:type="dxa"/>
            <w:gridSpan w:val="3"/>
            <w:tcBorders>
              <w:top w:val="nil"/>
              <w:left w:val="nil"/>
              <w:bottom w:val="nil"/>
              <w:right w:val="nil"/>
            </w:tcBorders>
            <w:shd w:val="clear" w:color="auto" w:fill="auto"/>
            <w:noWrap/>
            <w:vAlign w:val="bottom"/>
            <w:hideMark/>
          </w:tcPr>
          <w:p w14:paraId="4B1B7425" w14:textId="6792FCBE"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 w:type="dxa"/>
            <w:gridSpan w:val="2"/>
            <w:tcBorders>
              <w:top w:val="nil"/>
              <w:left w:val="nil"/>
              <w:bottom w:val="nil"/>
              <w:right w:val="nil"/>
            </w:tcBorders>
            <w:shd w:val="clear" w:color="auto" w:fill="auto"/>
            <w:noWrap/>
            <w:vAlign w:val="bottom"/>
            <w:hideMark/>
          </w:tcPr>
          <w:p w14:paraId="7743984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4" w:type="dxa"/>
            <w:gridSpan w:val="5"/>
            <w:tcBorders>
              <w:top w:val="nil"/>
              <w:left w:val="nil"/>
              <w:bottom w:val="nil"/>
              <w:right w:val="nil"/>
            </w:tcBorders>
            <w:shd w:val="clear" w:color="auto" w:fill="auto"/>
            <w:noWrap/>
            <w:vAlign w:val="bottom"/>
            <w:hideMark/>
          </w:tcPr>
          <w:p w14:paraId="773546F6"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tcBorders>
              <w:top w:val="nil"/>
              <w:left w:val="nil"/>
              <w:bottom w:val="nil"/>
              <w:right w:val="nil"/>
            </w:tcBorders>
          </w:tcPr>
          <w:p w14:paraId="2C5FE316"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87" w:type="dxa"/>
            <w:gridSpan w:val="3"/>
            <w:tcBorders>
              <w:top w:val="nil"/>
              <w:left w:val="nil"/>
              <w:bottom w:val="nil"/>
              <w:right w:val="nil"/>
            </w:tcBorders>
            <w:shd w:val="clear" w:color="auto" w:fill="auto"/>
            <w:noWrap/>
            <w:vAlign w:val="bottom"/>
            <w:hideMark/>
          </w:tcPr>
          <w:p w14:paraId="51F038B0" w14:textId="7E054CCA"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3"/>
            <w:tcBorders>
              <w:top w:val="nil"/>
              <w:left w:val="nil"/>
              <w:bottom w:val="nil"/>
              <w:right w:val="nil"/>
            </w:tcBorders>
            <w:shd w:val="clear" w:color="auto" w:fill="auto"/>
            <w:noWrap/>
            <w:vAlign w:val="bottom"/>
            <w:hideMark/>
          </w:tcPr>
          <w:p w14:paraId="07BB9261"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41EB4FE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7B663C3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1C220E1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61841E1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2484257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7C9EF5E9"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r>
      <w:tr w:rsidR="0020575B" w:rsidRPr="0020575B" w14:paraId="67A13F67" w14:textId="77777777" w:rsidTr="0020575B">
        <w:trPr>
          <w:trHeight w:val="600"/>
        </w:trPr>
        <w:tc>
          <w:tcPr>
            <w:tcW w:w="9896" w:type="dxa"/>
            <w:tcBorders>
              <w:top w:val="nil"/>
              <w:left w:val="nil"/>
              <w:bottom w:val="nil"/>
              <w:right w:val="nil"/>
            </w:tcBorders>
            <w:shd w:val="clear" w:color="auto" w:fill="auto"/>
            <w:noWrap/>
            <w:vAlign w:val="bottom"/>
            <w:hideMark/>
          </w:tcPr>
          <w:p w14:paraId="181788F6"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9" w:type="dxa"/>
            <w:gridSpan w:val="2"/>
            <w:tcBorders>
              <w:top w:val="nil"/>
              <w:left w:val="single" w:sz="4" w:space="0" w:color="auto"/>
              <w:bottom w:val="nil"/>
              <w:right w:val="nil"/>
            </w:tcBorders>
            <w:shd w:val="clear" w:color="auto" w:fill="auto"/>
            <w:noWrap/>
            <w:vAlign w:val="bottom"/>
            <w:hideMark/>
          </w:tcPr>
          <w:p w14:paraId="59EE0EB9" w14:textId="26B851A6"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37" w:type="dxa"/>
            <w:tcBorders>
              <w:top w:val="nil"/>
              <w:left w:val="double" w:sz="6" w:space="0" w:color="auto"/>
              <w:bottom w:val="single" w:sz="4" w:space="0" w:color="auto"/>
              <w:right w:val="single" w:sz="4" w:space="0" w:color="auto"/>
            </w:tcBorders>
            <w:shd w:val="clear" w:color="auto" w:fill="auto"/>
            <w:noWrap/>
            <w:vAlign w:val="center"/>
            <w:hideMark/>
          </w:tcPr>
          <w:p w14:paraId="1CB7A261" w14:textId="77777777" w:rsidR="0020575B" w:rsidRPr="0020575B" w:rsidRDefault="0020575B" w:rsidP="0020575B">
            <w:pPr>
              <w:spacing w:after="0" w:line="240" w:lineRule="auto"/>
              <w:jc w:val="center"/>
              <w:rPr>
                <w:rFonts w:ascii="Times New Roman" w:eastAsia="Times New Roman" w:hAnsi="Times New Roman" w:cs="Times New Roman"/>
                <w:b/>
                <w:bCs/>
                <w:lang w:eastAsia="pt-BR"/>
              </w:rPr>
            </w:pPr>
            <w:r w:rsidRPr="0020575B">
              <w:rPr>
                <w:rFonts w:ascii="Times New Roman" w:eastAsia="Times New Roman" w:hAnsi="Times New Roman" w:cs="Times New Roman"/>
                <w:b/>
                <w:bCs/>
                <w:lang w:eastAsia="pt-BR"/>
              </w:rPr>
              <w:t>04</w:t>
            </w:r>
          </w:p>
        </w:tc>
        <w:tc>
          <w:tcPr>
            <w:tcW w:w="2529" w:type="dxa"/>
            <w:gridSpan w:val="2"/>
            <w:tcBorders>
              <w:top w:val="single" w:sz="4" w:space="0" w:color="auto"/>
              <w:left w:val="nil"/>
              <w:bottom w:val="single" w:sz="4" w:space="0" w:color="auto"/>
              <w:right w:val="nil"/>
            </w:tcBorders>
            <w:shd w:val="clear" w:color="auto" w:fill="auto"/>
            <w:vAlign w:val="center"/>
            <w:hideMark/>
          </w:tcPr>
          <w:p w14:paraId="4BDD2E8A" w14:textId="77777777" w:rsidR="0020575B" w:rsidRPr="0020575B" w:rsidRDefault="0020575B" w:rsidP="0020575B">
            <w:pPr>
              <w:spacing w:after="0" w:line="240" w:lineRule="auto"/>
              <w:jc w:val="center"/>
              <w:rPr>
                <w:rFonts w:ascii="Times New Roman" w:eastAsia="Times New Roman" w:hAnsi="Times New Roman" w:cs="Times New Roman"/>
                <w:b/>
                <w:bCs/>
                <w:lang w:eastAsia="pt-BR"/>
              </w:rPr>
            </w:pPr>
            <w:r w:rsidRPr="0020575B">
              <w:rPr>
                <w:rFonts w:ascii="Times New Roman" w:eastAsia="Times New Roman" w:hAnsi="Times New Roman" w:cs="Times New Roman"/>
                <w:b/>
                <w:bCs/>
                <w:lang w:eastAsia="pt-BR"/>
              </w:rPr>
              <w:t>Perfilagem ótica inicial</w:t>
            </w:r>
          </w:p>
        </w:tc>
        <w:tc>
          <w:tcPr>
            <w:tcW w:w="8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4F5306"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m</w:t>
            </w:r>
          </w:p>
        </w:tc>
        <w:tc>
          <w:tcPr>
            <w:tcW w:w="86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13106CA"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400,0</w:t>
            </w:r>
          </w:p>
        </w:tc>
        <w:tc>
          <w:tcPr>
            <w:tcW w:w="2208" w:type="dxa"/>
            <w:gridSpan w:val="10"/>
            <w:tcBorders>
              <w:top w:val="single" w:sz="4" w:space="0" w:color="auto"/>
              <w:left w:val="nil"/>
              <w:bottom w:val="single" w:sz="4" w:space="0" w:color="auto"/>
              <w:right w:val="double" w:sz="6" w:space="0" w:color="000000"/>
            </w:tcBorders>
            <w:shd w:val="clear" w:color="auto" w:fill="auto"/>
            <w:noWrap/>
            <w:vAlign w:val="center"/>
            <w:hideMark/>
          </w:tcPr>
          <w:p w14:paraId="70DE45BA" w14:textId="77AE8D3A" w:rsidR="0020575B" w:rsidRPr="0020575B" w:rsidRDefault="0020575B" w:rsidP="0020575B">
            <w:pPr>
              <w:spacing w:after="0" w:line="240" w:lineRule="auto"/>
              <w:jc w:val="center"/>
              <w:rPr>
                <w:rFonts w:ascii="Times New Roman" w:eastAsia="Times New Roman" w:hAnsi="Times New Roman" w:cs="Times New Roman"/>
                <w:b/>
                <w:bCs/>
                <w:lang w:eastAsia="pt-BR"/>
              </w:rPr>
            </w:pPr>
            <w:r w:rsidRPr="0020575B">
              <w:rPr>
                <w:rFonts w:ascii="Times New Roman" w:eastAsia="Times New Roman" w:hAnsi="Times New Roman" w:cs="Times New Roman"/>
                <w:b/>
                <w:bCs/>
                <w:lang w:eastAsia="pt-BR"/>
              </w:rPr>
              <w:t>já realizada</w:t>
            </w:r>
          </w:p>
        </w:tc>
        <w:tc>
          <w:tcPr>
            <w:tcW w:w="212" w:type="dxa"/>
            <w:gridSpan w:val="3"/>
            <w:tcBorders>
              <w:top w:val="nil"/>
              <w:left w:val="nil"/>
              <w:bottom w:val="nil"/>
              <w:right w:val="single" w:sz="4" w:space="0" w:color="auto"/>
            </w:tcBorders>
            <w:shd w:val="clear" w:color="auto" w:fill="auto"/>
            <w:noWrap/>
            <w:vAlign w:val="center"/>
            <w:hideMark/>
          </w:tcPr>
          <w:p w14:paraId="1A25E250" w14:textId="7E6CE34D"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4" w:type="dxa"/>
            <w:gridSpan w:val="3"/>
            <w:tcBorders>
              <w:top w:val="nil"/>
              <w:left w:val="nil"/>
              <w:bottom w:val="nil"/>
              <w:right w:val="nil"/>
            </w:tcBorders>
            <w:shd w:val="clear" w:color="auto" w:fill="auto"/>
            <w:noWrap/>
            <w:vAlign w:val="bottom"/>
            <w:hideMark/>
          </w:tcPr>
          <w:p w14:paraId="3A67E6B6"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gridSpan w:val="2"/>
            <w:tcBorders>
              <w:top w:val="nil"/>
              <w:left w:val="nil"/>
              <w:bottom w:val="nil"/>
              <w:right w:val="nil"/>
            </w:tcBorders>
          </w:tcPr>
          <w:p w14:paraId="282E406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7" w:type="dxa"/>
            <w:gridSpan w:val="3"/>
            <w:tcBorders>
              <w:top w:val="nil"/>
              <w:left w:val="nil"/>
              <w:bottom w:val="nil"/>
              <w:right w:val="nil"/>
            </w:tcBorders>
            <w:shd w:val="clear" w:color="auto" w:fill="auto"/>
            <w:noWrap/>
            <w:vAlign w:val="bottom"/>
            <w:hideMark/>
          </w:tcPr>
          <w:p w14:paraId="3F0AB12E" w14:textId="7A3A4321"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 w:type="dxa"/>
            <w:gridSpan w:val="2"/>
            <w:tcBorders>
              <w:top w:val="nil"/>
              <w:left w:val="nil"/>
              <w:bottom w:val="nil"/>
              <w:right w:val="nil"/>
            </w:tcBorders>
            <w:shd w:val="clear" w:color="auto" w:fill="auto"/>
            <w:noWrap/>
            <w:vAlign w:val="bottom"/>
            <w:hideMark/>
          </w:tcPr>
          <w:p w14:paraId="183BFC1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4" w:type="dxa"/>
            <w:gridSpan w:val="5"/>
            <w:tcBorders>
              <w:top w:val="nil"/>
              <w:left w:val="nil"/>
              <w:bottom w:val="nil"/>
              <w:right w:val="nil"/>
            </w:tcBorders>
            <w:shd w:val="clear" w:color="auto" w:fill="auto"/>
            <w:noWrap/>
            <w:vAlign w:val="bottom"/>
            <w:hideMark/>
          </w:tcPr>
          <w:p w14:paraId="5043CC89"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tcBorders>
              <w:top w:val="nil"/>
              <w:left w:val="nil"/>
              <w:bottom w:val="nil"/>
              <w:right w:val="nil"/>
            </w:tcBorders>
          </w:tcPr>
          <w:p w14:paraId="51158F55"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87" w:type="dxa"/>
            <w:gridSpan w:val="3"/>
            <w:tcBorders>
              <w:top w:val="nil"/>
              <w:left w:val="nil"/>
              <w:bottom w:val="nil"/>
              <w:right w:val="nil"/>
            </w:tcBorders>
            <w:shd w:val="clear" w:color="auto" w:fill="auto"/>
            <w:noWrap/>
            <w:vAlign w:val="bottom"/>
            <w:hideMark/>
          </w:tcPr>
          <w:p w14:paraId="540A821A" w14:textId="759786A6"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3"/>
            <w:tcBorders>
              <w:top w:val="nil"/>
              <w:left w:val="nil"/>
              <w:bottom w:val="nil"/>
              <w:right w:val="nil"/>
            </w:tcBorders>
            <w:shd w:val="clear" w:color="auto" w:fill="auto"/>
            <w:noWrap/>
            <w:vAlign w:val="bottom"/>
            <w:hideMark/>
          </w:tcPr>
          <w:p w14:paraId="322E1396"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2CB229C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49FA5BD0"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24A1193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53507CD0"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51D115B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5D3C2696"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r>
      <w:tr w:rsidR="0020575B" w:rsidRPr="0020575B" w14:paraId="7D8CC527" w14:textId="77777777" w:rsidTr="0020575B">
        <w:trPr>
          <w:trHeight w:val="600"/>
        </w:trPr>
        <w:tc>
          <w:tcPr>
            <w:tcW w:w="9896" w:type="dxa"/>
            <w:tcBorders>
              <w:top w:val="nil"/>
              <w:left w:val="nil"/>
              <w:bottom w:val="nil"/>
              <w:right w:val="nil"/>
            </w:tcBorders>
            <w:shd w:val="clear" w:color="auto" w:fill="auto"/>
            <w:noWrap/>
            <w:vAlign w:val="bottom"/>
            <w:hideMark/>
          </w:tcPr>
          <w:p w14:paraId="300A3660"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9" w:type="dxa"/>
            <w:gridSpan w:val="2"/>
            <w:tcBorders>
              <w:top w:val="nil"/>
              <w:left w:val="single" w:sz="4" w:space="0" w:color="auto"/>
              <w:bottom w:val="nil"/>
              <w:right w:val="nil"/>
            </w:tcBorders>
            <w:shd w:val="clear" w:color="auto" w:fill="auto"/>
            <w:noWrap/>
            <w:vAlign w:val="bottom"/>
            <w:hideMark/>
          </w:tcPr>
          <w:p w14:paraId="12D4C031" w14:textId="3258FD48"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37" w:type="dxa"/>
            <w:tcBorders>
              <w:top w:val="nil"/>
              <w:left w:val="double" w:sz="6" w:space="0" w:color="auto"/>
              <w:bottom w:val="single" w:sz="4" w:space="0" w:color="auto"/>
              <w:right w:val="single" w:sz="4" w:space="0" w:color="auto"/>
            </w:tcBorders>
            <w:shd w:val="clear" w:color="auto" w:fill="auto"/>
            <w:noWrap/>
            <w:vAlign w:val="center"/>
            <w:hideMark/>
          </w:tcPr>
          <w:p w14:paraId="06DDDDF0" w14:textId="77777777" w:rsidR="0020575B" w:rsidRPr="0020575B" w:rsidRDefault="0020575B" w:rsidP="0020575B">
            <w:pPr>
              <w:spacing w:after="0" w:line="240" w:lineRule="auto"/>
              <w:jc w:val="center"/>
              <w:rPr>
                <w:rFonts w:ascii="Times New Roman" w:eastAsia="Times New Roman" w:hAnsi="Times New Roman" w:cs="Times New Roman"/>
                <w:b/>
                <w:bCs/>
                <w:lang w:eastAsia="pt-BR"/>
              </w:rPr>
            </w:pPr>
            <w:r w:rsidRPr="0020575B">
              <w:rPr>
                <w:rFonts w:ascii="Times New Roman" w:eastAsia="Times New Roman" w:hAnsi="Times New Roman" w:cs="Times New Roman"/>
                <w:b/>
                <w:bCs/>
                <w:lang w:eastAsia="pt-BR"/>
              </w:rPr>
              <w:t>05</w:t>
            </w:r>
          </w:p>
        </w:tc>
        <w:tc>
          <w:tcPr>
            <w:tcW w:w="2529" w:type="dxa"/>
            <w:gridSpan w:val="2"/>
            <w:tcBorders>
              <w:top w:val="nil"/>
              <w:left w:val="nil"/>
              <w:bottom w:val="single" w:sz="4" w:space="0" w:color="auto"/>
              <w:right w:val="nil"/>
            </w:tcBorders>
            <w:shd w:val="clear" w:color="auto" w:fill="auto"/>
            <w:vAlign w:val="center"/>
            <w:hideMark/>
          </w:tcPr>
          <w:p w14:paraId="0897F444" w14:textId="77777777" w:rsidR="0020575B" w:rsidRPr="0020575B" w:rsidRDefault="0020575B" w:rsidP="0020575B">
            <w:pPr>
              <w:spacing w:after="0" w:line="240" w:lineRule="auto"/>
              <w:jc w:val="center"/>
              <w:rPr>
                <w:rFonts w:ascii="Times New Roman" w:eastAsia="Times New Roman" w:hAnsi="Times New Roman" w:cs="Times New Roman"/>
                <w:b/>
                <w:bCs/>
                <w:lang w:eastAsia="pt-BR"/>
              </w:rPr>
            </w:pPr>
            <w:r w:rsidRPr="0020575B">
              <w:rPr>
                <w:rFonts w:ascii="Times New Roman" w:eastAsia="Times New Roman" w:hAnsi="Times New Roman" w:cs="Times New Roman"/>
                <w:b/>
                <w:bCs/>
                <w:lang w:eastAsia="pt-BR"/>
              </w:rPr>
              <w:t>Manutenção/Limpeza Poço Tubular Profundo</w:t>
            </w:r>
          </w:p>
        </w:tc>
        <w:tc>
          <w:tcPr>
            <w:tcW w:w="880" w:type="dxa"/>
            <w:gridSpan w:val="2"/>
            <w:tcBorders>
              <w:top w:val="single" w:sz="4" w:space="0" w:color="auto"/>
              <w:left w:val="nil"/>
              <w:bottom w:val="single" w:sz="4" w:space="0" w:color="auto"/>
              <w:right w:val="nil"/>
            </w:tcBorders>
            <w:shd w:val="clear" w:color="auto" w:fill="auto"/>
            <w:noWrap/>
            <w:vAlign w:val="center"/>
            <w:hideMark/>
          </w:tcPr>
          <w:p w14:paraId="48829165" w14:textId="1AF973D2"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62" w:type="dxa"/>
            <w:gridSpan w:val="2"/>
            <w:tcBorders>
              <w:top w:val="single" w:sz="4" w:space="0" w:color="auto"/>
              <w:left w:val="nil"/>
              <w:bottom w:val="single" w:sz="4" w:space="0" w:color="auto"/>
              <w:right w:val="nil"/>
            </w:tcBorders>
            <w:shd w:val="clear" w:color="auto" w:fill="auto"/>
            <w:noWrap/>
            <w:vAlign w:val="center"/>
            <w:hideMark/>
          </w:tcPr>
          <w:p w14:paraId="5410AE7A" w14:textId="6EDD0FC2"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281" w:type="dxa"/>
            <w:gridSpan w:val="3"/>
            <w:tcBorders>
              <w:top w:val="nil"/>
              <w:left w:val="nil"/>
              <w:bottom w:val="single" w:sz="4" w:space="0" w:color="auto"/>
              <w:right w:val="nil"/>
            </w:tcBorders>
            <w:shd w:val="clear" w:color="auto" w:fill="auto"/>
            <w:noWrap/>
            <w:vAlign w:val="center"/>
            <w:hideMark/>
          </w:tcPr>
          <w:p w14:paraId="1F024F8B" w14:textId="31B288D4"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927" w:type="dxa"/>
            <w:gridSpan w:val="7"/>
            <w:tcBorders>
              <w:top w:val="nil"/>
              <w:left w:val="nil"/>
              <w:bottom w:val="single" w:sz="4" w:space="0" w:color="auto"/>
              <w:right w:val="double" w:sz="6" w:space="0" w:color="auto"/>
            </w:tcBorders>
            <w:shd w:val="clear" w:color="auto" w:fill="auto"/>
            <w:noWrap/>
            <w:vAlign w:val="center"/>
            <w:hideMark/>
          </w:tcPr>
          <w:p w14:paraId="36B25D71" w14:textId="2937F08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12" w:type="dxa"/>
            <w:gridSpan w:val="3"/>
            <w:tcBorders>
              <w:top w:val="nil"/>
              <w:left w:val="nil"/>
              <w:bottom w:val="nil"/>
              <w:right w:val="single" w:sz="4" w:space="0" w:color="auto"/>
            </w:tcBorders>
            <w:shd w:val="clear" w:color="auto" w:fill="auto"/>
            <w:noWrap/>
            <w:vAlign w:val="center"/>
            <w:hideMark/>
          </w:tcPr>
          <w:p w14:paraId="73B778A3" w14:textId="621337C5"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4" w:type="dxa"/>
            <w:gridSpan w:val="3"/>
            <w:tcBorders>
              <w:top w:val="nil"/>
              <w:left w:val="nil"/>
              <w:bottom w:val="nil"/>
              <w:right w:val="nil"/>
            </w:tcBorders>
            <w:shd w:val="clear" w:color="auto" w:fill="auto"/>
            <w:noWrap/>
            <w:vAlign w:val="bottom"/>
            <w:hideMark/>
          </w:tcPr>
          <w:p w14:paraId="609BF515"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gridSpan w:val="2"/>
            <w:tcBorders>
              <w:top w:val="nil"/>
              <w:left w:val="nil"/>
              <w:bottom w:val="nil"/>
              <w:right w:val="nil"/>
            </w:tcBorders>
          </w:tcPr>
          <w:p w14:paraId="389B8BE2"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7" w:type="dxa"/>
            <w:gridSpan w:val="3"/>
            <w:tcBorders>
              <w:top w:val="nil"/>
              <w:left w:val="nil"/>
              <w:bottom w:val="nil"/>
              <w:right w:val="nil"/>
            </w:tcBorders>
            <w:shd w:val="clear" w:color="auto" w:fill="auto"/>
            <w:noWrap/>
            <w:vAlign w:val="bottom"/>
            <w:hideMark/>
          </w:tcPr>
          <w:p w14:paraId="5A1607CF" w14:textId="116A5DC2"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 w:type="dxa"/>
            <w:gridSpan w:val="2"/>
            <w:tcBorders>
              <w:top w:val="nil"/>
              <w:left w:val="nil"/>
              <w:bottom w:val="nil"/>
              <w:right w:val="nil"/>
            </w:tcBorders>
            <w:shd w:val="clear" w:color="auto" w:fill="auto"/>
            <w:noWrap/>
            <w:vAlign w:val="bottom"/>
            <w:hideMark/>
          </w:tcPr>
          <w:p w14:paraId="1A368098"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4" w:type="dxa"/>
            <w:gridSpan w:val="5"/>
            <w:tcBorders>
              <w:top w:val="nil"/>
              <w:left w:val="nil"/>
              <w:bottom w:val="nil"/>
              <w:right w:val="nil"/>
            </w:tcBorders>
            <w:shd w:val="clear" w:color="auto" w:fill="auto"/>
            <w:noWrap/>
            <w:vAlign w:val="bottom"/>
            <w:hideMark/>
          </w:tcPr>
          <w:p w14:paraId="37F00C61"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tcBorders>
              <w:top w:val="nil"/>
              <w:left w:val="nil"/>
              <w:bottom w:val="nil"/>
              <w:right w:val="nil"/>
            </w:tcBorders>
          </w:tcPr>
          <w:p w14:paraId="0401B77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87" w:type="dxa"/>
            <w:gridSpan w:val="3"/>
            <w:tcBorders>
              <w:top w:val="nil"/>
              <w:left w:val="nil"/>
              <w:bottom w:val="nil"/>
              <w:right w:val="nil"/>
            </w:tcBorders>
            <w:shd w:val="clear" w:color="auto" w:fill="auto"/>
            <w:noWrap/>
            <w:vAlign w:val="bottom"/>
            <w:hideMark/>
          </w:tcPr>
          <w:p w14:paraId="0F17B1D1" w14:textId="432881A0"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3"/>
            <w:tcBorders>
              <w:top w:val="nil"/>
              <w:left w:val="nil"/>
              <w:bottom w:val="nil"/>
              <w:right w:val="nil"/>
            </w:tcBorders>
            <w:shd w:val="clear" w:color="auto" w:fill="auto"/>
            <w:noWrap/>
            <w:vAlign w:val="bottom"/>
            <w:hideMark/>
          </w:tcPr>
          <w:p w14:paraId="1B0D6AD5"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6CC820E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54A4231A"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37E371CA"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2B9127F4"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7AB67FB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464FC6DC"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r>
      <w:tr w:rsidR="0020575B" w:rsidRPr="0020575B" w14:paraId="1504D2C1" w14:textId="77777777" w:rsidTr="0020575B">
        <w:trPr>
          <w:trHeight w:val="600"/>
        </w:trPr>
        <w:tc>
          <w:tcPr>
            <w:tcW w:w="9896" w:type="dxa"/>
            <w:tcBorders>
              <w:top w:val="nil"/>
              <w:left w:val="nil"/>
              <w:bottom w:val="nil"/>
              <w:right w:val="nil"/>
            </w:tcBorders>
            <w:shd w:val="clear" w:color="auto" w:fill="auto"/>
            <w:noWrap/>
            <w:vAlign w:val="bottom"/>
            <w:hideMark/>
          </w:tcPr>
          <w:p w14:paraId="1C746434"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9" w:type="dxa"/>
            <w:gridSpan w:val="2"/>
            <w:tcBorders>
              <w:top w:val="nil"/>
              <w:left w:val="single" w:sz="4" w:space="0" w:color="auto"/>
              <w:bottom w:val="nil"/>
              <w:right w:val="nil"/>
            </w:tcBorders>
            <w:shd w:val="clear" w:color="auto" w:fill="auto"/>
            <w:noWrap/>
            <w:vAlign w:val="bottom"/>
            <w:hideMark/>
          </w:tcPr>
          <w:p w14:paraId="3834DC42" w14:textId="164F5A69"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37" w:type="dxa"/>
            <w:tcBorders>
              <w:top w:val="nil"/>
              <w:left w:val="double" w:sz="6" w:space="0" w:color="auto"/>
              <w:bottom w:val="single" w:sz="4" w:space="0" w:color="auto"/>
              <w:right w:val="single" w:sz="4" w:space="0" w:color="auto"/>
            </w:tcBorders>
            <w:shd w:val="clear" w:color="auto" w:fill="auto"/>
            <w:noWrap/>
            <w:vAlign w:val="center"/>
            <w:hideMark/>
          </w:tcPr>
          <w:p w14:paraId="5EF2A0B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5.1</w:t>
            </w:r>
          </w:p>
        </w:tc>
        <w:tc>
          <w:tcPr>
            <w:tcW w:w="2529" w:type="dxa"/>
            <w:gridSpan w:val="2"/>
            <w:tcBorders>
              <w:top w:val="nil"/>
              <w:left w:val="nil"/>
              <w:bottom w:val="single" w:sz="4" w:space="0" w:color="auto"/>
              <w:right w:val="nil"/>
            </w:tcBorders>
            <w:shd w:val="clear" w:color="auto" w:fill="auto"/>
            <w:vAlign w:val="center"/>
            <w:hideMark/>
          </w:tcPr>
          <w:p w14:paraId="1D0DB840"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Instalação de diversas colunas de jateamento e bombeamento para execução dos serviços de manutenção e limpeza</w:t>
            </w:r>
          </w:p>
        </w:tc>
        <w:tc>
          <w:tcPr>
            <w:tcW w:w="880" w:type="dxa"/>
            <w:gridSpan w:val="2"/>
            <w:tcBorders>
              <w:top w:val="nil"/>
              <w:left w:val="single" w:sz="4" w:space="0" w:color="auto"/>
              <w:bottom w:val="single" w:sz="4" w:space="0" w:color="auto"/>
              <w:right w:val="single" w:sz="4" w:space="0" w:color="auto"/>
            </w:tcBorders>
            <w:shd w:val="clear" w:color="auto" w:fill="auto"/>
            <w:noWrap/>
            <w:vAlign w:val="center"/>
            <w:hideMark/>
          </w:tcPr>
          <w:p w14:paraId="32622234"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vb</w:t>
            </w:r>
          </w:p>
        </w:tc>
        <w:tc>
          <w:tcPr>
            <w:tcW w:w="862" w:type="dxa"/>
            <w:gridSpan w:val="2"/>
            <w:tcBorders>
              <w:top w:val="nil"/>
              <w:left w:val="nil"/>
              <w:bottom w:val="single" w:sz="4" w:space="0" w:color="auto"/>
              <w:right w:val="single" w:sz="4" w:space="0" w:color="auto"/>
            </w:tcBorders>
            <w:shd w:val="clear" w:color="auto" w:fill="auto"/>
            <w:noWrap/>
            <w:vAlign w:val="center"/>
            <w:hideMark/>
          </w:tcPr>
          <w:p w14:paraId="79C6EC25"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1,0</w:t>
            </w:r>
          </w:p>
        </w:tc>
        <w:tc>
          <w:tcPr>
            <w:tcW w:w="1281" w:type="dxa"/>
            <w:gridSpan w:val="3"/>
            <w:tcBorders>
              <w:top w:val="nil"/>
              <w:left w:val="nil"/>
              <w:bottom w:val="single" w:sz="4" w:space="0" w:color="auto"/>
              <w:right w:val="single" w:sz="4" w:space="0" w:color="auto"/>
            </w:tcBorders>
            <w:shd w:val="clear" w:color="auto" w:fill="auto"/>
            <w:noWrap/>
            <w:vAlign w:val="center"/>
            <w:hideMark/>
          </w:tcPr>
          <w:p w14:paraId="5F5E3DAD" w14:textId="7D4C1973"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927" w:type="dxa"/>
            <w:gridSpan w:val="7"/>
            <w:tcBorders>
              <w:top w:val="nil"/>
              <w:left w:val="nil"/>
              <w:bottom w:val="single" w:sz="4" w:space="0" w:color="auto"/>
              <w:right w:val="double" w:sz="6" w:space="0" w:color="auto"/>
            </w:tcBorders>
            <w:shd w:val="clear" w:color="auto" w:fill="auto"/>
            <w:noWrap/>
            <w:vAlign w:val="center"/>
            <w:hideMark/>
          </w:tcPr>
          <w:p w14:paraId="3D7107F7" w14:textId="28133FB5"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w:t>
            </w:r>
          </w:p>
        </w:tc>
        <w:tc>
          <w:tcPr>
            <w:tcW w:w="212" w:type="dxa"/>
            <w:gridSpan w:val="3"/>
            <w:tcBorders>
              <w:top w:val="nil"/>
              <w:left w:val="nil"/>
              <w:bottom w:val="nil"/>
              <w:right w:val="single" w:sz="4" w:space="0" w:color="auto"/>
            </w:tcBorders>
            <w:shd w:val="clear" w:color="auto" w:fill="auto"/>
            <w:noWrap/>
            <w:vAlign w:val="center"/>
            <w:hideMark/>
          </w:tcPr>
          <w:p w14:paraId="344B5AB5" w14:textId="057FD58E"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4" w:type="dxa"/>
            <w:gridSpan w:val="3"/>
            <w:tcBorders>
              <w:top w:val="nil"/>
              <w:left w:val="nil"/>
              <w:bottom w:val="nil"/>
              <w:right w:val="nil"/>
            </w:tcBorders>
            <w:shd w:val="clear" w:color="auto" w:fill="auto"/>
            <w:noWrap/>
            <w:vAlign w:val="bottom"/>
            <w:hideMark/>
          </w:tcPr>
          <w:p w14:paraId="49E3B2A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gridSpan w:val="2"/>
            <w:tcBorders>
              <w:top w:val="nil"/>
              <w:left w:val="nil"/>
              <w:bottom w:val="nil"/>
              <w:right w:val="nil"/>
            </w:tcBorders>
          </w:tcPr>
          <w:p w14:paraId="6346F8E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7" w:type="dxa"/>
            <w:gridSpan w:val="3"/>
            <w:tcBorders>
              <w:top w:val="nil"/>
              <w:left w:val="nil"/>
              <w:bottom w:val="nil"/>
              <w:right w:val="nil"/>
            </w:tcBorders>
            <w:shd w:val="clear" w:color="auto" w:fill="auto"/>
            <w:noWrap/>
            <w:vAlign w:val="bottom"/>
            <w:hideMark/>
          </w:tcPr>
          <w:p w14:paraId="3F48EBBC" w14:textId="42521D9D"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 w:type="dxa"/>
            <w:gridSpan w:val="2"/>
            <w:tcBorders>
              <w:top w:val="nil"/>
              <w:left w:val="nil"/>
              <w:bottom w:val="nil"/>
              <w:right w:val="nil"/>
            </w:tcBorders>
            <w:shd w:val="clear" w:color="auto" w:fill="auto"/>
            <w:noWrap/>
            <w:vAlign w:val="bottom"/>
            <w:hideMark/>
          </w:tcPr>
          <w:p w14:paraId="6B8860F0"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4" w:type="dxa"/>
            <w:gridSpan w:val="5"/>
            <w:tcBorders>
              <w:top w:val="nil"/>
              <w:left w:val="nil"/>
              <w:bottom w:val="nil"/>
              <w:right w:val="nil"/>
            </w:tcBorders>
            <w:shd w:val="clear" w:color="auto" w:fill="auto"/>
            <w:noWrap/>
            <w:vAlign w:val="bottom"/>
            <w:hideMark/>
          </w:tcPr>
          <w:p w14:paraId="69FBC8A0"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tcBorders>
              <w:top w:val="nil"/>
              <w:left w:val="nil"/>
              <w:bottom w:val="nil"/>
              <w:right w:val="nil"/>
            </w:tcBorders>
          </w:tcPr>
          <w:p w14:paraId="1005D64C"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87" w:type="dxa"/>
            <w:gridSpan w:val="3"/>
            <w:tcBorders>
              <w:top w:val="nil"/>
              <w:left w:val="nil"/>
              <w:bottom w:val="nil"/>
              <w:right w:val="nil"/>
            </w:tcBorders>
            <w:shd w:val="clear" w:color="auto" w:fill="auto"/>
            <w:noWrap/>
            <w:vAlign w:val="bottom"/>
            <w:hideMark/>
          </w:tcPr>
          <w:p w14:paraId="7B4CA2A0" w14:textId="50E8DA26"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3"/>
            <w:tcBorders>
              <w:top w:val="nil"/>
              <w:left w:val="nil"/>
              <w:bottom w:val="nil"/>
              <w:right w:val="nil"/>
            </w:tcBorders>
            <w:shd w:val="clear" w:color="auto" w:fill="auto"/>
            <w:noWrap/>
            <w:vAlign w:val="bottom"/>
            <w:hideMark/>
          </w:tcPr>
          <w:p w14:paraId="4607C1AC"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329DAC8A"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65F107CB"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6AC4D288"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1BCD98C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396BD1C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785CA3CC"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r>
      <w:tr w:rsidR="0020575B" w:rsidRPr="0020575B" w14:paraId="1E607335" w14:textId="77777777" w:rsidTr="0020575B">
        <w:trPr>
          <w:trHeight w:val="600"/>
        </w:trPr>
        <w:tc>
          <w:tcPr>
            <w:tcW w:w="9896" w:type="dxa"/>
            <w:tcBorders>
              <w:top w:val="nil"/>
              <w:left w:val="nil"/>
              <w:bottom w:val="nil"/>
              <w:right w:val="nil"/>
            </w:tcBorders>
            <w:shd w:val="clear" w:color="auto" w:fill="auto"/>
            <w:noWrap/>
            <w:vAlign w:val="bottom"/>
            <w:hideMark/>
          </w:tcPr>
          <w:p w14:paraId="7516038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9" w:type="dxa"/>
            <w:gridSpan w:val="2"/>
            <w:tcBorders>
              <w:top w:val="nil"/>
              <w:left w:val="single" w:sz="4" w:space="0" w:color="auto"/>
              <w:bottom w:val="nil"/>
              <w:right w:val="nil"/>
            </w:tcBorders>
            <w:shd w:val="clear" w:color="auto" w:fill="auto"/>
            <w:noWrap/>
            <w:vAlign w:val="bottom"/>
            <w:hideMark/>
          </w:tcPr>
          <w:p w14:paraId="6891AAC7" w14:textId="1430510D"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37" w:type="dxa"/>
            <w:tcBorders>
              <w:top w:val="nil"/>
              <w:left w:val="double" w:sz="6" w:space="0" w:color="auto"/>
              <w:bottom w:val="single" w:sz="4" w:space="0" w:color="auto"/>
              <w:right w:val="single" w:sz="4" w:space="0" w:color="auto"/>
            </w:tcBorders>
            <w:shd w:val="clear" w:color="auto" w:fill="auto"/>
            <w:noWrap/>
            <w:vAlign w:val="center"/>
            <w:hideMark/>
          </w:tcPr>
          <w:p w14:paraId="37518D9A"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5.2</w:t>
            </w:r>
          </w:p>
        </w:tc>
        <w:tc>
          <w:tcPr>
            <w:tcW w:w="2529" w:type="dxa"/>
            <w:gridSpan w:val="2"/>
            <w:tcBorders>
              <w:top w:val="nil"/>
              <w:left w:val="nil"/>
              <w:bottom w:val="single" w:sz="4" w:space="0" w:color="auto"/>
              <w:right w:val="single" w:sz="4" w:space="0" w:color="auto"/>
            </w:tcBorders>
            <w:shd w:val="clear" w:color="auto" w:fill="auto"/>
            <w:vAlign w:val="center"/>
            <w:hideMark/>
          </w:tcPr>
          <w:p w14:paraId="4EB229B5"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Bombeamento com ar comprimido utilizando compressor de ar 1300 PCM x 507 PSI, durante um mínimo de 4 horas</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23F6D9A6"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h</w:t>
            </w:r>
          </w:p>
        </w:tc>
        <w:tc>
          <w:tcPr>
            <w:tcW w:w="862" w:type="dxa"/>
            <w:gridSpan w:val="2"/>
            <w:tcBorders>
              <w:top w:val="nil"/>
              <w:left w:val="nil"/>
              <w:bottom w:val="single" w:sz="4" w:space="0" w:color="auto"/>
              <w:right w:val="single" w:sz="4" w:space="0" w:color="auto"/>
            </w:tcBorders>
            <w:shd w:val="clear" w:color="auto" w:fill="auto"/>
            <w:noWrap/>
            <w:vAlign w:val="center"/>
            <w:hideMark/>
          </w:tcPr>
          <w:p w14:paraId="5008876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4,0</w:t>
            </w:r>
          </w:p>
        </w:tc>
        <w:tc>
          <w:tcPr>
            <w:tcW w:w="1281" w:type="dxa"/>
            <w:gridSpan w:val="3"/>
            <w:tcBorders>
              <w:top w:val="nil"/>
              <w:left w:val="nil"/>
              <w:bottom w:val="single" w:sz="4" w:space="0" w:color="auto"/>
              <w:right w:val="single" w:sz="4" w:space="0" w:color="auto"/>
            </w:tcBorders>
            <w:shd w:val="clear" w:color="auto" w:fill="auto"/>
            <w:noWrap/>
            <w:vAlign w:val="center"/>
            <w:hideMark/>
          </w:tcPr>
          <w:p w14:paraId="72403D6E" w14:textId="1CA2167F"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927" w:type="dxa"/>
            <w:gridSpan w:val="7"/>
            <w:tcBorders>
              <w:top w:val="nil"/>
              <w:left w:val="nil"/>
              <w:bottom w:val="single" w:sz="4" w:space="0" w:color="auto"/>
              <w:right w:val="double" w:sz="6" w:space="0" w:color="auto"/>
            </w:tcBorders>
            <w:shd w:val="clear" w:color="auto" w:fill="auto"/>
            <w:noWrap/>
            <w:vAlign w:val="center"/>
            <w:hideMark/>
          </w:tcPr>
          <w:p w14:paraId="2581A730" w14:textId="3F697A1B"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w:t>
            </w:r>
          </w:p>
        </w:tc>
        <w:tc>
          <w:tcPr>
            <w:tcW w:w="212" w:type="dxa"/>
            <w:gridSpan w:val="3"/>
            <w:tcBorders>
              <w:top w:val="nil"/>
              <w:left w:val="nil"/>
              <w:bottom w:val="nil"/>
              <w:right w:val="single" w:sz="4" w:space="0" w:color="auto"/>
            </w:tcBorders>
            <w:shd w:val="clear" w:color="auto" w:fill="auto"/>
            <w:noWrap/>
            <w:vAlign w:val="center"/>
            <w:hideMark/>
          </w:tcPr>
          <w:p w14:paraId="79F7AA96" w14:textId="4C7E3C84"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4" w:type="dxa"/>
            <w:gridSpan w:val="3"/>
            <w:tcBorders>
              <w:top w:val="nil"/>
              <w:left w:val="nil"/>
              <w:bottom w:val="nil"/>
              <w:right w:val="nil"/>
            </w:tcBorders>
            <w:shd w:val="clear" w:color="auto" w:fill="auto"/>
            <w:noWrap/>
            <w:vAlign w:val="bottom"/>
            <w:hideMark/>
          </w:tcPr>
          <w:p w14:paraId="2D5827A4"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gridSpan w:val="2"/>
            <w:tcBorders>
              <w:top w:val="nil"/>
              <w:left w:val="nil"/>
              <w:bottom w:val="nil"/>
              <w:right w:val="nil"/>
            </w:tcBorders>
          </w:tcPr>
          <w:p w14:paraId="1695B1C6"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7" w:type="dxa"/>
            <w:gridSpan w:val="3"/>
            <w:tcBorders>
              <w:top w:val="nil"/>
              <w:left w:val="nil"/>
              <w:bottom w:val="nil"/>
              <w:right w:val="nil"/>
            </w:tcBorders>
            <w:shd w:val="clear" w:color="auto" w:fill="auto"/>
            <w:noWrap/>
            <w:vAlign w:val="bottom"/>
            <w:hideMark/>
          </w:tcPr>
          <w:p w14:paraId="29F58ED4" w14:textId="34C8CE0E"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 w:type="dxa"/>
            <w:gridSpan w:val="2"/>
            <w:tcBorders>
              <w:top w:val="nil"/>
              <w:left w:val="nil"/>
              <w:bottom w:val="nil"/>
              <w:right w:val="nil"/>
            </w:tcBorders>
            <w:shd w:val="clear" w:color="auto" w:fill="auto"/>
            <w:noWrap/>
            <w:vAlign w:val="bottom"/>
            <w:hideMark/>
          </w:tcPr>
          <w:p w14:paraId="4C752319"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4" w:type="dxa"/>
            <w:gridSpan w:val="5"/>
            <w:tcBorders>
              <w:top w:val="nil"/>
              <w:left w:val="nil"/>
              <w:bottom w:val="nil"/>
              <w:right w:val="nil"/>
            </w:tcBorders>
            <w:shd w:val="clear" w:color="auto" w:fill="auto"/>
            <w:noWrap/>
            <w:vAlign w:val="bottom"/>
            <w:hideMark/>
          </w:tcPr>
          <w:p w14:paraId="44D045E1"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tcBorders>
              <w:top w:val="nil"/>
              <w:left w:val="nil"/>
              <w:bottom w:val="nil"/>
              <w:right w:val="nil"/>
            </w:tcBorders>
          </w:tcPr>
          <w:p w14:paraId="16F25A75"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87" w:type="dxa"/>
            <w:gridSpan w:val="3"/>
            <w:tcBorders>
              <w:top w:val="nil"/>
              <w:left w:val="nil"/>
              <w:bottom w:val="nil"/>
              <w:right w:val="nil"/>
            </w:tcBorders>
            <w:shd w:val="clear" w:color="auto" w:fill="auto"/>
            <w:noWrap/>
            <w:vAlign w:val="bottom"/>
            <w:hideMark/>
          </w:tcPr>
          <w:p w14:paraId="0515B3BD" w14:textId="4AFAEA11"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3"/>
            <w:tcBorders>
              <w:top w:val="nil"/>
              <w:left w:val="nil"/>
              <w:bottom w:val="nil"/>
              <w:right w:val="nil"/>
            </w:tcBorders>
            <w:shd w:val="clear" w:color="auto" w:fill="auto"/>
            <w:noWrap/>
            <w:vAlign w:val="bottom"/>
            <w:hideMark/>
          </w:tcPr>
          <w:p w14:paraId="2C9D1BD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2241300A"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39DCC6E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65C83D06"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4DDA0198"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3F7C0C12"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14E7DEF1"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r>
      <w:tr w:rsidR="0020575B" w:rsidRPr="0020575B" w14:paraId="53449D25" w14:textId="77777777" w:rsidTr="0020575B">
        <w:trPr>
          <w:trHeight w:val="938"/>
        </w:trPr>
        <w:tc>
          <w:tcPr>
            <w:tcW w:w="9896" w:type="dxa"/>
            <w:tcBorders>
              <w:top w:val="nil"/>
              <w:left w:val="nil"/>
              <w:bottom w:val="nil"/>
              <w:right w:val="nil"/>
            </w:tcBorders>
            <w:shd w:val="clear" w:color="auto" w:fill="auto"/>
            <w:noWrap/>
            <w:vAlign w:val="bottom"/>
            <w:hideMark/>
          </w:tcPr>
          <w:p w14:paraId="75307FC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9" w:type="dxa"/>
            <w:gridSpan w:val="2"/>
            <w:tcBorders>
              <w:top w:val="nil"/>
              <w:left w:val="single" w:sz="4" w:space="0" w:color="auto"/>
              <w:bottom w:val="nil"/>
              <w:right w:val="nil"/>
            </w:tcBorders>
            <w:shd w:val="clear" w:color="auto" w:fill="auto"/>
            <w:noWrap/>
            <w:vAlign w:val="bottom"/>
            <w:hideMark/>
          </w:tcPr>
          <w:p w14:paraId="60A413F2" w14:textId="21E48493"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37" w:type="dxa"/>
            <w:tcBorders>
              <w:top w:val="nil"/>
              <w:left w:val="double" w:sz="6" w:space="0" w:color="auto"/>
              <w:bottom w:val="single" w:sz="4" w:space="0" w:color="auto"/>
              <w:right w:val="single" w:sz="4" w:space="0" w:color="auto"/>
            </w:tcBorders>
            <w:shd w:val="clear" w:color="auto" w:fill="auto"/>
            <w:noWrap/>
            <w:vAlign w:val="center"/>
            <w:hideMark/>
          </w:tcPr>
          <w:p w14:paraId="119E0C8C"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5.3</w:t>
            </w:r>
          </w:p>
        </w:tc>
        <w:tc>
          <w:tcPr>
            <w:tcW w:w="2529" w:type="dxa"/>
            <w:gridSpan w:val="2"/>
            <w:tcBorders>
              <w:top w:val="nil"/>
              <w:left w:val="nil"/>
              <w:bottom w:val="single" w:sz="4" w:space="0" w:color="auto"/>
              <w:right w:val="single" w:sz="4" w:space="0" w:color="auto"/>
            </w:tcBorders>
            <w:shd w:val="clear" w:color="auto" w:fill="auto"/>
            <w:vAlign w:val="center"/>
            <w:hideMark/>
          </w:tcPr>
          <w:p w14:paraId="77542455"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Fornecimento e aplicação de produto químico desagregante de argilas, em volume mínimo de 760,00 litros, com apresentação de laudo de toxidade e de teor alimentício do produto aplicado</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7202CA09"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l</w:t>
            </w:r>
          </w:p>
        </w:tc>
        <w:tc>
          <w:tcPr>
            <w:tcW w:w="862" w:type="dxa"/>
            <w:gridSpan w:val="2"/>
            <w:tcBorders>
              <w:top w:val="nil"/>
              <w:left w:val="nil"/>
              <w:bottom w:val="single" w:sz="4" w:space="0" w:color="auto"/>
              <w:right w:val="single" w:sz="4" w:space="0" w:color="auto"/>
            </w:tcBorders>
            <w:shd w:val="clear" w:color="auto" w:fill="auto"/>
            <w:noWrap/>
            <w:vAlign w:val="center"/>
            <w:hideMark/>
          </w:tcPr>
          <w:p w14:paraId="700DB088"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760,0</w:t>
            </w:r>
          </w:p>
        </w:tc>
        <w:tc>
          <w:tcPr>
            <w:tcW w:w="1281" w:type="dxa"/>
            <w:gridSpan w:val="3"/>
            <w:tcBorders>
              <w:top w:val="nil"/>
              <w:left w:val="nil"/>
              <w:bottom w:val="single" w:sz="4" w:space="0" w:color="auto"/>
              <w:right w:val="single" w:sz="4" w:space="0" w:color="auto"/>
            </w:tcBorders>
            <w:shd w:val="clear" w:color="auto" w:fill="auto"/>
            <w:noWrap/>
            <w:vAlign w:val="center"/>
            <w:hideMark/>
          </w:tcPr>
          <w:p w14:paraId="583A3596" w14:textId="56BEAF1A"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927" w:type="dxa"/>
            <w:gridSpan w:val="7"/>
            <w:tcBorders>
              <w:top w:val="nil"/>
              <w:left w:val="nil"/>
              <w:bottom w:val="single" w:sz="4" w:space="0" w:color="auto"/>
              <w:right w:val="double" w:sz="6" w:space="0" w:color="auto"/>
            </w:tcBorders>
            <w:shd w:val="clear" w:color="auto" w:fill="auto"/>
            <w:noWrap/>
            <w:vAlign w:val="center"/>
            <w:hideMark/>
          </w:tcPr>
          <w:p w14:paraId="4C268FC9" w14:textId="625A3634"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w:t>
            </w:r>
          </w:p>
        </w:tc>
        <w:tc>
          <w:tcPr>
            <w:tcW w:w="212" w:type="dxa"/>
            <w:gridSpan w:val="3"/>
            <w:tcBorders>
              <w:top w:val="nil"/>
              <w:left w:val="nil"/>
              <w:bottom w:val="nil"/>
              <w:right w:val="single" w:sz="4" w:space="0" w:color="auto"/>
            </w:tcBorders>
            <w:shd w:val="clear" w:color="auto" w:fill="auto"/>
            <w:noWrap/>
            <w:vAlign w:val="center"/>
            <w:hideMark/>
          </w:tcPr>
          <w:p w14:paraId="7E66F91E" w14:textId="39DE5E9B"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4" w:type="dxa"/>
            <w:gridSpan w:val="3"/>
            <w:tcBorders>
              <w:top w:val="nil"/>
              <w:left w:val="nil"/>
              <w:bottom w:val="nil"/>
              <w:right w:val="nil"/>
            </w:tcBorders>
            <w:shd w:val="clear" w:color="auto" w:fill="auto"/>
            <w:noWrap/>
            <w:vAlign w:val="bottom"/>
            <w:hideMark/>
          </w:tcPr>
          <w:p w14:paraId="4F6FF1B4"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gridSpan w:val="2"/>
            <w:tcBorders>
              <w:top w:val="nil"/>
              <w:left w:val="nil"/>
              <w:bottom w:val="nil"/>
              <w:right w:val="nil"/>
            </w:tcBorders>
          </w:tcPr>
          <w:p w14:paraId="159B77B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7" w:type="dxa"/>
            <w:gridSpan w:val="3"/>
            <w:tcBorders>
              <w:top w:val="nil"/>
              <w:left w:val="nil"/>
              <w:bottom w:val="nil"/>
              <w:right w:val="nil"/>
            </w:tcBorders>
            <w:shd w:val="clear" w:color="auto" w:fill="auto"/>
            <w:noWrap/>
            <w:vAlign w:val="bottom"/>
            <w:hideMark/>
          </w:tcPr>
          <w:p w14:paraId="14985F55" w14:textId="07D1C5BC"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 w:type="dxa"/>
            <w:gridSpan w:val="2"/>
            <w:tcBorders>
              <w:top w:val="nil"/>
              <w:left w:val="nil"/>
              <w:bottom w:val="nil"/>
              <w:right w:val="nil"/>
            </w:tcBorders>
            <w:shd w:val="clear" w:color="auto" w:fill="auto"/>
            <w:noWrap/>
            <w:vAlign w:val="bottom"/>
            <w:hideMark/>
          </w:tcPr>
          <w:p w14:paraId="348E0AA9"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4" w:type="dxa"/>
            <w:gridSpan w:val="5"/>
            <w:tcBorders>
              <w:top w:val="nil"/>
              <w:left w:val="nil"/>
              <w:bottom w:val="nil"/>
              <w:right w:val="nil"/>
            </w:tcBorders>
            <w:shd w:val="clear" w:color="auto" w:fill="auto"/>
            <w:noWrap/>
            <w:vAlign w:val="bottom"/>
            <w:hideMark/>
          </w:tcPr>
          <w:p w14:paraId="483BB38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tcBorders>
              <w:top w:val="nil"/>
              <w:left w:val="nil"/>
              <w:bottom w:val="nil"/>
              <w:right w:val="nil"/>
            </w:tcBorders>
          </w:tcPr>
          <w:p w14:paraId="08264DC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87" w:type="dxa"/>
            <w:gridSpan w:val="3"/>
            <w:tcBorders>
              <w:top w:val="nil"/>
              <w:left w:val="nil"/>
              <w:bottom w:val="nil"/>
              <w:right w:val="nil"/>
            </w:tcBorders>
            <w:shd w:val="clear" w:color="auto" w:fill="auto"/>
            <w:noWrap/>
            <w:vAlign w:val="bottom"/>
            <w:hideMark/>
          </w:tcPr>
          <w:p w14:paraId="35627252" w14:textId="6A84EA88"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3"/>
            <w:tcBorders>
              <w:top w:val="nil"/>
              <w:left w:val="nil"/>
              <w:bottom w:val="nil"/>
              <w:right w:val="nil"/>
            </w:tcBorders>
            <w:shd w:val="clear" w:color="auto" w:fill="auto"/>
            <w:noWrap/>
            <w:vAlign w:val="bottom"/>
            <w:hideMark/>
          </w:tcPr>
          <w:p w14:paraId="1CC88371"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53673CB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3A925C28"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1BE62C2C"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68394BF4"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7923C3C7"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6C1A97F6"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r>
      <w:tr w:rsidR="0020575B" w:rsidRPr="0020575B" w14:paraId="4D1B953D" w14:textId="77777777" w:rsidTr="0020575B">
        <w:trPr>
          <w:trHeight w:val="900"/>
        </w:trPr>
        <w:tc>
          <w:tcPr>
            <w:tcW w:w="9896" w:type="dxa"/>
            <w:tcBorders>
              <w:top w:val="nil"/>
              <w:left w:val="nil"/>
              <w:bottom w:val="nil"/>
              <w:right w:val="nil"/>
            </w:tcBorders>
            <w:shd w:val="clear" w:color="auto" w:fill="auto"/>
            <w:noWrap/>
            <w:vAlign w:val="bottom"/>
            <w:hideMark/>
          </w:tcPr>
          <w:p w14:paraId="0A4D7A1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9" w:type="dxa"/>
            <w:gridSpan w:val="2"/>
            <w:tcBorders>
              <w:top w:val="nil"/>
              <w:left w:val="single" w:sz="4" w:space="0" w:color="auto"/>
              <w:bottom w:val="nil"/>
              <w:right w:val="nil"/>
            </w:tcBorders>
            <w:shd w:val="clear" w:color="auto" w:fill="auto"/>
            <w:noWrap/>
            <w:vAlign w:val="bottom"/>
            <w:hideMark/>
          </w:tcPr>
          <w:p w14:paraId="5952BD65" w14:textId="22E02180"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37" w:type="dxa"/>
            <w:tcBorders>
              <w:top w:val="nil"/>
              <w:left w:val="double" w:sz="6" w:space="0" w:color="auto"/>
              <w:bottom w:val="single" w:sz="4" w:space="0" w:color="auto"/>
              <w:right w:val="single" w:sz="4" w:space="0" w:color="auto"/>
            </w:tcBorders>
            <w:shd w:val="clear" w:color="auto" w:fill="auto"/>
            <w:noWrap/>
            <w:vAlign w:val="center"/>
            <w:hideMark/>
          </w:tcPr>
          <w:p w14:paraId="5638A621"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5.4</w:t>
            </w:r>
          </w:p>
        </w:tc>
        <w:tc>
          <w:tcPr>
            <w:tcW w:w="2529" w:type="dxa"/>
            <w:gridSpan w:val="2"/>
            <w:tcBorders>
              <w:top w:val="nil"/>
              <w:left w:val="nil"/>
              <w:bottom w:val="single" w:sz="4" w:space="0" w:color="auto"/>
              <w:right w:val="single" w:sz="4" w:space="0" w:color="auto"/>
            </w:tcBorders>
            <w:shd w:val="clear" w:color="auto" w:fill="auto"/>
            <w:vAlign w:val="center"/>
            <w:hideMark/>
          </w:tcPr>
          <w:p w14:paraId="564A230B"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Jateamento com ar comprimido utilizando compressor de ar 1300 PCM x 507 PSI, do produto químico, associado a pistoneamento e escovação utilizando escovas de aço, em todas as seções filtrantes Ø 8”, durante um mínimo de 10 horas</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752F3BC7"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h</w:t>
            </w:r>
          </w:p>
        </w:tc>
        <w:tc>
          <w:tcPr>
            <w:tcW w:w="862" w:type="dxa"/>
            <w:gridSpan w:val="2"/>
            <w:tcBorders>
              <w:top w:val="nil"/>
              <w:left w:val="nil"/>
              <w:bottom w:val="single" w:sz="4" w:space="0" w:color="auto"/>
              <w:right w:val="single" w:sz="4" w:space="0" w:color="auto"/>
            </w:tcBorders>
            <w:shd w:val="clear" w:color="auto" w:fill="auto"/>
            <w:noWrap/>
            <w:vAlign w:val="center"/>
            <w:hideMark/>
          </w:tcPr>
          <w:p w14:paraId="301538E1"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10,0</w:t>
            </w:r>
          </w:p>
        </w:tc>
        <w:tc>
          <w:tcPr>
            <w:tcW w:w="1281" w:type="dxa"/>
            <w:gridSpan w:val="3"/>
            <w:tcBorders>
              <w:top w:val="nil"/>
              <w:left w:val="nil"/>
              <w:bottom w:val="single" w:sz="4" w:space="0" w:color="auto"/>
              <w:right w:val="single" w:sz="4" w:space="0" w:color="auto"/>
            </w:tcBorders>
            <w:shd w:val="clear" w:color="auto" w:fill="auto"/>
            <w:noWrap/>
            <w:vAlign w:val="center"/>
            <w:hideMark/>
          </w:tcPr>
          <w:p w14:paraId="3933E5AF" w14:textId="0B71E00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927" w:type="dxa"/>
            <w:gridSpan w:val="7"/>
            <w:tcBorders>
              <w:top w:val="nil"/>
              <w:left w:val="nil"/>
              <w:bottom w:val="single" w:sz="4" w:space="0" w:color="auto"/>
              <w:right w:val="double" w:sz="6" w:space="0" w:color="auto"/>
            </w:tcBorders>
            <w:shd w:val="clear" w:color="auto" w:fill="auto"/>
            <w:noWrap/>
            <w:vAlign w:val="center"/>
            <w:hideMark/>
          </w:tcPr>
          <w:p w14:paraId="16FF2B2A" w14:textId="2A3AFBA2"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w:t>
            </w:r>
          </w:p>
        </w:tc>
        <w:tc>
          <w:tcPr>
            <w:tcW w:w="212" w:type="dxa"/>
            <w:gridSpan w:val="3"/>
            <w:tcBorders>
              <w:top w:val="nil"/>
              <w:left w:val="nil"/>
              <w:bottom w:val="nil"/>
              <w:right w:val="single" w:sz="4" w:space="0" w:color="auto"/>
            </w:tcBorders>
            <w:shd w:val="clear" w:color="auto" w:fill="auto"/>
            <w:noWrap/>
            <w:vAlign w:val="center"/>
            <w:hideMark/>
          </w:tcPr>
          <w:p w14:paraId="5627B3C3" w14:textId="33D44953"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4" w:type="dxa"/>
            <w:gridSpan w:val="3"/>
            <w:tcBorders>
              <w:top w:val="nil"/>
              <w:left w:val="nil"/>
              <w:bottom w:val="nil"/>
              <w:right w:val="nil"/>
            </w:tcBorders>
            <w:shd w:val="clear" w:color="auto" w:fill="auto"/>
            <w:noWrap/>
            <w:vAlign w:val="bottom"/>
            <w:hideMark/>
          </w:tcPr>
          <w:p w14:paraId="4C2820F2"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gridSpan w:val="2"/>
            <w:tcBorders>
              <w:top w:val="nil"/>
              <w:left w:val="nil"/>
              <w:bottom w:val="nil"/>
              <w:right w:val="nil"/>
            </w:tcBorders>
          </w:tcPr>
          <w:p w14:paraId="2070BE2B"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7" w:type="dxa"/>
            <w:gridSpan w:val="3"/>
            <w:tcBorders>
              <w:top w:val="nil"/>
              <w:left w:val="nil"/>
              <w:bottom w:val="nil"/>
              <w:right w:val="nil"/>
            </w:tcBorders>
            <w:shd w:val="clear" w:color="auto" w:fill="auto"/>
            <w:noWrap/>
            <w:vAlign w:val="bottom"/>
            <w:hideMark/>
          </w:tcPr>
          <w:p w14:paraId="3A84CD57" w14:textId="084D8194"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 w:type="dxa"/>
            <w:gridSpan w:val="2"/>
            <w:tcBorders>
              <w:top w:val="nil"/>
              <w:left w:val="nil"/>
              <w:bottom w:val="nil"/>
              <w:right w:val="nil"/>
            </w:tcBorders>
            <w:shd w:val="clear" w:color="auto" w:fill="auto"/>
            <w:noWrap/>
            <w:vAlign w:val="bottom"/>
            <w:hideMark/>
          </w:tcPr>
          <w:p w14:paraId="13C64BE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4" w:type="dxa"/>
            <w:gridSpan w:val="5"/>
            <w:tcBorders>
              <w:top w:val="nil"/>
              <w:left w:val="nil"/>
              <w:bottom w:val="nil"/>
              <w:right w:val="nil"/>
            </w:tcBorders>
            <w:shd w:val="clear" w:color="auto" w:fill="auto"/>
            <w:noWrap/>
            <w:vAlign w:val="bottom"/>
            <w:hideMark/>
          </w:tcPr>
          <w:p w14:paraId="395A0FAB"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tcBorders>
              <w:top w:val="nil"/>
              <w:left w:val="nil"/>
              <w:bottom w:val="nil"/>
              <w:right w:val="nil"/>
            </w:tcBorders>
          </w:tcPr>
          <w:p w14:paraId="16DC902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87" w:type="dxa"/>
            <w:gridSpan w:val="3"/>
            <w:tcBorders>
              <w:top w:val="nil"/>
              <w:left w:val="nil"/>
              <w:bottom w:val="nil"/>
              <w:right w:val="nil"/>
            </w:tcBorders>
            <w:shd w:val="clear" w:color="auto" w:fill="auto"/>
            <w:noWrap/>
            <w:vAlign w:val="bottom"/>
            <w:hideMark/>
          </w:tcPr>
          <w:p w14:paraId="4F17E28B" w14:textId="4083AEFA"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3"/>
            <w:tcBorders>
              <w:top w:val="nil"/>
              <w:left w:val="nil"/>
              <w:bottom w:val="nil"/>
              <w:right w:val="nil"/>
            </w:tcBorders>
            <w:shd w:val="clear" w:color="auto" w:fill="auto"/>
            <w:noWrap/>
            <w:vAlign w:val="bottom"/>
            <w:hideMark/>
          </w:tcPr>
          <w:p w14:paraId="625ADD0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52DDB938"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1F178039"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639ECD3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5E34A8C0"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253AB6C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5883A346"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r>
      <w:tr w:rsidR="0020575B" w:rsidRPr="0020575B" w14:paraId="5978B018" w14:textId="77777777" w:rsidTr="0020575B">
        <w:trPr>
          <w:trHeight w:val="600"/>
        </w:trPr>
        <w:tc>
          <w:tcPr>
            <w:tcW w:w="9896" w:type="dxa"/>
            <w:tcBorders>
              <w:top w:val="nil"/>
              <w:left w:val="nil"/>
              <w:bottom w:val="nil"/>
              <w:right w:val="nil"/>
            </w:tcBorders>
            <w:shd w:val="clear" w:color="auto" w:fill="auto"/>
            <w:noWrap/>
            <w:vAlign w:val="bottom"/>
            <w:hideMark/>
          </w:tcPr>
          <w:p w14:paraId="363912B6"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9" w:type="dxa"/>
            <w:gridSpan w:val="2"/>
            <w:tcBorders>
              <w:top w:val="nil"/>
              <w:left w:val="single" w:sz="4" w:space="0" w:color="auto"/>
              <w:bottom w:val="nil"/>
              <w:right w:val="nil"/>
            </w:tcBorders>
            <w:shd w:val="clear" w:color="auto" w:fill="auto"/>
            <w:noWrap/>
            <w:vAlign w:val="bottom"/>
            <w:hideMark/>
          </w:tcPr>
          <w:p w14:paraId="468FA9E2" w14:textId="720DB5F6"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37" w:type="dxa"/>
            <w:tcBorders>
              <w:top w:val="nil"/>
              <w:left w:val="double" w:sz="6" w:space="0" w:color="auto"/>
              <w:bottom w:val="single" w:sz="4" w:space="0" w:color="auto"/>
              <w:right w:val="single" w:sz="4" w:space="0" w:color="auto"/>
            </w:tcBorders>
            <w:shd w:val="clear" w:color="auto" w:fill="auto"/>
            <w:noWrap/>
            <w:vAlign w:val="center"/>
            <w:hideMark/>
          </w:tcPr>
          <w:p w14:paraId="10750DC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5.5</w:t>
            </w:r>
          </w:p>
        </w:tc>
        <w:tc>
          <w:tcPr>
            <w:tcW w:w="2529" w:type="dxa"/>
            <w:gridSpan w:val="2"/>
            <w:tcBorders>
              <w:top w:val="nil"/>
              <w:left w:val="nil"/>
              <w:bottom w:val="single" w:sz="4" w:space="0" w:color="auto"/>
              <w:right w:val="single" w:sz="4" w:space="0" w:color="auto"/>
            </w:tcBorders>
            <w:shd w:val="clear" w:color="auto" w:fill="auto"/>
            <w:vAlign w:val="center"/>
            <w:hideMark/>
          </w:tcPr>
          <w:p w14:paraId="759F7558"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Aguardar a ação do Produto químico por um período mínimo de 8 horas</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0165A530"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h</w:t>
            </w:r>
          </w:p>
        </w:tc>
        <w:tc>
          <w:tcPr>
            <w:tcW w:w="862" w:type="dxa"/>
            <w:gridSpan w:val="2"/>
            <w:tcBorders>
              <w:top w:val="nil"/>
              <w:left w:val="nil"/>
              <w:bottom w:val="single" w:sz="4" w:space="0" w:color="auto"/>
              <w:right w:val="single" w:sz="4" w:space="0" w:color="auto"/>
            </w:tcBorders>
            <w:shd w:val="clear" w:color="auto" w:fill="auto"/>
            <w:noWrap/>
            <w:vAlign w:val="center"/>
            <w:hideMark/>
          </w:tcPr>
          <w:p w14:paraId="337ECB6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8,0</w:t>
            </w:r>
          </w:p>
        </w:tc>
        <w:tc>
          <w:tcPr>
            <w:tcW w:w="2208" w:type="dxa"/>
            <w:gridSpan w:val="10"/>
            <w:tcBorders>
              <w:top w:val="single" w:sz="4" w:space="0" w:color="auto"/>
              <w:left w:val="nil"/>
              <w:bottom w:val="single" w:sz="4" w:space="0" w:color="auto"/>
              <w:right w:val="double" w:sz="6" w:space="0" w:color="000000"/>
            </w:tcBorders>
            <w:shd w:val="clear" w:color="auto" w:fill="auto"/>
            <w:noWrap/>
            <w:vAlign w:val="center"/>
            <w:hideMark/>
          </w:tcPr>
          <w:p w14:paraId="224ED5CA" w14:textId="1A2170D3" w:rsidR="0020575B" w:rsidRPr="0020575B" w:rsidRDefault="0020575B" w:rsidP="0020575B">
            <w:pPr>
              <w:spacing w:after="0" w:line="240" w:lineRule="auto"/>
              <w:jc w:val="center"/>
              <w:rPr>
                <w:rFonts w:ascii="Times New Roman" w:eastAsia="Times New Roman" w:hAnsi="Times New Roman" w:cs="Times New Roman"/>
                <w:b/>
                <w:bCs/>
                <w:lang w:eastAsia="pt-BR"/>
              </w:rPr>
            </w:pPr>
            <w:r w:rsidRPr="0020575B">
              <w:rPr>
                <w:rFonts w:ascii="Times New Roman" w:eastAsia="Times New Roman" w:hAnsi="Times New Roman" w:cs="Times New Roman"/>
                <w:b/>
                <w:bCs/>
                <w:lang w:eastAsia="pt-BR"/>
              </w:rPr>
              <w:t>incluso</w:t>
            </w:r>
          </w:p>
        </w:tc>
        <w:tc>
          <w:tcPr>
            <w:tcW w:w="212" w:type="dxa"/>
            <w:gridSpan w:val="3"/>
            <w:tcBorders>
              <w:top w:val="nil"/>
              <w:left w:val="nil"/>
              <w:bottom w:val="nil"/>
              <w:right w:val="single" w:sz="4" w:space="0" w:color="auto"/>
            </w:tcBorders>
            <w:shd w:val="clear" w:color="auto" w:fill="auto"/>
            <w:noWrap/>
            <w:vAlign w:val="center"/>
            <w:hideMark/>
          </w:tcPr>
          <w:p w14:paraId="456C6669" w14:textId="0FF212D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4" w:type="dxa"/>
            <w:gridSpan w:val="3"/>
            <w:tcBorders>
              <w:top w:val="nil"/>
              <w:left w:val="nil"/>
              <w:bottom w:val="nil"/>
              <w:right w:val="nil"/>
            </w:tcBorders>
            <w:shd w:val="clear" w:color="auto" w:fill="auto"/>
            <w:noWrap/>
            <w:vAlign w:val="bottom"/>
            <w:hideMark/>
          </w:tcPr>
          <w:p w14:paraId="6AA198E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gridSpan w:val="2"/>
            <w:tcBorders>
              <w:top w:val="nil"/>
              <w:left w:val="nil"/>
              <w:bottom w:val="nil"/>
              <w:right w:val="nil"/>
            </w:tcBorders>
          </w:tcPr>
          <w:p w14:paraId="42C947AA"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7" w:type="dxa"/>
            <w:gridSpan w:val="3"/>
            <w:tcBorders>
              <w:top w:val="nil"/>
              <w:left w:val="nil"/>
              <w:bottom w:val="nil"/>
              <w:right w:val="nil"/>
            </w:tcBorders>
            <w:shd w:val="clear" w:color="auto" w:fill="auto"/>
            <w:noWrap/>
            <w:vAlign w:val="bottom"/>
            <w:hideMark/>
          </w:tcPr>
          <w:p w14:paraId="5474CF42" w14:textId="203C4254"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 w:type="dxa"/>
            <w:gridSpan w:val="2"/>
            <w:tcBorders>
              <w:top w:val="nil"/>
              <w:left w:val="nil"/>
              <w:bottom w:val="nil"/>
              <w:right w:val="nil"/>
            </w:tcBorders>
            <w:shd w:val="clear" w:color="auto" w:fill="auto"/>
            <w:noWrap/>
            <w:vAlign w:val="bottom"/>
            <w:hideMark/>
          </w:tcPr>
          <w:p w14:paraId="203FE6E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4" w:type="dxa"/>
            <w:gridSpan w:val="5"/>
            <w:tcBorders>
              <w:top w:val="nil"/>
              <w:left w:val="nil"/>
              <w:bottom w:val="nil"/>
              <w:right w:val="nil"/>
            </w:tcBorders>
            <w:shd w:val="clear" w:color="auto" w:fill="auto"/>
            <w:noWrap/>
            <w:vAlign w:val="bottom"/>
            <w:hideMark/>
          </w:tcPr>
          <w:p w14:paraId="4E8AE4AB"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tcBorders>
              <w:top w:val="nil"/>
              <w:left w:val="nil"/>
              <w:bottom w:val="nil"/>
              <w:right w:val="nil"/>
            </w:tcBorders>
          </w:tcPr>
          <w:p w14:paraId="126A94A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87" w:type="dxa"/>
            <w:gridSpan w:val="3"/>
            <w:tcBorders>
              <w:top w:val="nil"/>
              <w:left w:val="nil"/>
              <w:bottom w:val="nil"/>
              <w:right w:val="nil"/>
            </w:tcBorders>
            <w:shd w:val="clear" w:color="auto" w:fill="auto"/>
            <w:noWrap/>
            <w:vAlign w:val="bottom"/>
            <w:hideMark/>
          </w:tcPr>
          <w:p w14:paraId="41735467" w14:textId="2693E2A5"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3"/>
            <w:tcBorders>
              <w:top w:val="nil"/>
              <w:left w:val="nil"/>
              <w:bottom w:val="nil"/>
              <w:right w:val="nil"/>
            </w:tcBorders>
            <w:shd w:val="clear" w:color="auto" w:fill="auto"/>
            <w:noWrap/>
            <w:vAlign w:val="bottom"/>
            <w:hideMark/>
          </w:tcPr>
          <w:p w14:paraId="0079DCEC"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5E1CF39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17BAE2D9"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779D53BA"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69A20FE9"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09495BE7"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5E5762D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r>
      <w:tr w:rsidR="0020575B" w:rsidRPr="0020575B" w14:paraId="729CAD3F" w14:textId="77777777" w:rsidTr="0020575B">
        <w:trPr>
          <w:trHeight w:val="600"/>
        </w:trPr>
        <w:tc>
          <w:tcPr>
            <w:tcW w:w="9896" w:type="dxa"/>
            <w:tcBorders>
              <w:top w:val="nil"/>
              <w:left w:val="nil"/>
              <w:bottom w:val="nil"/>
              <w:right w:val="nil"/>
            </w:tcBorders>
            <w:shd w:val="clear" w:color="auto" w:fill="auto"/>
            <w:noWrap/>
            <w:vAlign w:val="bottom"/>
            <w:hideMark/>
          </w:tcPr>
          <w:p w14:paraId="06087392"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9" w:type="dxa"/>
            <w:gridSpan w:val="2"/>
            <w:tcBorders>
              <w:top w:val="nil"/>
              <w:left w:val="single" w:sz="4" w:space="0" w:color="auto"/>
              <w:bottom w:val="nil"/>
              <w:right w:val="nil"/>
            </w:tcBorders>
            <w:shd w:val="clear" w:color="auto" w:fill="auto"/>
            <w:noWrap/>
            <w:vAlign w:val="bottom"/>
            <w:hideMark/>
          </w:tcPr>
          <w:p w14:paraId="0D465C44" w14:textId="54C980D2"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37" w:type="dxa"/>
            <w:tcBorders>
              <w:top w:val="nil"/>
              <w:left w:val="double" w:sz="6" w:space="0" w:color="auto"/>
              <w:bottom w:val="single" w:sz="4" w:space="0" w:color="auto"/>
              <w:right w:val="single" w:sz="4" w:space="0" w:color="auto"/>
            </w:tcBorders>
            <w:shd w:val="clear" w:color="auto" w:fill="auto"/>
            <w:noWrap/>
            <w:vAlign w:val="center"/>
            <w:hideMark/>
          </w:tcPr>
          <w:p w14:paraId="5F4E6755"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5.6</w:t>
            </w:r>
          </w:p>
        </w:tc>
        <w:tc>
          <w:tcPr>
            <w:tcW w:w="2529" w:type="dxa"/>
            <w:gridSpan w:val="2"/>
            <w:tcBorders>
              <w:top w:val="nil"/>
              <w:left w:val="nil"/>
              <w:bottom w:val="single" w:sz="4" w:space="0" w:color="auto"/>
              <w:right w:val="single" w:sz="4" w:space="0" w:color="auto"/>
            </w:tcBorders>
            <w:shd w:val="clear" w:color="auto" w:fill="auto"/>
            <w:vAlign w:val="center"/>
            <w:hideMark/>
          </w:tcPr>
          <w:p w14:paraId="5DDEFE6B"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Bombeamento com ar comprimido utilizando compressor de ar 1300 PCM x 507 PSI, durante um mínimo de 6 horas</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4ED34735"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h</w:t>
            </w:r>
          </w:p>
        </w:tc>
        <w:tc>
          <w:tcPr>
            <w:tcW w:w="862" w:type="dxa"/>
            <w:gridSpan w:val="2"/>
            <w:tcBorders>
              <w:top w:val="nil"/>
              <w:left w:val="nil"/>
              <w:bottom w:val="single" w:sz="4" w:space="0" w:color="auto"/>
              <w:right w:val="single" w:sz="4" w:space="0" w:color="auto"/>
            </w:tcBorders>
            <w:shd w:val="clear" w:color="auto" w:fill="auto"/>
            <w:noWrap/>
            <w:vAlign w:val="center"/>
            <w:hideMark/>
          </w:tcPr>
          <w:p w14:paraId="1A5F8B28"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6,0</w:t>
            </w:r>
          </w:p>
        </w:tc>
        <w:tc>
          <w:tcPr>
            <w:tcW w:w="1281" w:type="dxa"/>
            <w:gridSpan w:val="3"/>
            <w:tcBorders>
              <w:top w:val="nil"/>
              <w:left w:val="nil"/>
              <w:bottom w:val="single" w:sz="4" w:space="0" w:color="auto"/>
              <w:right w:val="single" w:sz="4" w:space="0" w:color="auto"/>
            </w:tcBorders>
            <w:shd w:val="clear" w:color="auto" w:fill="auto"/>
            <w:noWrap/>
            <w:vAlign w:val="center"/>
            <w:hideMark/>
          </w:tcPr>
          <w:p w14:paraId="5E6A3B45" w14:textId="515FD36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927" w:type="dxa"/>
            <w:gridSpan w:val="7"/>
            <w:tcBorders>
              <w:top w:val="nil"/>
              <w:left w:val="nil"/>
              <w:bottom w:val="single" w:sz="4" w:space="0" w:color="auto"/>
              <w:right w:val="double" w:sz="6" w:space="0" w:color="auto"/>
            </w:tcBorders>
            <w:shd w:val="clear" w:color="auto" w:fill="auto"/>
            <w:noWrap/>
            <w:vAlign w:val="center"/>
            <w:hideMark/>
          </w:tcPr>
          <w:p w14:paraId="2C70B9AF" w14:textId="367EEDED"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w:t>
            </w:r>
          </w:p>
        </w:tc>
        <w:tc>
          <w:tcPr>
            <w:tcW w:w="212" w:type="dxa"/>
            <w:gridSpan w:val="3"/>
            <w:tcBorders>
              <w:top w:val="nil"/>
              <w:left w:val="nil"/>
              <w:bottom w:val="nil"/>
              <w:right w:val="single" w:sz="4" w:space="0" w:color="auto"/>
            </w:tcBorders>
            <w:shd w:val="clear" w:color="auto" w:fill="auto"/>
            <w:noWrap/>
            <w:vAlign w:val="center"/>
            <w:hideMark/>
          </w:tcPr>
          <w:p w14:paraId="7B902C76" w14:textId="3E7A71B1"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4" w:type="dxa"/>
            <w:gridSpan w:val="3"/>
            <w:tcBorders>
              <w:top w:val="nil"/>
              <w:left w:val="nil"/>
              <w:bottom w:val="nil"/>
              <w:right w:val="nil"/>
            </w:tcBorders>
            <w:shd w:val="clear" w:color="auto" w:fill="auto"/>
            <w:noWrap/>
            <w:vAlign w:val="bottom"/>
            <w:hideMark/>
          </w:tcPr>
          <w:p w14:paraId="6506AC6B"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gridSpan w:val="2"/>
            <w:tcBorders>
              <w:top w:val="nil"/>
              <w:left w:val="nil"/>
              <w:bottom w:val="nil"/>
              <w:right w:val="nil"/>
            </w:tcBorders>
          </w:tcPr>
          <w:p w14:paraId="2909B9F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7" w:type="dxa"/>
            <w:gridSpan w:val="3"/>
            <w:tcBorders>
              <w:top w:val="nil"/>
              <w:left w:val="nil"/>
              <w:bottom w:val="nil"/>
              <w:right w:val="nil"/>
            </w:tcBorders>
            <w:shd w:val="clear" w:color="auto" w:fill="auto"/>
            <w:noWrap/>
            <w:vAlign w:val="bottom"/>
            <w:hideMark/>
          </w:tcPr>
          <w:p w14:paraId="4C1160F5" w14:textId="3ECF129C"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 w:type="dxa"/>
            <w:gridSpan w:val="2"/>
            <w:tcBorders>
              <w:top w:val="nil"/>
              <w:left w:val="nil"/>
              <w:bottom w:val="nil"/>
              <w:right w:val="nil"/>
            </w:tcBorders>
            <w:shd w:val="clear" w:color="auto" w:fill="auto"/>
            <w:noWrap/>
            <w:vAlign w:val="bottom"/>
            <w:hideMark/>
          </w:tcPr>
          <w:p w14:paraId="51C179E9"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4" w:type="dxa"/>
            <w:gridSpan w:val="5"/>
            <w:tcBorders>
              <w:top w:val="nil"/>
              <w:left w:val="nil"/>
              <w:bottom w:val="nil"/>
              <w:right w:val="nil"/>
            </w:tcBorders>
            <w:shd w:val="clear" w:color="auto" w:fill="auto"/>
            <w:noWrap/>
            <w:vAlign w:val="bottom"/>
            <w:hideMark/>
          </w:tcPr>
          <w:p w14:paraId="066EB07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tcBorders>
              <w:top w:val="nil"/>
              <w:left w:val="nil"/>
              <w:bottom w:val="nil"/>
              <w:right w:val="nil"/>
            </w:tcBorders>
          </w:tcPr>
          <w:p w14:paraId="4FF71588"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87" w:type="dxa"/>
            <w:gridSpan w:val="3"/>
            <w:tcBorders>
              <w:top w:val="nil"/>
              <w:left w:val="nil"/>
              <w:bottom w:val="nil"/>
              <w:right w:val="nil"/>
            </w:tcBorders>
            <w:shd w:val="clear" w:color="auto" w:fill="auto"/>
            <w:noWrap/>
            <w:vAlign w:val="bottom"/>
            <w:hideMark/>
          </w:tcPr>
          <w:p w14:paraId="5F75AB3C" w14:textId="1DD6AEA8"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3"/>
            <w:tcBorders>
              <w:top w:val="nil"/>
              <w:left w:val="nil"/>
              <w:bottom w:val="nil"/>
              <w:right w:val="nil"/>
            </w:tcBorders>
            <w:shd w:val="clear" w:color="auto" w:fill="auto"/>
            <w:noWrap/>
            <w:vAlign w:val="bottom"/>
            <w:hideMark/>
          </w:tcPr>
          <w:p w14:paraId="4037185B"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1CAE22B1"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5F75ACA7"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406D6007"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3F09D2D2"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76E999C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7ABE53AA"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r>
      <w:tr w:rsidR="0020575B" w:rsidRPr="0020575B" w14:paraId="0F2C5F3A" w14:textId="77777777" w:rsidTr="0020575B">
        <w:trPr>
          <w:trHeight w:val="829"/>
        </w:trPr>
        <w:tc>
          <w:tcPr>
            <w:tcW w:w="9896" w:type="dxa"/>
            <w:tcBorders>
              <w:top w:val="nil"/>
              <w:left w:val="nil"/>
              <w:bottom w:val="nil"/>
              <w:right w:val="nil"/>
            </w:tcBorders>
            <w:shd w:val="clear" w:color="auto" w:fill="auto"/>
            <w:noWrap/>
            <w:hideMark/>
          </w:tcPr>
          <w:p w14:paraId="7FAF39E7"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9" w:type="dxa"/>
            <w:gridSpan w:val="2"/>
            <w:tcBorders>
              <w:top w:val="nil"/>
              <w:left w:val="single" w:sz="4" w:space="0" w:color="auto"/>
              <w:bottom w:val="nil"/>
              <w:right w:val="nil"/>
            </w:tcBorders>
            <w:shd w:val="clear" w:color="auto" w:fill="auto"/>
            <w:noWrap/>
            <w:hideMark/>
          </w:tcPr>
          <w:p w14:paraId="004D420A" w14:textId="7A686FE9" w:rsidR="0020575B" w:rsidRPr="0020575B" w:rsidRDefault="0020575B" w:rsidP="0020575B">
            <w:pPr>
              <w:spacing w:after="0" w:line="240" w:lineRule="auto"/>
              <w:jc w:val="center"/>
              <w:rPr>
                <w:rFonts w:ascii="Times New Roman" w:eastAsia="Times New Roman" w:hAnsi="Times New Roman" w:cs="Times New Roman"/>
                <w:i/>
                <w:iCs/>
                <w:lang w:eastAsia="pt-BR"/>
              </w:rPr>
            </w:pPr>
          </w:p>
        </w:tc>
        <w:tc>
          <w:tcPr>
            <w:tcW w:w="837" w:type="dxa"/>
            <w:tcBorders>
              <w:top w:val="nil"/>
              <w:left w:val="double" w:sz="6" w:space="0" w:color="auto"/>
              <w:bottom w:val="single" w:sz="4" w:space="0" w:color="auto"/>
              <w:right w:val="single" w:sz="4" w:space="0" w:color="auto"/>
            </w:tcBorders>
            <w:shd w:val="clear" w:color="auto" w:fill="auto"/>
            <w:noWrap/>
            <w:vAlign w:val="center"/>
            <w:hideMark/>
          </w:tcPr>
          <w:p w14:paraId="2EEB3B7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5.7</w:t>
            </w:r>
          </w:p>
        </w:tc>
        <w:tc>
          <w:tcPr>
            <w:tcW w:w="2529" w:type="dxa"/>
            <w:gridSpan w:val="2"/>
            <w:tcBorders>
              <w:top w:val="nil"/>
              <w:left w:val="nil"/>
              <w:bottom w:val="single" w:sz="4" w:space="0" w:color="auto"/>
              <w:right w:val="single" w:sz="4" w:space="0" w:color="auto"/>
            </w:tcBorders>
            <w:shd w:val="clear" w:color="auto" w:fill="auto"/>
            <w:vAlign w:val="center"/>
            <w:hideMark/>
          </w:tcPr>
          <w:p w14:paraId="11564405"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 xml:space="preserve">Fornecimento e aplicação de produto químico desincrustante de óxidos, em volume mínimo de 600 </w:t>
            </w:r>
            <w:r w:rsidRPr="0020575B">
              <w:rPr>
                <w:rFonts w:ascii="Times New Roman" w:eastAsia="Times New Roman" w:hAnsi="Times New Roman" w:cs="Times New Roman"/>
                <w:lang w:eastAsia="pt-BR"/>
              </w:rPr>
              <w:lastRenderedPageBreak/>
              <w:t>litros, com apresentação de laudo de toxidade e de teor alimentício do produto aplicado</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357C1D41"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lastRenderedPageBreak/>
              <w:t>l</w:t>
            </w:r>
          </w:p>
        </w:tc>
        <w:tc>
          <w:tcPr>
            <w:tcW w:w="862" w:type="dxa"/>
            <w:gridSpan w:val="2"/>
            <w:tcBorders>
              <w:top w:val="nil"/>
              <w:left w:val="nil"/>
              <w:bottom w:val="single" w:sz="4" w:space="0" w:color="auto"/>
              <w:right w:val="single" w:sz="4" w:space="0" w:color="auto"/>
            </w:tcBorders>
            <w:shd w:val="clear" w:color="auto" w:fill="auto"/>
            <w:noWrap/>
            <w:vAlign w:val="center"/>
            <w:hideMark/>
          </w:tcPr>
          <w:p w14:paraId="757B0B3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600,0</w:t>
            </w:r>
          </w:p>
        </w:tc>
        <w:tc>
          <w:tcPr>
            <w:tcW w:w="1281" w:type="dxa"/>
            <w:gridSpan w:val="3"/>
            <w:tcBorders>
              <w:top w:val="nil"/>
              <w:left w:val="nil"/>
              <w:bottom w:val="single" w:sz="4" w:space="0" w:color="auto"/>
              <w:right w:val="single" w:sz="4" w:space="0" w:color="auto"/>
            </w:tcBorders>
            <w:shd w:val="clear" w:color="auto" w:fill="auto"/>
            <w:noWrap/>
            <w:vAlign w:val="center"/>
            <w:hideMark/>
          </w:tcPr>
          <w:p w14:paraId="0C6B586A" w14:textId="139A2AF8"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927" w:type="dxa"/>
            <w:gridSpan w:val="7"/>
            <w:tcBorders>
              <w:top w:val="nil"/>
              <w:left w:val="nil"/>
              <w:bottom w:val="single" w:sz="4" w:space="0" w:color="auto"/>
              <w:right w:val="double" w:sz="6" w:space="0" w:color="auto"/>
            </w:tcBorders>
            <w:shd w:val="clear" w:color="auto" w:fill="auto"/>
            <w:noWrap/>
            <w:vAlign w:val="center"/>
            <w:hideMark/>
          </w:tcPr>
          <w:p w14:paraId="0D2B9CF9" w14:textId="6E31F4AC"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w:t>
            </w:r>
          </w:p>
        </w:tc>
        <w:tc>
          <w:tcPr>
            <w:tcW w:w="212" w:type="dxa"/>
            <w:gridSpan w:val="3"/>
            <w:tcBorders>
              <w:top w:val="nil"/>
              <w:left w:val="nil"/>
              <w:bottom w:val="nil"/>
              <w:right w:val="single" w:sz="4" w:space="0" w:color="auto"/>
            </w:tcBorders>
            <w:shd w:val="clear" w:color="auto" w:fill="auto"/>
            <w:noWrap/>
            <w:vAlign w:val="center"/>
            <w:hideMark/>
          </w:tcPr>
          <w:p w14:paraId="5D31B45A" w14:textId="0D846FA3"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4" w:type="dxa"/>
            <w:gridSpan w:val="3"/>
            <w:tcBorders>
              <w:top w:val="nil"/>
              <w:left w:val="nil"/>
              <w:bottom w:val="nil"/>
              <w:right w:val="nil"/>
            </w:tcBorders>
            <w:shd w:val="clear" w:color="auto" w:fill="auto"/>
            <w:noWrap/>
            <w:vAlign w:val="center"/>
            <w:hideMark/>
          </w:tcPr>
          <w:p w14:paraId="56E0CDD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gridSpan w:val="2"/>
            <w:tcBorders>
              <w:top w:val="nil"/>
              <w:left w:val="nil"/>
              <w:bottom w:val="nil"/>
              <w:right w:val="nil"/>
            </w:tcBorders>
          </w:tcPr>
          <w:p w14:paraId="34893C26"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7" w:type="dxa"/>
            <w:gridSpan w:val="3"/>
            <w:tcBorders>
              <w:top w:val="nil"/>
              <w:left w:val="nil"/>
              <w:bottom w:val="nil"/>
              <w:right w:val="nil"/>
            </w:tcBorders>
            <w:shd w:val="clear" w:color="auto" w:fill="auto"/>
            <w:noWrap/>
            <w:vAlign w:val="bottom"/>
            <w:hideMark/>
          </w:tcPr>
          <w:p w14:paraId="09468A14" w14:textId="752F597E"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 w:type="dxa"/>
            <w:gridSpan w:val="2"/>
            <w:tcBorders>
              <w:top w:val="nil"/>
              <w:left w:val="nil"/>
              <w:bottom w:val="nil"/>
              <w:right w:val="nil"/>
            </w:tcBorders>
            <w:shd w:val="clear" w:color="auto" w:fill="auto"/>
            <w:noWrap/>
            <w:hideMark/>
          </w:tcPr>
          <w:p w14:paraId="722BDF3B"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4" w:type="dxa"/>
            <w:gridSpan w:val="5"/>
            <w:tcBorders>
              <w:top w:val="nil"/>
              <w:left w:val="nil"/>
              <w:bottom w:val="nil"/>
              <w:right w:val="nil"/>
            </w:tcBorders>
            <w:shd w:val="clear" w:color="auto" w:fill="auto"/>
            <w:noWrap/>
            <w:hideMark/>
          </w:tcPr>
          <w:p w14:paraId="181FBC98"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tcBorders>
              <w:top w:val="nil"/>
              <w:left w:val="nil"/>
              <w:bottom w:val="nil"/>
              <w:right w:val="nil"/>
            </w:tcBorders>
          </w:tcPr>
          <w:p w14:paraId="45DDD25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87" w:type="dxa"/>
            <w:gridSpan w:val="3"/>
            <w:tcBorders>
              <w:top w:val="nil"/>
              <w:left w:val="nil"/>
              <w:bottom w:val="nil"/>
              <w:right w:val="nil"/>
            </w:tcBorders>
            <w:shd w:val="clear" w:color="auto" w:fill="auto"/>
            <w:noWrap/>
            <w:hideMark/>
          </w:tcPr>
          <w:p w14:paraId="1492C4E6" w14:textId="5501EC94"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3"/>
            <w:tcBorders>
              <w:top w:val="nil"/>
              <w:left w:val="nil"/>
              <w:bottom w:val="nil"/>
              <w:right w:val="nil"/>
            </w:tcBorders>
            <w:shd w:val="clear" w:color="auto" w:fill="auto"/>
            <w:noWrap/>
            <w:hideMark/>
          </w:tcPr>
          <w:p w14:paraId="5D986F70"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hideMark/>
          </w:tcPr>
          <w:p w14:paraId="3BF80B42"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hideMark/>
          </w:tcPr>
          <w:p w14:paraId="35D4A836"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hideMark/>
          </w:tcPr>
          <w:p w14:paraId="3A45F32A"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hideMark/>
          </w:tcPr>
          <w:p w14:paraId="288E5A0A"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hideMark/>
          </w:tcPr>
          <w:p w14:paraId="78210BEB"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hideMark/>
          </w:tcPr>
          <w:p w14:paraId="26D331DB"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r>
      <w:tr w:rsidR="0020575B" w:rsidRPr="0020575B" w14:paraId="4CBA94E6" w14:textId="77777777" w:rsidTr="0020575B">
        <w:trPr>
          <w:trHeight w:val="915"/>
        </w:trPr>
        <w:tc>
          <w:tcPr>
            <w:tcW w:w="9896" w:type="dxa"/>
            <w:tcBorders>
              <w:top w:val="nil"/>
              <w:left w:val="nil"/>
              <w:bottom w:val="nil"/>
              <w:right w:val="nil"/>
            </w:tcBorders>
            <w:shd w:val="clear" w:color="auto" w:fill="auto"/>
            <w:noWrap/>
            <w:hideMark/>
          </w:tcPr>
          <w:p w14:paraId="344DDE2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9" w:type="dxa"/>
            <w:gridSpan w:val="2"/>
            <w:tcBorders>
              <w:top w:val="nil"/>
              <w:left w:val="single" w:sz="4" w:space="0" w:color="auto"/>
              <w:bottom w:val="nil"/>
              <w:right w:val="nil"/>
            </w:tcBorders>
            <w:shd w:val="clear" w:color="auto" w:fill="auto"/>
            <w:noWrap/>
            <w:hideMark/>
          </w:tcPr>
          <w:p w14:paraId="2A5167B3" w14:textId="2CBB6B26" w:rsidR="0020575B" w:rsidRPr="0020575B" w:rsidRDefault="0020575B" w:rsidP="0020575B">
            <w:pPr>
              <w:spacing w:after="0" w:line="240" w:lineRule="auto"/>
              <w:jc w:val="center"/>
              <w:rPr>
                <w:rFonts w:ascii="Times New Roman" w:eastAsia="Times New Roman" w:hAnsi="Times New Roman" w:cs="Times New Roman"/>
                <w:i/>
                <w:iCs/>
                <w:lang w:eastAsia="pt-BR"/>
              </w:rPr>
            </w:pPr>
          </w:p>
        </w:tc>
        <w:tc>
          <w:tcPr>
            <w:tcW w:w="837" w:type="dxa"/>
            <w:tcBorders>
              <w:top w:val="nil"/>
              <w:left w:val="double" w:sz="6" w:space="0" w:color="auto"/>
              <w:bottom w:val="single" w:sz="4" w:space="0" w:color="auto"/>
              <w:right w:val="single" w:sz="4" w:space="0" w:color="auto"/>
            </w:tcBorders>
            <w:shd w:val="clear" w:color="auto" w:fill="auto"/>
            <w:noWrap/>
            <w:vAlign w:val="center"/>
            <w:hideMark/>
          </w:tcPr>
          <w:p w14:paraId="10040177"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5.8</w:t>
            </w:r>
          </w:p>
        </w:tc>
        <w:tc>
          <w:tcPr>
            <w:tcW w:w="2529" w:type="dxa"/>
            <w:gridSpan w:val="2"/>
            <w:tcBorders>
              <w:top w:val="nil"/>
              <w:left w:val="nil"/>
              <w:bottom w:val="single" w:sz="4" w:space="0" w:color="auto"/>
              <w:right w:val="single" w:sz="4" w:space="0" w:color="auto"/>
            </w:tcBorders>
            <w:shd w:val="clear" w:color="auto" w:fill="auto"/>
            <w:vAlign w:val="center"/>
            <w:hideMark/>
          </w:tcPr>
          <w:p w14:paraId="04B8F7F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Jateamento com ar comprimido utilizando compressor de ar 1300 PCM x 507 PSI, do produto químico, associado a pistoneamento e escovação utilizando escovas de aço, em todas as seções filtrantes Ø 8”, durante um mínimo de 10 horas</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470E82D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h</w:t>
            </w:r>
          </w:p>
        </w:tc>
        <w:tc>
          <w:tcPr>
            <w:tcW w:w="862" w:type="dxa"/>
            <w:gridSpan w:val="2"/>
            <w:tcBorders>
              <w:top w:val="nil"/>
              <w:left w:val="nil"/>
              <w:bottom w:val="single" w:sz="4" w:space="0" w:color="auto"/>
              <w:right w:val="single" w:sz="4" w:space="0" w:color="auto"/>
            </w:tcBorders>
            <w:shd w:val="clear" w:color="auto" w:fill="auto"/>
            <w:noWrap/>
            <w:vAlign w:val="center"/>
            <w:hideMark/>
          </w:tcPr>
          <w:p w14:paraId="12BF7650"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10,0</w:t>
            </w:r>
          </w:p>
        </w:tc>
        <w:tc>
          <w:tcPr>
            <w:tcW w:w="1281" w:type="dxa"/>
            <w:gridSpan w:val="3"/>
            <w:tcBorders>
              <w:top w:val="nil"/>
              <w:left w:val="nil"/>
              <w:bottom w:val="single" w:sz="4" w:space="0" w:color="auto"/>
              <w:right w:val="single" w:sz="4" w:space="0" w:color="auto"/>
            </w:tcBorders>
            <w:shd w:val="clear" w:color="auto" w:fill="auto"/>
            <w:noWrap/>
            <w:vAlign w:val="center"/>
            <w:hideMark/>
          </w:tcPr>
          <w:p w14:paraId="562A919C" w14:textId="2D0A6DB8"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927" w:type="dxa"/>
            <w:gridSpan w:val="7"/>
            <w:tcBorders>
              <w:top w:val="nil"/>
              <w:left w:val="nil"/>
              <w:bottom w:val="single" w:sz="4" w:space="0" w:color="auto"/>
              <w:right w:val="double" w:sz="6" w:space="0" w:color="auto"/>
            </w:tcBorders>
            <w:shd w:val="clear" w:color="auto" w:fill="auto"/>
            <w:noWrap/>
            <w:vAlign w:val="center"/>
            <w:hideMark/>
          </w:tcPr>
          <w:p w14:paraId="3A20F081" w14:textId="57200EF1"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w:t>
            </w:r>
          </w:p>
        </w:tc>
        <w:tc>
          <w:tcPr>
            <w:tcW w:w="212" w:type="dxa"/>
            <w:gridSpan w:val="3"/>
            <w:tcBorders>
              <w:top w:val="nil"/>
              <w:left w:val="nil"/>
              <w:bottom w:val="nil"/>
              <w:right w:val="single" w:sz="4" w:space="0" w:color="auto"/>
            </w:tcBorders>
            <w:shd w:val="clear" w:color="auto" w:fill="auto"/>
            <w:noWrap/>
            <w:vAlign w:val="center"/>
            <w:hideMark/>
          </w:tcPr>
          <w:p w14:paraId="1CB74EBF" w14:textId="03EA1124"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4" w:type="dxa"/>
            <w:gridSpan w:val="3"/>
            <w:tcBorders>
              <w:top w:val="nil"/>
              <w:left w:val="nil"/>
              <w:bottom w:val="nil"/>
              <w:right w:val="nil"/>
            </w:tcBorders>
            <w:shd w:val="clear" w:color="auto" w:fill="auto"/>
            <w:noWrap/>
            <w:vAlign w:val="center"/>
            <w:hideMark/>
          </w:tcPr>
          <w:p w14:paraId="3F54AC9C"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gridSpan w:val="2"/>
            <w:tcBorders>
              <w:top w:val="nil"/>
              <w:left w:val="nil"/>
              <w:bottom w:val="nil"/>
              <w:right w:val="nil"/>
            </w:tcBorders>
          </w:tcPr>
          <w:p w14:paraId="02A7D39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7" w:type="dxa"/>
            <w:gridSpan w:val="3"/>
            <w:tcBorders>
              <w:top w:val="nil"/>
              <w:left w:val="nil"/>
              <w:bottom w:val="nil"/>
              <w:right w:val="nil"/>
            </w:tcBorders>
            <w:shd w:val="clear" w:color="auto" w:fill="auto"/>
            <w:noWrap/>
            <w:vAlign w:val="center"/>
            <w:hideMark/>
          </w:tcPr>
          <w:p w14:paraId="2E6EB17E" w14:textId="0FD53D92"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 w:type="dxa"/>
            <w:gridSpan w:val="2"/>
            <w:tcBorders>
              <w:top w:val="nil"/>
              <w:left w:val="nil"/>
              <w:bottom w:val="nil"/>
              <w:right w:val="nil"/>
            </w:tcBorders>
            <w:shd w:val="clear" w:color="auto" w:fill="auto"/>
            <w:noWrap/>
            <w:hideMark/>
          </w:tcPr>
          <w:p w14:paraId="679BF9E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4" w:type="dxa"/>
            <w:gridSpan w:val="5"/>
            <w:tcBorders>
              <w:top w:val="nil"/>
              <w:left w:val="nil"/>
              <w:bottom w:val="nil"/>
              <w:right w:val="nil"/>
            </w:tcBorders>
            <w:shd w:val="clear" w:color="auto" w:fill="auto"/>
            <w:noWrap/>
            <w:hideMark/>
          </w:tcPr>
          <w:p w14:paraId="65CFDA0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tcBorders>
              <w:top w:val="nil"/>
              <w:left w:val="nil"/>
              <w:bottom w:val="nil"/>
              <w:right w:val="nil"/>
            </w:tcBorders>
          </w:tcPr>
          <w:p w14:paraId="3E310D09"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87" w:type="dxa"/>
            <w:gridSpan w:val="3"/>
            <w:tcBorders>
              <w:top w:val="nil"/>
              <w:left w:val="nil"/>
              <w:bottom w:val="nil"/>
              <w:right w:val="nil"/>
            </w:tcBorders>
            <w:shd w:val="clear" w:color="auto" w:fill="auto"/>
            <w:noWrap/>
            <w:hideMark/>
          </w:tcPr>
          <w:p w14:paraId="71ED2692" w14:textId="69DC2980"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3"/>
            <w:tcBorders>
              <w:top w:val="nil"/>
              <w:left w:val="nil"/>
              <w:bottom w:val="nil"/>
              <w:right w:val="nil"/>
            </w:tcBorders>
            <w:shd w:val="clear" w:color="auto" w:fill="auto"/>
            <w:noWrap/>
            <w:hideMark/>
          </w:tcPr>
          <w:p w14:paraId="31EDA6E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hideMark/>
          </w:tcPr>
          <w:p w14:paraId="05299D8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hideMark/>
          </w:tcPr>
          <w:p w14:paraId="288E00B1"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hideMark/>
          </w:tcPr>
          <w:p w14:paraId="6ABD514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hideMark/>
          </w:tcPr>
          <w:p w14:paraId="7BE4F05A"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hideMark/>
          </w:tcPr>
          <w:p w14:paraId="18E5B6CA"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hideMark/>
          </w:tcPr>
          <w:p w14:paraId="3FA2343B"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r>
      <w:tr w:rsidR="0020575B" w:rsidRPr="0020575B" w14:paraId="7B8EC6E4" w14:textId="77777777" w:rsidTr="0020575B">
        <w:trPr>
          <w:trHeight w:val="600"/>
        </w:trPr>
        <w:tc>
          <w:tcPr>
            <w:tcW w:w="9896" w:type="dxa"/>
            <w:tcBorders>
              <w:top w:val="nil"/>
              <w:left w:val="nil"/>
              <w:bottom w:val="nil"/>
              <w:right w:val="nil"/>
            </w:tcBorders>
            <w:shd w:val="clear" w:color="auto" w:fill="auto"/>
            <w:noWrap/>
            <w:vAlign w:val="center"/>
            <w:hideMark/>
          </w:tcPr>
          <w:p w14:paraId="2CEF10C0"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9" w:type="dxa"/>
            <w:gridSpan w:val="2"/>
            <w:tcBorders>
              <w:top w:val="nil"/>
              <w:left w:val="single" w:sz="4" w:space="0" w:color="auto"/>
              <w:bottom w:val="nil"/>
              <w:right w:val="nil"/>
            </w:tcBorders>
            <w:shd w:val="clear" w:color="auto" w:fill="auto"/>
            <w:noWrap/>
            <w:vAlign w:val="center"/>
            <w:hideMark/>
          </w:tcPr>
          <w:p w14:paraId="6A625D61" w14:textId="45A04089"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37" w:type="dxa"/>
            <w:tcBorders>
              <w:top w:val="nil"/>
              <w:left w:val="double" w:sz="6" w:space="0" w:color="auto"/>
              <w:bottom w:val="single" w:sz="4" w:space="0" w:color="auto"/>
              <w:right w:val="single" w:sz="4" w:space="0" w:color="auto"/>
            </w:tcBorders>
            <w:shd w:val="clear" w:color="auto" w:fill="auto"/>
            <w:noWrap/>
            <w:vAlign w:val="center"/>
            <w:hideMark/>
          </w:tcPr>
          <w:p w14:paraId="5AA544F4"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5.9</w:t>
            </w:r>
          </w:p>
        </w:tc>
        <w:tc>
          <w:tcPr>
            <w:tcW w:w="2529" w:type="dxa"/>
            <w:gridSpan w:val="2"/>
            <w:tcBorders>
              <w:top w:val="nil"/>
              <w:left w:val="nil"/>
              <w:bottom w:val="single" w:sz="4" w:space="0" w:color="auto"/>
              <w:right w:val="single" w:sz="4" w:space="0" w:color="auto"/>
            </w:tcBorders>
            <w:shd w:val="clear" w:color="auto" w:fill="auto"/>
            <w:vAlign w:val="center"/>
            <w:hideMark/>
          </w:tcPr>
          <w:p w14:paraId="11532201"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Aguardar a ação do Produto químico por um período mínimo de 8 horas</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3D4C4047"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h</w:t>
            </w:r>
          </w:p>
        </w:tc>
        <w:tc>
          <w:tcPr>
            <w:tcW w:w="862" w:type="dxa"/>
            <w:gridSpan w:val="2"/>
            <w:tcBorders>
              <w:top w:val="nil"/>
              <w:left w:val="nil"/>
              <w:bottom w:val="single" w:sz="4" w:space="0" w:color="auto"/>
              <w:right w:val="single" w:sz="4" w:space="0" w:color="auto"/>
            </w:tcBorders>
            <w:shd w:val="clear" w:color="auto" w:fill="auto"/>
            <w:noWrap/>
            <w:vAlign w:val="center"/>
            <w:hideMark/>
          </w:tcPr>
          <w:p w14:paraId="314ABB4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8,0</w:t>
            </w:r>
          </w:p>
        </w:tc>
        <w:tc>
          <w:tcPr>
            <w:tcW w:w="2208" w:type="dxa"/>
            <w:gridSpan w:val="10"/>
            <w:tcBorders>
              <w:top w:val="single" w:sz="4" w:space="0" w:color="auto"/>
              <w:left w:val="nil"/>
              <w:bottom w:val="single" w:sz="4" w:space="0" w:color="auto"/>
              <w:right w:val="double" w:sz="6" w:space="0" w:color="000000"/>
            </w:tcBorders>
            <w:shd w:val="clear" w:color="auto" w:fill="auto"/>
            <w:noWrap/>
            <w:vAlign w:val="center"/>
            <w:hideMark/>
          </w:tcPr>
          <w:p w14:paraId="1B00A589" w14:textId="228948B2" w:rsidR="0020575B" w:rsidRPr="0020575B" w:rsidRDefault="0020575B" w:rsidP="0020575B">
            <w:pPr>
              <w:spacing w:after="0" w:line="240" w:lineRule="auto"/>
              <w:jc w:val="center"/>
              <w:rPr>
                <w:rFonts w:ascii="Times New Roman" w:eastAsia="Times New Roman" w:hAnsi="Times New Roman" w:cs="Times New Roman"/>
                <w:b/>
                <w:bCs/>
                <w:lang w:eastAsia="pt-BR"/>
              </w:rPr>
            </w:pPr>
            <w:r w:rsidRPr="0020575B">
              <w:rPr>
                <w:rFonts w:ascii="Times New Roman" w:eastAsia="Times New Roman" w:hAnsi="Times New Roman" w:cs="Times New Roman"/>
                <w:b/>
                <w:bCs/>
                <w:lang w:eastAsia="pt-BR"/>
              </w:rPr>
              <w:t>incluso</w:t>
            </w:r>
          </w:p>
        </w:tc>
        <w:tc>
          <w:tcPr>
            <w:tcW w:w="212" w:type="dxa"/>
            <w:gridSpan w:val="3"/>
            <w:tcBorders>
              <w:top w:val="nil"/>
              <w:left w:val="nil"/>
              <w:bottom w:val="nil"/>
              <w:right w:val="single" w:sz="4" w:space="0" w:color="auto"/>
            </w:tcBorders>
            <w:shd w:val="clear" w:color="auto" w:fill="auto"/>
            <w:noWrap/>
            <w:vAlign w:val="center"/>
            <w:hideMark/>
          </w:tcPr>
          <w:p w14:paraId="02DB3876" w14:textId="07B689CB"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4" w:type="dxa"/>
            <w:gridSpan w:val="3"/>
            <w:tcBorders>
              <w:top w:val="nil"/>
              <w:left w:val="nil"/>
              <w:bottom w:val="nil"/>
              <w:right w:val="nil"/>
            </w:tcBorders>
            <w:shd w:val="clear" w:color="auto" w:fill="auto"/>
            <w:noWrap/>
            <w:vAlign w:val="center"/>
            <w:hideMark/>
          </w:tcPr>
          <w:p w14:paraId="2F11C97B"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gridSpan w:val="2"/>
            <w:tcBorders>
              <w:top w:val="nil"/>
              <w:left w:val="nil"/>
              <w:bottom w:val="nil"/>
              <w:right w:val="nil"/>
            </w:tcBorders>
          </w:tcPr>
          <w:p w14:paraId="4F12D34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7" w:type="dxa"/>
            <w:gridSpan w:val="3"/>
            <w:tcBorders>
              <w:top w:val="nil"/>
              <w:left w:val="nil"/>
              <w:bottom w:val="nil"/>
              <w:right w:val="nil"/>
            </w:tcBorders>
            <w:shd w:val="clear" w:color="auto" w:fill="auto"/>
            <w:noWrap/>
            <w:vAlign w:val="center"/>
            <w:hideMark/>
          </w:tcPr>
          <w:p w14:paraId="586B3985" w14:textId="7B6E3C78"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 w:type="dxa"/>
            <w:gridSpan w:val="2"/>
            <w:tcBorders>
              <w:top w:val="nil"/>
              <w:left w:val="nil"/>
              <w:bottom w:val="nil"/>
              <w:right w:val="nil"/>
            </w:tcBorders>
            <w:shd w:val="clear" w:color="auto" w:fill="auto"/>
            <w:noWrap/>
            <w:vAlign w:val="center"/>
            <w:hideMark/>
          </w:tcPr>
          <w:p w14:paraId="248A78E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4" w:type="dxa"/>
            <w:gridSpan w:val="5"/>
            <w:tcBorders>
              <w:top w:val="nil"/>
              <w:left w:val="nil"/>
              <w:bottom w:val="nil"/>
              <w:right w:val="nil"/>
            </w:tcBorders>
            <w:shd w:val="clear" w:color="auto" w:fill="auto"/>
            <w:noWrap/>
            <w:vAlign w:val="center"/>
            <w:hideMark/>
          </w:tcPr>
          <w:p w14:paraId="6F4C6092"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tcBorders>
              <w:top w:val="nil"/>
              <w:left w:val="nil"/>
              <w:bottom w:val="nil"/>
              <w:right w:val="nil"/>
            </w:tcBorders>
          </w:tcPr>
          <w:p w14:paraId="46BA18E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87" w:type="dxa"/>
            <w:gridSpan w:val="3"/>
            <w:tcBorders>
              <w:top w:val="nil"/>
              <w:left w:val="nil"/>
              <w:bottom w:val="nil"/>
              <w:right w:val="nil"/>
            </w:tcBorders>
            <w:shd w:val="clear" w:color="auto" w:fill="auto"/>
            <w:noWrap/>
            <w:vAlign w:val="center"/>
            <w:hideMark/>
          </w:tcPr>
          <w:p w14:paraId="6021C583" w14:textId="7ACDDD92"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3"/>
            <w:tcBorders>
              <w:top w:val="nil"/>
              <w:left w:val="nil"/>
              <w:bottom w:val="nil"/>
              <w:right w:val="nil"/>
            </w:tcBorders>
            <w:shd w:val="clear" w:color="auto" w:fill="auto"/>
            <w:noWrap/>
            <w:vAlign w:val="center"/>
            <w:hideMark/>
          </w:tcPr>
          <w:p w14:paraId="0AA311D4"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2CEFA05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7FE64D5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4132F859"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5B6E4912"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30F6101B"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6AD4AA1B"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r>
      <w:tr w:rsidR="0020575B" w:rsidRPr="0020575B" w14:paraId="4798D27E" w14:textId="77777777" w:rsidTr="0020575B">
        <w:trPr>
          <w:trHeight w:val="600"/>
        </w:trPr>
        <w:tc>
          <w:tcPr>
            <w:tcW w:w="9896" w:type="dxa"/>
            <w:tcBorders>
              <w:top w:val="nil"/>
              <w:left w:val="nil"/>
              <w:bottom w:val="nil"/>
              <w:right w:val="nil"/>
            </w:tcBorders>
            <w:shd w:val="clear" w:color="auto" w:fill="auto"/>
            <w:noWrap/>
            <w:vAlign w:val="center"/>
            <w:hideMark/>
          </w:tcPr>
          <w:p w14:paraId="2F71070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9" w:type="dxa"/>
            <w:gridSpan w:val="2"/>
            <w:tcBorders>
              <w:top w:val="nil"/>
              <w:left w:val="single" w:sz="4" w:space="0" w:color="auto"/>
              <w:bottom w:val="nil"/>
              <w:right w:val="nil"/>
            </w:tcBorders>
            <w:shd w:val="clear" w:color="auto" w:fill="auto"/>
            <w:noWrap/>
            <w:vAlign w:val="center"/>
            <w:hideMark/>
          </w:tcPr>
          <w:p w14:paraId="1E2838B2" w14:textId="00D0DBE9"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37" w:type="dxa"/>
            <w:tcBorders>
              <w:top w:val="nil"/>
              <w:left w:val="double" w:sz="6" w:space="0" w:color="auto"/>
              <w:bottom w:val="single" w:sz="4" w:space="0" w:color="auto"/>
              <w:right w:val="single" w:sz="4" w:space="0" w:color="auto"/>
            </w:tcBorders>
            <w:shd w:val="clear" w:color="auto" w:fill="auto"/>
            <w:noWrap/>
            <w:vAlign w:val="center"/>
            <w:hideMark/>
          </w:tcPr>
          <w:p w14:paraId="0813B645"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5.10</w:t>
            </w:r>
          </w:p>
        </w:tc>
        <w:tc>
          <w:tcPr>
            <w:tcW w:w="2529" w:type="dxa"/>
            <w:gridSpan w:val="2"/>
            <w:tcBorders>
              <w:top w:val="nil"/>
              <w:left w:val="nil"/>
              <w:bottom w:val="single" w:sz="4" w:space="0" w:color="auto"/>
              <w:right w:val="single" w:sz="4" w:space="0" w:color="auto"/>
            </w:tcBorders>
            <w:shd w:val="clear" w:color="auto" w:fill="auto"/>
            <w:vAlign w:val="center"/>
            <w:hideMark/>
          </w:tcPr>
          <w:p w14:paraId="774431FB"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Bombeamento com ar comprimido utilizando compressor de ar 1300 PCM x 507 PSI, durante um mínimo de 6 horas</w:t>
            </w:r>
          </w:p>
        </w:tc>
        <w:tc>
          <w:tcPr>
            <w:tcW w:w="880" w:type="dxa"/>
            <w:gridSpan w:val="2"/>
            <w:tcBorders>
              <w:top w:val="nil"/>
              <w:left w:val="nil"/>
              <w:bottom w:val="nil"/>
              <w:right w:val="single" w:sz="4" w:space="0" w:color="auto"/>
            </w:tcBorders>
            <w:shd w:val="clear" w:color="auto" w:fill="auto"/>
            <w:noWrap/>
            <w:vAlign w:val="center"/>
            <w:hideMark/>
          </w:tcPr>
          <w:p w14:paraId="0E3E5DE0"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h</w:t>
            </w:r>
          </w:p>
        </w:tc>
        <w:tc>
          <w:tcPr>
            <w:tcW w:w="862" w:type="dxa"/>
            <w:gridSpan w:val="2"/>
            <w:tcBorders>
              <w:top w:val="nil"/>
              <w:left w:val="nil"/>
              <w:bottom w:val="nil"/>
              <w:right w:val="single" w:sz="4" w:space="0" w:color="auto"/>
            </w:tcBorders>
            <w:shd w:val="clear" w:color="auto" w:fill="auto"/>
            <w:noWrap/>
            <w:vAlign w:val="center"/>
            <w:hideMark/>
          </w:tcPr>
          <w:p w14:paraId="09A41F3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6,0</w:t>
            </w:r>
          </w:p>
        </w:tc>
        <w:tc>
          <w:tcPr>
            <w:tcW w:w="1281" w:type="dxa"/>
            <w:gridSpan w:val="3"/>
            <w:tcBorders>
              <w:top w:val="nil"/>
              <w:left w:val="nil"/>
              <w:bottom w:val="single" w:sz="4" w:space="0" w:color="auto"/>
              <w:right w:val="single" w:sz="4" w:space="0" w:color="auto"/>
            </w:tcBorders>
            <w:shd w:val="clear" w:color="auto" w:fill="auto"/>
            <w:noWrap/>
            <w:vAlign w:val="center"/>
            <w:hideMark/>
          </w:tcPr>
          <w:p w14:paraId="784F17DC" w14:textId="67911EBB"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927" w:type="dxa"/>
            <w:gridSpan w:val="7"/>
            <w:tcBorders>
              <w:top w:val="nil"/>
              <w:left w:val="nil"/>
              <w:bottom w:val="single" w:sz="4" w:space="0" w:color="auto"/>
              <w:right w:val="double" w:sz="6" w:space="0" w:color="auto"/>
            </w:tcBorders>
            <w:shd w:val="clear" w:color="auto" w:fill="auto"/>
            <w:noWrap/>
            <w:vAlign w:val="center"/>
            <w:hideMark/>
          </w:tcPr>
          <w:p w14:paraId="0D5355AD" w14:textId="65727DAB"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w:t>
            </w:r>
          </w:p>
        </w:tc>
        <w:tc>
          <w:tcPr>
            <w:tcW w:w="212" w:type="dxa"/>
            <w:gridSpan w:val="3"/>
            <w:tcBorders>
              <w:top w:val="nil"/>
              <w:left w:val="nil"/>
              <w:bottom w:val="nil"/>
              <w:right w:val="single" w:sz="4" w:space="0" w:color="auto"/>
            </w:tcBorders>
            <w:shd w:val="clear" w:color="auto" w:fill="auto"/>
            <w:noWrap/>
            <w:vAlign w:val="center"/>
            <w:hideMark/>
          </w:tcPr>
          <w:p w14:paraId="510A7FF9" w14:textId="744BFA7C"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4" w:type="dxa"/>
            <w:gridSpan w:val="3"/>
            <w:tcBorders>
              <w:top w:val="nil"/>
              <w:left w:val="nil"/>
              <w:bottom w:val="nil"/>
              <w:right w:val="nil"/>
            </w:tcBorders>
            <w:shd w:val="clear" w:color="auto" w:fill="auto"/>
            <w:noWrap/>
            <w:vAlign w:val="center"/>
            <w:hideMark/>
          </w:tcPr>
          <w:p w14:paraId="1ADC6128"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gridSpan w:val="2"/>
            <w:tcBorders>
              <w:top w:val="nil"/>
              <w:left w:val="nil"/>
              <w:bottom w:val="nil"/>
              <w:right w:val="nil"/>
            </w:tcBorders>
          </w:tcPr>
          <w:p w14:paraId="41D3A97C"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7" w:type="dxa"/>
            <w:gridSpan w:val="3"/>
            <w:tcBorders>
              <w:top w:val="nil"/>
              <w:left w:val="nil"/>
              <w:bottom w:val="nil"/>
              <w:right w:val="nil"/>
            </w:tcBorders>
            <w:shd w:val="clear" w:color="auto" w:fill="auto"/>
            <w:noWrap/>
            <w:vAlign w:val="center"/>
            <w:hideMark/>
          </w:tcPr>
          <w:p w14:paraId="1387EC03" w14:textId="203F9213"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 w:type="dxa"/>
            <w:gridSpan w:val="2"/>
            <w:tcBorders>
              <w:top w:val="nil"/>
              <w:left w:val="nil"/>
              <w:bottom w:val="nil"/>
              <w:right w:val="nil"/>
            </w:tcBorders>
            <w:shd w:val="clear" w:color="auto" w:fill="auto"/>
            <w:noWrap/>
            <w:vAlign w:val="center"/>
            <w:hideMark/>
          </w:tcPr>
          <w:p w14:paraId="6075F692"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4" w:type="dxa"/>
            <w:gridSpan w:val="5"/>
            <w:tcBorders>
              <w:top w:val="nil"/>
              <w:left w:val="nil"/>
              <w:bottom w:val="nil"/>
              <w:right w:val="nil"/>
            </w:tcBorders>
            <w:shd w:val="clear" w:color="auto" w:fill="auto"/>
            <w:noWrap/>
            <w:vAlign w:val="center"/>
            <w:hideMark/>
          </w:tcPr>
          <w:p w14:paraId="288123D2"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tcBorders>
              <w:top w:val="nil"/>
              <w:left w:val="nil"/>
              <w:bottom w:val="nil"/>
              <w:right w:val="nil"/>
            </w:tcBorders>
          </w:tcPr>
          <w:p w14:paraId="07E7F0D0"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87" w:type="dxa"/>
            <w:gridSpan w:val="3"/>
            <w:tcBorders>
              <w:top w:val="nil"/>
              <w:left w:val="nil"/>
              <w:bottom w:val="nil"/>
              <w:right w:val="nil"/>
            </w:tcBorders>
            <w:shd w:val="clear" w:color="auto" w:fill="auto"/>
            <w:noWrap/>
            <w:vAlign w:val="center"/>
            <w:hideMark/>
          </w:tcPr>
          <w:p w14:paraId="7D47EE86" w14:textId="6C5B5C11"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3"/>
            <w:tcBorders>
              <w:top w:val="nil"/>
              <w:left w:val="nil"/>
              <w:bottom w:val="nil"/>
              <w:right w:val="nil"/>
            </w:tcBorders>
            <w:shd w:val="clear" w:color="auto" w:fill="auto"/>
            <w:noWrap/>
            <w:vAlign w:val="center"/>
            <w:hideMark/>
          </w:tcPr>
          <w:p w14:paraId="4B969692"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6B1B3DAC"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0F19D92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6DABCBA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72B1ECB6"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2ED2F0F0"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6D71F389"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r>
      <w:tr w:rsidR="0020575B" w:rsidRPr="0020575B" w14:paraId="2996A478" w14:textId="77777777" w:rsidTr="0020575B">
        <w:trPr>
          <w:trHeight w:val="878"/>
        </w:trPr>
        <w:tc>
          <w:tcPr>
            <w:tcW w:w="9896" w:type="dxa"/>
            <w:tcBorders>
              <w:top w:val="nil"/>
              <w:left w:val="nil"/>
              <w:bottom w:val="nil"/>
              <w:right w:val="nil"/>
            </w:tcBorders>
            <w:shd w:val="clear" w:color="auto" w:fill="auto"/>
            <w:noWrap/>
            <w:vAlign w:val="center"/>
            <w:hideMark/>
          </w:tcPr>
          <w:p w14:paraId="4CD0123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9" w:type="dxa"/>
            <w:gridSpan w:val="2"/>
            <w:tcBorders>
              <w:top w:val="nil"/>
              <w:left w:val="single" w:sz="4" w:space="0" w:color="auto"/>
              <w:bottom w:val="nil"/>
              <w:right w:val="nil"/>
            </w:tcBorders>
            <w:shd w:val="clear" w:color="auto" w:fill="auto"/>
            <w:noWrap/>
            <w:vAlign w:val="center"/>
            <w:hideMark/>
          </w:tcPr>
          <w:p w14:paraId="655713FA" w14:textId="21D5606F"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37" w:type="dxa"/>
            <w:tcBorders>
              <w:top w:val="nil"/>
              <w:left w:val="double" w:sz="6" w:space="0" w:color="auto"/>
              <w:bottom w:val="single" w:sz="4" w:space="0" w:color="auto"/>
              <w:right w:val="single" w:sz="4" w:space="0" w:color="auto"/>
            </w:tcBorders>
            <w:shd w:val="clear" w:color="auto" w:fill="auto"/>
            <w:noWrap/>
            <w:vAlign w:val="center"/>
            <w:hideMark/>
          </w:tcPr>
          <w:p w14:paraId="58A65BC6"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5.11</w:t>
            </w:r>
          </w:p>
        </w:tc>
        <w:tc>
          <w:tcPr>
            <w:tcW w:w="2529" w:type="dxa"/>
            <w:gridSpan w:val="2"/>
            <w:tcBorders>
              <w:top w:val="nil"/>
              <w:left w:val="nil"/>
              <w:bottom w:val="single" w:sz="4" w:space="0" w:color="auto"/>
              <w:right w:val="single" w:sz="4" w:space="0" w:color="auto"/>
            </w:tcBorders>
            <w:shd w:val="clear" w:color="auto" w:fill="auto"/>
            <w:vAlign w:val="center"/>
            <w:hideMark/>
          </w:tcPr>
          <w:p w14:paraId="011BA1BC"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Fornecimento e aplicação de produto químico desinfectante a base de peróxido de Hidrogênio, em volume mínimo de 270,00 litros, com apresentação de laudo de toxidade e de teor alimentício do produto aplicado</w:t>
            </w:r>
          </w:p>
        </w:tc>
        <w:tc>
          <w:tcPr>
            <w:tcW w:w="880" w:type="dxa"/>
            <w:gridSpan w:val="2"/>
            <w:tcBorders>
              <w:top w:val="single" w:sz="4" w:space="0" w:color="auto"/>
              <w:left w:val="nil"/>
              <w:bottom w:val="nil"/>
              <w:right w:val="single" w:sz="4" w:space="0" w:color="auto"/>
            </w:tcBorders>
            <w:shd w:val="clear" w:color="auto" w:fill="auto"/>
            <w:noWrap/>
            <w:vAlign w:val="center"/>
            <w:hideMark/>
          </w:tcPr>
          <w:p w14:paraId="1C1864D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l</w:t>
            </w:r>
          </w:p>
        </w:tc>
        <w:tc>
          <w:tcPr>
            <w:tcW w:w="862" w:type="dxa"/>
            <w:gridSpan w:val="2"/>
            <w:tcBorders>
              <w:top w:val="single" w:sz="4" w:space="0" w:color="auto"/>
              <w:left w:val="nil"/>
              <w:bottom w:val="nil"/>
              <w:right w:val="single" w:sz="4" w:space="0" w:color="auto"/>
            </w:tcBorders>
            <w:shd w:val="clear" w:color="auto" w:fill="auto"/>
            <w:noWrap/>
            <w:vAlign w:val="center"/>
            <w:hideMark/>
          </w:tcPr>
          <w:p w14:paraId="6EE25BA2"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270,0</w:t>
            </w:r>
          </w:p>
        </w:tc>
        <w:tc>
          <w:tcPr>
            <w:tcW w:w="1281" w:type="dxa"/>
            <w:gridSpan w:val="3"/>
            <w:tcBorders>
              <w:top w:val="nil"/>
              <w:left w:val="nil"/>
              <w:bottom w:val="single" w:sz="4" w:space="0" w:color="auto"/>
              <w:right w:val="single" w:sz="4" w:space="0" w:color="auto"/>
            </w:tcBorders>
            <w:shd w:val="clear" w:color="auto" w:fill="auto"/>
            <w:noWrap/>
            <w:vAlign w:val="center"/>
            <w:hideMark/>
          </w:tcPr>
          <w:p w14:paraId="7CE24A06" w14:textId="11E13FB2"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927" w:type="dxa"/>
            <w:gridSpan w:val="7"/>
            <w:tcBorders>
              <w:top w:val="nil"/>
              <w:left w:val="nil"/>
              <w:bottom w:val="single" w:sz="4" w:space="0" w:color="auto"/>
              <w:right w:val="double" w:sz="6" w:space="0" w:color="auto"/>
            </w:tcBorders>
            <w:shd w:val="clear" w:color="auto" w:fill="auto"/>
            <w:noWrap/>
            <w:vAlign w:val="center"/>
            <w:hideMark/>
          </w:tcPr>
          <w:p w14:paraId="103ECDA1" w14:textId="25A1BD66"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w:t>
            </w:r>
          </w:p>
        </w:tc>
        <w:tc>
          <w:tcPr>
            <w:tcW w:w="212" w:type="dxa"/>
            <w:gridSpan w:val="3"/>
            <w:tcBorders>
              <w:top w:val="nil"/>
              <w:left w:val="nil"/>
              <w:bottom w:val="nil"/>
              <w:right w:val="single" w:sz="4" w:space="0" w:color="auto"/>
            </w:tcBorders>
            <w:shd w:val="clear" w:color="auto" w:fill="auto"/>
            <w:noWrap/>
            <w:vAlign w:val="center"/>
            <w:hideMark/>
          </w:tcPr>
          <w:p w14:paraId="5463604B" w14:textId="48EBCB5E"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4" w:type="dxa"/>
            <w:gridSpan w:val="3"/>
            <w:tcBorders>
              <w:top w:val="nil"/>
              <w:left w:val="nil"/>
              <w:bottom w:val="nil"/>
              <w:right w:val="nil"/>
            </w:tcBorders>
            <w:shd w:val="clear" w:color="auto" w:fill="auto"/>
            <w:noWrap/>
            <w:vAlign w:val="center"/>
            <w:hideMark/>
          </w:tcPr>
          <w:p w14:paraId="0372100A"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gridSpan w:val="2"/>
            <w:tcBorders>
              <w:top w:val="nil"/>
              <w:left w:val="nil"/>
              <w:bottom w:val="nil"/>
              <w:right w:val="nil"/>
            </w:tcBorders>
          </w:tcPr>
          <w:p w14:paraId="2A7DB628"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7" w:type="dxa"/>
            <w:gridSpan w:val="3"/>
            <w:tcBorders>
              <w:top w:val="nil"/>
              <w:left w:val="nil"/>
              <w:bottom w:val="nil"/>
              <w:right w:val="nil"/>
            </w:tcBorders>
            <w:shd w:val="clear" w:color="auto" w:fill="auto"/>
            <w:noWrap/>
            <w:vAlign w:val="center"/>
            <w:hideMark/>
          </w:tcPr>
          <w:p w14:paraId="49DE0D99" w14:textId="7019D7EE"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 w:type="dxa"/>
            <w:gridSpan w:val="2"/>
            <w:tcBorders>
              <w:top w:val="nil"/>
              <w:left w:val="nil"/>
              <w:bottom w:val="nil"/>
              <w:right w:val="nil"/>
            </w:tcBorders>
            <w:shd w:val="clear" w:color="auto" w:fill="auto"/>
            <w:noWrap/>
            <w:vAlign w:val="center"/>
            <w:hideMark/>
          </w:tcPr>
          <w:p w14:paraId="66BC88BC"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4" w:type="dxa"/>
            <w:gridSpan w:val="5"/>
            <w:tcBorders>
              <w:top w:val="nil"/>
              <w:left w:val="nil"/>
              <w:bottom w:val="nil"/>
              <w:right w:val="nil"/>
            </w:tcBorders>
            <w:shd w:val="clear" w:color="auto" w:fill="auto"/>
            <w:noWrap/>
            <w:vAlign w:val="center"/>
            <w:hideMark/>
          </w:tcPr>
          <w:p w14:paraId="69D6928C"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tcBorders>
              <w:top w:val="nil"/>
              <w:left w:val="nil"/>
              <w:bottom w:val="nil"/>
              <w:right w:val="nil"/>
            </w:tcBorders>
          </w:tcPr>
          <w:p w14:paraId="00F326D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87" w:type="dxa"/>
            <w:gridSpan w:val="3"/>
            <w:tcBorders>
              <w:top w:val="nil"/>
              <w:left w:val="nil"/>
              <w:bottom w:val="nil"/>
              <w:right w:val="nil"/>
            </w:tcBorders>
            <w:shd w:val="clear" w:color="auto" w:fill="auto"/>
            <w:noWrap/>
            <w:vAlign w:val="center"/>
            <w:hideMark/>
          </w:tcPr>
          <w:p w14:paraId="67C10788" w14:textId="680E201F"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3"/>
            <w:tcBorders>
              <w:top w:val="nil"/>
              <w:left w:val="nil"/>
              <w:bottom w:val="nil"/>
              <w:right w:val="nil"/>
            </w:tcBorders>
            <w:shd w:val="clear" w:color="auto" w:fill="auto"/>
            <w:noWrap/>
            <w:vAlign w:val="center"/>
            <w:hideMark/>
          </w:tcPr>
          <w:p w14:paraId="734AE437"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1B21FCD5"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01ED2BC2"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02B463A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5D60D88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675F034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430ECB36"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r>
      <w:tr w:rsidR="0020575B" w:rsidRPr="0020575B" w14:paraId="68A2FB17" w14:textId="77777777" w:rsidTr="0020575B">
        <w:trPr>
          <w:trHeight w:val="792"/>
        </w:trPr>
        <w:tc>
          <w:tcPr>
            <w:tcW w:w="9896" w:type="dxa"/>
            <w:tcBorders>
              <w:top w:val="nil"/>
              <w:left w:val="nil"/>
              <w:bottom w:val="nil"/>
              <w:right w:val="nil"/>
            </w:tcBorders>
            <w:shd w:val="clear" w:color="auto" w:fill="auto"/>
            <w:noWrap/>
            <w:vAlign w:val="center"/>
            <w:hideMark/>
          </w:tcPr>
          <w:p w14:paraId="13305ED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9" w:type="dxa"/>
            <w:gridSpan w:val="2"/>
            <w:tcBorders>
              <w:top w:val="nil"/>
              <w:left w:val="single" w:sz="4" w:space="0" w:color="auto"/>
              <w:bottom w:val="nil"/>
              <w:right w:val="nil"/>
            </w:tcBorders>
            <w:shd w:val="clear" w:color="auto" w:fill="auto"/>
            <w:noWrap/>
            <w:vAlign w:val="center"/>
            <w:hideMark/>
          </w:tcPr>
          <w:p w14:paraId="41B44B3B" w14:textId="18E5C2C5"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37" w:type="dxa"/>
            <w:tcBorders>
              <w:top w:val="nil"/>
              <w:left w:val="double" w:sz="6" w:space="0" w:color="auto"/>
              <w:bottom w:val="single" w:sz="4" w:space="0" w:color="auto"/>
              <w:right w:val="single" w:sz="4" w:space="0" w:color="auto"/>
            </w:tcBorders>
            <w:shd w:val="clear" w:color="auto" w:fill="auto"/>
            <w:noWrap/>
            <w:vAlign w:val="center"/>
            <w:hideMark/>
          </w:tcPr>
          <w:p w14:paraId="3CB6F571"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5.12</w:t>
            </w:r>
          </w:p>
        </w:tc>
        <w:tc>
          <w:tcPr>
            <w:tcW w:w="2529" w:type="dxa"/>
            <w:gridSpan w:val="2"/>
            <w:tcBorders>
              <w:top w:val="nil"/>
              <w:left w:val="nil"/>
              <w:bottom w:val="single" w:sz="4" w:space="0" w:color="auto"/>
              <w:right w:val="single" w:sz="4" w:space="0" w:color="auto"/>
            </w:tcBorders>
            <w:shd w:val="clear" w:color="auto" w:fill="auto"/>
            <w:vAlign w:val="center"/>
            <w:hideMark/>
          </w:tcPr>
          <w:p w14:paraId="51F2D62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Jateamento com ar comprimido utilizando compressor de ar 1300 pcm x 507 psi., do produto químico, associado a pistoneamento e escovação utilizando escovas de aço, em todas as seções filtrantes Ø 8”, durante um mínimo de 10 horas;</w:t>
            </w:r>
          </w:p>
        </w:tc>
        <w:tc>
          <w:tcPr>
            <w:tcW w:w="880" w:type="dxa"/>
            <w:gridSpan w:val="2"/>
            <w:tcBorders>
              <w:top w:val="single" w:sz="4" w:space="0" w:color="auto"/>
              <w:left w:val="nil"/>
              <w:bottom w:val="nil"/>
              <w:right w:val="single" w:sz="4" w:space="0" w:color="auto"/>
            </w:tcBorders>
            <w:shd w:val="clear" w:color="auto" w:fill="auto"/>
            <w:noWrap/>
            <w:vAlign w:val="center"/>
            <w:hideMark/>
          </w:tcPr>
          <w:p w14:paraId="6C0F6C4A"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h</w:t>
            </w:r>
          </w:p>
        </w:tc>
        <w:tc>
          <w:tcPr>
            <w:tcW w:w="862" w:type="dxa"/>
            <w:gridSpan w:val="2"/>
            <w:tcBorders>
              <w:top w:val="single" w:sz="4" w:space="0" w:color="auto"/>
              <w:left w:val="nil"/>
              <w:bottom w:val="nil"/>
              <w:right w:val="single" w:sz="4" w:space="0" w:color="auto"/>
            </w:tcBorders>
            <w:shd w:val="clear" w:color="auto" w:fill="auto"/>
            <w:noWrap/>
            <w:vAlign w:val="center"/>
            <w:hideMark/>
          </w:tcPr>
          <w:p w14:paraId="26BA3AF6"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10,0</w:t>
            </w:r>
          </w:p>
        </w:tc>
        <w:tc>
          <w:tcPr>
            <w:tcW w:w="1281" w:type="dxa"/>
            <w:gridSpan w:val="3"/>
            <w:tcBorders>
              <w:top w:val="nil"/>
              <w:left w:val="nil"/>
              <w:bottom w:val="single" w:sz="4" w:space="0" w:color="auto"/>
              <w:right w:val="single" w:sz="4" w:space="0" w:color="auto"/>
            </w:tcBorders>
            <w:shd w:val="clear" w:color="auto" w:fill="auto"/>
            <w:noWrap/>
            <w:vAlign w:val="center"/>
            <w:hideMark/>
          </w:tcPr>
          <w:p w14:paraId="5174AE62" w14:textId="416DCF71"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927" w:type="dxa"/>
            <w:gridSpan w:val="7"/>
            <w:tcBorders>
              <w:top w:val="nil"/>
              <w:left w:val="nil"/>
              <w:bottom w:val="single" w:sz="4" w:space="0" w:color="auto"/>
              <w:right w:val="double" w:sz="6" w:space="0" w:color="auto"/>
            </w:tcBorders>
            <w:shd w:val="clear" w:color="auto" w:fill="auto"/>
            <w:noWrap/>
            <w:vAlign w:val="center"/>
            <w:hideMark/>
          </w:tcPr>
          <w:p w14:paraId="0452B63A" w14:textId="40990412"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w:t>
            </w:r>
          </w:p>
        </w:tc>
        <w:tc>
          <w:tcPr>
            <w:tcW w:w="212" w:type="dxa"/>
            <w:gridSpan w:val="3"/>
            <w:tcBorders>
              <w:top w:val="nil"/>
              <w:left w:val="nil"/>
              <w:bottom w:val="nil"/>
              <w:right w:val="single" w:sz="4" w:space="0" w:color="auto"/>
            </w:tcBorders>
            <w:shd w:val="clear" w:color="auto" w:fill="auto"/>
            <w:noWrap/>
            <w:vAlign w:val="center"/>
            <w:hideMark/>
          </w:tcPr>
          <w:p w14:paraId="742593A0" w14:textId="493E0FAA"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4" w:type="dxa"/>
            <w:gridSpan w:val="3"/>
            <w:tcBorders>
              <w:top w:val="nil"/>
              <w:left w:val="nil"/>
              <w:bottom w:val="nil"/>
              <w:right w:val="nil"/>
            </w:tcBorders>
            <w:shd w:val="clear" w:color="auto" w:fill="auto"/>
            <w:noWrap/>
            <w:vAlign w:val="center"/>
            <w:hideMark/>
          </w:tcPr>
          <w:p w14:paraId="609D690B"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gridSpan w:val="2"/>
            <w:tcBorders>
              <w:top w:val="nil"/>
              <w:left w:val="nil"/>
              <w:bottom w:val="nil"/>
              <w:right w:val="nil"/>
            </w:tcBorders>
          </w:tcPr>
          <w:p w14:paraId="2E69A1FC"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7" w:type="dxa"/>
            <w:gridSpan w:val="3"/>
            <w:tcBorders>
              <w:top w:val="nil"/>
              <w:left w:val="nil"/>
              <w:bottom w:val="nil"/>
              <w:right w:val="nil"/>
            </w:tcBorders>
            <w:shd w:val="clear" w:color="auto" w:fill="auto"/>
            <w:noWrap/>
            <w:vAlign w:val="center"/>
            <w:hideMark/>
          </w:tcPr>
          <w:p w14:paraId="11D3B805" w14:textId="33C1D734"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 w:type="dxa"/>
            <w:gridSpan w:val="2"/>
            <w:tcBorders>
              <w:top w:val="nil"/>
              <w:left w:val="nil"/>
              <w:bottom w:val="nil"/>
              <w:right w:val="nil"/>
            </w:tcBorders>
            <w:shd w:val="clear" w:color="auto" w:fill="auto"/>
            <w:noWrap/>
            <w:vAlign w:val="center"/>
            <w:hideMark/>
          </w:tcPr>
          <w:p w14:paraId="02475650"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4" w:type="dxa"/>
            <w:gridSpan w:val="5"/>
            <w:tcBorders>
              <w:top w:val="nil"/>
              <w:left w:val="nil"/>
              <w:bottom w:val="nil"/>
              <w:right w:val="nil"/>
            </w:tcBorders>
            <w:shd w:val="clear" w:color="auto" w:fill="auto"/>
            <w:noWrap/>
            <w:vAlign w:val="center"/>
            <w:hideMark/>
          </w:tcPr>
          <w:p w14:paraId="05C6DAE9"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tcBorders>
              <w:top w:val="nil"/>
              <w:left w:val="nil"/>
              <w:bottom w:val="nil"/>
              <w:right w:val="nil"/>
            </w:tcBorders>
          </w:tcPr>
          <w:p w14:paraId="2768C507"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87" w:type="dxa"/>
            <w:gridSpan w:val="3"/>
            <w:tcBorders>
              <w:top w:val="nil"/>
              <w:left w:val="nil"/>
              <w:bottom w:val="nil"/>
              <w:right w:val="nil"/>
            </w:tcBorders>
            <w:shd w:val="clear" w:color="auto" w:fill="auto"/>
            <w:noWrap/>
            <w:vAlign w:val="center"/>
            <w:hideMark/>
          </w:tcPr>
          <w:p w14:paraId="38C8D7B1" w14:textId="0B250CCD"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3"/>
            <w:tcBorders>
              <w:top w:val="nil"/>
              <w:left w:val="nil"/>
              <w:bottom w:val="nil"/>
              <w:right w:val="nil"/>
            </w:tcBorders>
            <w:shd w:val="clear" w:color="auto" w:fill="auto"/>
            <w:noWrap/>
            <w:vAlign w:val="center"/>
            <w:hideMark/>
          </w:tcPr>
          <w:p w14:paraId="0C0770D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1481BB75"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500143E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5B97E5CA"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6D575889"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4AEC7E06"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6DAB8890"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r>
      <w:tr w:rsidR="0020575B" w:rsidRPr="0020575B" w14:paraId="22AD02BE" w14:textId="77777777" w:rsidTr="0020575B">
        <w:trPr>
          <w:trHeight w:val="792"/>
        </w:trPr>
        <w:tc>
          <w:tcPr>
            <w:tcW w:w="9896" w:type="dxa"/>
            <w:tcBorders>
              <w:top w:val="nil"/>
              <w:left w:val="nil"/>
              <w:bottom w:val="nil"/>
              <w:right w:val="nil"/>
            </w:tcBorders>
            <w:shd w:val="clear" w:color="auto" w:fill="auto"/>
            <w:noWrap/>
            <w:vAlign w:val="center"/>
            <w:hideMark/>
          </w:tcPr>
          <w:p w14:paraId="4F878815"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9" w:type="dxa"/>
            <w:gridSpan w:val="2"/>
            <w:tcBorders>
              <w:top w:val="nil"/>
              <w:left w:val="single" w:sz="4" w:space="0" w:color="auto"/>
              <w:bottom w:val="nil"/>
              <w:right w:val="nil"/>
            </w:tcBorders>
            <w:shd w:val="clear" w:color="auto" w:fill="auto"/>
            <w:noWrap/>
            <w:vAlign w:val="center"/>
            <w:hideMark/>
          </w:tcPr>
          <w:p w14:paraId="1D7C6898" w14:textId="6CEBC086"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37" w:type="dxa"/>
            <w:tcBorders>
              <w:top w:val="nil"/>
              <w:left w:val="double" w:sz="6" w:space="0" w:color="auto"/>
              <w:bottom w:val="single" w:sz="4" w:space="0" w:color="auto"/>
              <w:right w:val="single" w:sz="4" w:space="0" w:color="auto"/>
            </w:tcBorders>
            <w:shd w:val="clear" w:color="auto" w:fill="auto"/>
            <w:noWrap/>
            <w:vAlign w:val="center"/>
            <w:hideMark/>
          </w:tcPr>
          <w:p w14:paraId="48C5565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5.13</w:t>
            </w:r>
          </w:p>
        </w:tc>
        <w:tc>
          <w:tcPr>
            <w:tcW w:w="2529" w:type="dxa"/>
            <w:gridSpan w:val="2"/>
            <w:tcBorders>
              <w:top w:val="nil"/>
              <w:left w:val="nil"/>
              <w:bottom w:val="single" w:sz="4" w:space="0" w:color="auto"/>
              <w:right w:val="single" w:sz="4" w:space="0" w:color="auto"/>
            </w:tcBorders>
            <w:shd w:val="clear" w:color="auto" w:fill="auto"/>
            <w:vAlign w:val="center"/>
            <w:hideMark/>
          </w:tcPr>
          <w:p w14:paraId="558D9674"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Aguardar a ação do Produto químico por um período mínimo de 8 horas</w:t>
            </w:r>
          </w:p>
        </w:tc>
        <w:tc>
          <w:tcPr>
            <w:tcW w:w="8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3D1B3F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h</w:t>
            </w:r>
          </w:p>
        </w:tc>
        <w:tc>
          <w:tcPr>
            <w:tcW w:w="862" w:type="dxa"/>
            <w:gridSpan w:val="2"/>
            <w:tcBorders>
              <w:top w:val="single" w:sz="4" w:space="0" w:color="auto"/>
              <w:left w:val="nil"/>
              <w:bottom w:val="single" w:sz="4" w:space="0" w:color="auto"/>
              <w:right w:val="single" w:sz="4" w:space="0" w:color="auto"/>
            </w:tcBorders>
            <w:shd w:val="clear" w:color="auto" w:fill="auto"/>
            <w:noWrap/>
            <w:vAlign w:val="center"/>
            <w:hideMark/>
          </w:tcPr>
          <w:p w14:paraId="0EF2AE34"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8,0</w:t>
            </w:r>
          </w:p>
        </w:tc>
        <w:tc>
          <w:tcPr>
            <w:tcW w:w="2208" w:type="dxa"/>
            <w:gridSpan w:val="10"/>
            <w:tcBorders>
              <w:top w:val="single" w:sz="4" w:space="0" w:color="auto"/>
              <w:left w:val="nil"/>
              <w:bottom w:val="single" w:sz="4" w:space="0" w:color="auto"/>
              <w:right w:val="double" w:sz="6" w:space="0" w:color="000000"/>
            </w:tcBorders>
            <w:shd w:val="clear" w:color="auto" w:fill="auto"/>
            <w:noWrap/>
            <w:vAlign w:val="center"/>
            <w:hideMark/>
          </w:tcPr>
          <w:p w14:paraId="0F11CAB3" w14:textId="3171EEEF" w:rsidR="0020575B" w:rsidRPr="0020575B" w:rsidRDefault="0020575B" w:rsidP="0020575B">
            <w:pPr>
              <w:spacing w:after="0" w:line="240" w:lineRule="auto"/>
              <w:jc w:val="center"/>
              <w:rPr>
                <w:rFonts w:ascii="Times New Roman" w:eastAsia="Times New Roman" w:hAnsi="Times New Roman" w:cs="Times New Roman"/>
                <w:b/>
                <w:bCs/>
                <w:lang w:eastAsia="pt-BR"/>
              </w:rPr>
            </w:pPr>
            <w:r w:rsidRPr="0020575B">
              <w:rPr>
                <w:rFonts w:ascii="Times New Roman" w:eastAsia="Times New Roman" w:hAnsi="Times New Roman" w:cs="Times New Roman"/>
                <w:b/>
                <w:bCs/>
                <w:lang w:eastAsia="pt-BR"/>
              </w:rPr>
              <w:t>incluso</w:t>
            </w:r>
          </w:p>
        </w:tc>
        <w:tc>
          <w:tcPr>
            <w:tcW w:w="212" w:type="dxa"/>
            <w:gridSpan w:val="3"/>
            <w:tcBorders>
              <w:top w:val="nil"/>
              <w:left w:val="nil"/>
              <w:bottom w:val="nil"/>
              <w:right w:val="single" w:sz="4" w:space="0" w:color="auto"/>
            </w:tcBorders>
            <w:shd w:val="clear" w:color="auto" w:fill="auto"/>
            <w:noWrap/>
            <w:vAlign w:val="center"/>
            <w:hideMark/>
          </w:tcPr>
          <w:p w14:paraId="3899E548" w14:textId="7AE82408"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4" w:type="dxa"/>
            <w:gridSpan w:val="3"/>
            <w:tcBorders>
              <w:top w:val="nil"/>
              <w:left w:val="nil"/>
              <w:bottom w:val="nil"/>
              <w:right w:val="nil"/>
            </w:tcBorders>
            <w:shd w:val="clear" w:color="auto" w:fill="auto"/>
            <w:noWrap/>
            <w:vAlign w:val="center"/>
            <w:hideMark/>
          </w:tcPr>
          <w:p w14:paraId="02FDD41A"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gridSpan w:val="2"/>
            <w:tcBorders>
              <w:top w:val="nil"/>
              <w:left w:val="nil"/>
              <w:bottom w:val="nil"/>
              <w:right w:val="nil"/>
            </w:tcBorders>
          </w:tcPr>
          <w:p w14:paraId="09BBEF1C"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7" w:type="dxa"/>
            <w:gridSpan w:val="3"/>
            <w:tcBorders>
              <w:top w:val="nil"/>
              <w:left w:val="nil"/>
              <w:bottom w:val="nil"/>
              <w:right w:val="nil"/>
            </w:tcBorders>
            <w:shd w:val="clear" w:color="auto" w:fill="auto"/>
            <w:noWrap/>
            <w:vAlign w:val="center"/>
            <w:hideMark/>
          </w:tcPr>
          <w:p w14:paraId="5EBE8DDC" w14:textId="25780DF3"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 w:type="dxa"/>
            <w:gridSpan w:val="2"/>
            <w:tcBorders>
              <w:top w:val="nil"/>
              <w:left w:val="nil"/>
              <w:bottom w:val="nil"/>
              <w:right w:val="nil"/>
            </w:tcBorders>
            <w:shd w:val="clear" w:color="auto" w:fill="auto"/>
            <w:noWrap/>
            <w:vAlign w:val="center"/>
            <w:hideMark/>
          </w:tcPr>
          <w:p w14:paraId="4F551567"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4" w:type="dxa"/>
            <w:gridSpan w:val="5"/>
            <w:tcBorders>
              <w:top w:val="nil"/>
              <w:left w:val="nil"/>
              <w:bottom w:val="nil"/>
              <w:right w:val="nil"/>
            </w:tcBorders>
            <w:shd w:val="clear" w:color="auto" w:fill="auto"/>
            <w:noWrap/>
            <w:vAlign w:val="center"/>
            <w:hideMark/>
          </w:tcPr>
          <w:p w14:paraId="0E22F127"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tcBorders>
              <w:top w:val="nil"/>
              <w:left w:val="nil"/>
              <w:bottom w:val="nil"/>
              <w:right w:val="nil"/>
            </w:tcBorders>
          </w:tcPr>
          <w:p w14:paraId="45040C14"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87" w:type="dxa"/>
            <w:gridSpan w:val="3"/>
            <w:tcBorders>
              <w:top w:val="nil"/>
              <w:left w:val="nil"/>
              <w:bottom w:val="nil"/>
              <w:right w:val="nil"/>
            </w:tcBorders>
            <w:shd w:val="clear" w:color="auto" w:fill="auto"/>
            <w:noWrap/>
            <w:vAlign w:val="center"/>
            <w:hideMark/>
          </w:tcPr>
          <w:p w14:paraId="6D8A2BBF" w14:textId="795B777E"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3"/>
            <w:tcBorders>
              <w:top w:val="nil"/>
              <w:left w:val="nil"/>
              <w:bottom w:val="nil"/>
              <w:right w:val="nil"/>
            </w:tcBorders>
            <w:shd w:val="clear" w:color="auto" w:fill="auto"/>
            <w:noWrap/>
            <w:vAlign w:val="center"/>
            <w:hideMark/>
          </w:tcPr>
          <w:p w14:paraId="68BD42A2"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3FB2319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32266266"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0599C165"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769CE71A"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7C5ABF1C"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4062A050"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r>
      <w:tr w:rsidR="0020575B" w:rsidRPr="0020575B" w14:paraId="67BC5D38" w14:textId="77777777" w:rsidTr="0020575B">
        <w:trPr>
          <w:trHeight w:val="600"/>
        </w:trPr>
        <w:tc>
          <w:tcPr>
            <w:tcW w:w="9896" w:type="dxa"/>
            <w:tcBorders>
              <w:top w:val="nil"/>
              <w:left w:val="nil"/>
              <w:bottom w:val="nil"/>
              <w:right w:val="nil"/>
            </w:tcBorders>
            <w:shd w:val="clear" w:color="auto" w:fill="auto"/>
            <w:noWrap/>
            <w:vAlign w:val="center"/>
            <w:hideMark/>
          </w:tcPr>
          <w:p w14:paraId="624EF928"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9" w:type="dxa"/>
            <w:gridSpan w:val="2"/>
            <w:tcBorders>
              <w:top w:val="nil"/>
              <w:left w:val="single" w:sz="4" w:space="0" w:color="auto"/>
              <w:bottom w:val="nil"/>
              <w:right w:val="nil"/>
            </w:tcBorders>
            <w:shd w:val="clear" w:color="auto" w:fill="auto"/>
            <w:noWrap/>
            <w:vAlign w:val="center"/>
            <w:hideMark/>
          </w:tcPr>
          <w:p w14:paraId="0AB94DF9" w14:textId="36BB459C"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37" w:type="dxa"/>
            <w:tcBorders>
              <w:top w:val="nil"/>
              <w:left w:val="double" w:sz="6" w:space="0" w:color="auto"/>
              <w:bottom w:val="single" w:sz="4" w:space="0" w:color="auto"/>
              <w:right w:val="single" w:sz="4" w:space="0" w:color="auto"/>
            </w:tcBorders>
            <w:shd w:val="clear" w:color="auto" w:fill="auto"/>
            <w:noWrap/>
            <w:vAlign w:val="center"/>
            <w:hideMark/>
          </w:tcPr>
          <w:p w14:paraId="01F10627"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5.14</w:t>
            </w:r>
          </w:p>
        </w:tc>
        <w:tc>
          <w:tcPr>
            <w:tcW w:w="2529" w:type="dxa"/>
            <w:gridSpan w:val="2"/>
            <w:tcBorders>
              <w:top w:val="nil"/>
              <w:left w:val="nil"/>
              <w:bottom w:val="single" w:sz="4" w:space="0" w:color="auto"/>
              <w:right w:val="single" w:sz="4" w:space="0" w:color="auto"/>
            </w:tcBorders>
            <w:shd w:val="clear" w:color="auto" w:fill="auto"/>
            <w:vAlign w:val="center"/>
            <w:hideMark/>
          </w:tcPr>
          <w:p w14:paraId="1685BE98"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 xml:space="preserve">Bombeamento com ar comprimido utilizando compressor de ar 1300 </w:t>
            </w:r>
            <w:r w:rsidRPr="0020575B">
              <w:rPr>
                <w:rFonts w:ascii="Times New Roman" w:eastAsia="Times New Roman" w:hAnsi="Times New Roman" w:cs="Times New Roman"/>
                <w:lang w:eastAsia="pt-BR"/>
              </w:rPr>
              <w:lastRenderedPageBreak/>
              <w:t>pcm x 507 psi., durante um mínimo de 6 horas</w:t>
            </w:r>
          </w:p>
        </w:tc>
        <w:tc>
          <w:tcPr>
            <w:tcW w:w="880" w:type="dxa"/>
            <w:gridSpan w:val="2"/>
            <w:tcBorders>
              <w:top w:val="nil"/>
              <w:left w:val="nil"/>
              <w:bottom w:val="nil"/>
              <w:right w:val="single" w:sz="4" w:space="0" w:color="auto"/>
            </w:tcBorders>
            <w:shd w:val="clear" w:color="auto" w:fill="auto"/>
            <w:noWrap/>
            <w:vAlign w:val="center"/>
            <w:hideMark/>
          </w:tcPr>
          <w:p w14:paraId="23ED7815"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lastRenderedPageBreak/>
              <w:t>h</w:t>
            </w:r>
          </w:p>
        </w:tc>
        <w:tc>
          <w:tcPr>
            <w:tcW w:w="862" w:type="dxa"/>
            <w:gridSpan w:val="2"/>
            <w:tcBorders>
              <w:top w:val="nil"/>
              <w:left w:val="nil"/>
              <w:bottom w:val="nil"/>
              <w:right w:val="single" w:sz="4" w:space="0" w:color="auto"/>
            </w:tcBorders>
            <w:shd w:val="clear" w:color="auto" w:fill="auto"/>
            <w:noWrap/>
            <w:vAlign w:val="center"/>
            <w:hideMark/>
          </w:tcPr>
          <w:p w14:paraId="68248436"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6,0</w:t>
            </w:r>
          </w:p>
        </w:tc>
        <w:tc>
          <w:tcPr>
            <w:tcW w:w="1281" w:type="dxa"/>
            <w:gridSpan w:val="3"/>
            <w:tcBorders>
              <w:top w:val="nil"/>
              <w:left w:val="nil"/>
              <w:bottom w:val="single" w:sz="4" w:space="0" w:color="auto"/>
              <w:right w:val="single" w:sz="4" w:space="0" w:color="auto"/>
            </w:tcBorders>
            <w:shd w:val="clear" w:color="auto" w:fill="auto"/>
            <w:noWrap/>
            <w:vAlign w:val="center"/>
            <w:hideMark/>
          </w:tcPr>
          <w:p w14:paraId="5BF0E980" w14:textId="496A5181"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927" w:type="dxa"/>
            <w:gridSpan w:val="7"/>
            <w:tcBorders>
              <w:top w:val="nil"/>
              <w:left w:val="nil"/>
              <w:bottom w:val="single" w:sz="4" w:space="0" w:color="auto"/>
              <w:right w:val="double" w:sz="6" w:space="0" w:color="auto"/>
            </w:tcBorders>
            <w:shd w:val="clear" w:color="auto" w:fill="auto"/>
            <w:noWrap/>
            <w:vAlign w:val="center"/>
            <w:hideMark/>
          </w:tcPr>
          <w:p w14:paraId="443AC431" w14:textId="4FC7A4FB"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w:t>
            </w:r>
          </w:p>
        </w:tc>
        <w:tc>
          <w:tcPr>
            <w:tcW w:w="212" w:type="dxa"/>
            <w:gridSpan w:val="3"/>
            <w:tcBorders>
              <w:top w:val="nil"/>
              <w:left w:val="nil"/>
              <w:bottom w:val="nil"/>
              <w:right w:val="single" w:sz="4" w:space="0" w:color="auto"/>
            </w:tcBorders>
            <w:shd w:val="clear" w:color="auto" w:fill="auto"/>
            <w:noWrap/>
            <w:vAlign w:val="center"/>
            <w:hideMark/>
          </w:tcPr>
          <w:p w14:paraId="1D856CD6" w14:textId="39111D61"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4" w:type="dxa"/>
            <w:gridSpan w:val="3"/>
            <w:tcBorders>
              <w:top w:val="nil"/>
              <w:left w:val="nil"/>
              <w:bottom w:val="nil"/>
              <w:right w:val="nil"/>
            </w:tcBorders>
            <w:shd w:val="clear" w:color="auto" w:fill="auto"/>
            <w:noWrap/>
            <w:vAlign w:val="center"/>
            <w:hideMark/>
          </w:tcPr>
          <w:p w14:paraId="22AD09D6"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gridSpan w:val="2"/>
            <w:tcBorders>
              <w:top w:val="nil"/>
              <w:left w:val="nil"/>
              <w:bottom w:val="nil"/>
              <w:right w:val="nil"/>
            </w:tcBorders>
          </w:tcPr>
          <w:p w14:paraId="264015E0"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7" w:type="dxa"/>
            <w:gridSpan w:val="3"/>
            <w:tcBorders>
              <w:top w:val="nil"/>
              <w:left w:val="nil"/>
              <w:bottom w:val="nil"/>
              <w:right w:val="nil"/>
            </w:tcBorders>
            <w:shd w:val="clear" w:color="auto" w:fill="auto"/>
            <w:noWrap/>
            <w:vAlign w:val="center"/>
            <w:hideMark/>
          </w:tcPr>
          <w:p w14:paraId="635F2424" w14:textId="09D0B1C2"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 w:type="dxa"/>
            <w:gridSpan w:val="2"/>
            <w:tcBorders>
              <w:top w:val="nil"/>
              <w:left w:val="nil"/>
              <w:bottom w:val="nil"/>
              <w:right w:val="nil"/>
            </w:tcBorders>
            <w:shd w:val="clear" w:color="auto" w:fill="auto"/>
            <w:noWrap/>
            <w:vAlign w:val="center"/>
            <w:hideMark/>
          </w:tcPr>
          <w:p w14:paraId="53FA6B45"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4" w:type="dxa"/>
            <w:gridSpan w:val="5"/>
            <w:tcBorders>
              <w:top w:val="nil"/>
              <w:left w:val="nil"/>
              <w:bottom w:val="nil"/>
              <w:right w:val="nil"/>
            </w:tcBorders>
            <w:shd w:val="clear" w:color="auto" w:fill="auto"/>
            <w:noWrap/>
            <w:vAlign w:val="center"/>
            <w:hideMark/>
          </w:tcPr>
          <w:p w14:paraId="48F2090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tcBorders>
              <w:top w:val="nil"/>
              <w:left w:val="nil"/>
              <w:bottom w:val="nil"/>
              <w:right w:val="nil"/>
            </w:tcBorders>
          </w:tcPr>
          <w:p w14:paraId="6CF508C0"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87" w:type="dxa"/>
            <w:gridSpan w:val="3"/>
            <w:tcBorders>
              <w:top w:val="nil"/>
              <w:left w:val="nil"/>
              <w:bottom w:val="nil"/>
              <w:right w:val="nil"/>
            </w:tcBorders>
            <w:shd w:val="clear" w:color="auto" w:fill="auto"/>
            <w:noWrap/>
            <w:vAlign w:val="center"/>
            <w:hideMark/>
          </w:tcPr>
          <w:p w14:paraId="085094DB" w14:textId="475041B1"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3"/>
            <w:tcBorders>
              <w:top w:val="nil"/>
              <w:left w:val="nil"/>
              <w:bottom w:val="nil"/>
              <w:right w:val="nil"/>
            </w:tcBorders>
            <w:shd w:val="clear" w:color="auto" w:fill="auto"/>
            <w:noWrap/>
            <w:vAlign w:val="center"/>
            <w:hideMark/>
          </w:tcPr>
          <w:p w14:paraId="166B4418"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2C1FF87A"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618C3D28"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5C130364"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607607B1"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2B11EE8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69F7EFE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r>
      <w:tr w:rsidR="0020575B" w:rsidRPr="0020575B" w14:paraId="4F71406C" w14:textId="77777777" w:rsidTr="0020575B">
        <w:trPr>
          <w:trHeight w:val="600"/>
        </w:trPr>
        <w:tc>
          <w:tcPr>
            <w:tcW w:w="9896" w:type="dxa"/>
            <w:tcBorders>
              <w:top w:val="nil"/>
              <w:left w:val="nil"/>
              <w:bottom w:val="nil"/>
              <w:right w:val="nil"/>
            </w:tcBorders>
            <w:shd w:val="clear" w:color="auto" w:fill="auto"/>
            <w:noWrap/>
            <w:vAlign w:val="center"/>
            <w:hideMark/>
          </w:tcPr>
          <w:p w14:paraId="40510C6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9" w:type="dxa"/>
            <w:gridSpan w:val="2"/>
            <w:tcBorders>
              <w:top w:val="nil"/>
              <w:left w:val="single" w:sz="4" w:space="0" w:color="auto"/>
              <w:bottom w:val="nil"/>
              <w:right w:val="nil"/>
            </w:tcBorders>
            <w:shd w:val="clear" w:color="auto" w:fill="auto"/>
            <w:noWrap/>
            <w:vAlign w:val="center"/>
            <w:hideMark/>
          </w:tcPr>
          <w:p w14:paraId="00569EB3" w14:textId="60A0F72A"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37" w:type="dxa"/>
            <w:tcBorders>
              <w:top w:val="nil"/>
              <w:left w:val="double" w:sz="6" w:space="0" w:color="auto"/>
              <w:bottom w:val="single" w:sz="4" w:space="0" w:color="auto"/>
              <w:right w:val="single" w:sz="4" w:space="0" w:color="auto"/>
            </w:tcBorders>
            <w:shd w:val="clear" w:color="auto" w:fill="auto"/>
            <w:noWrap/>
            <w:vAlign w:val="center"/>
            <w:hideMark/>
          </w:tcPr>
          <w:p w14:paraId="1612D820"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5.15</w:t>
            </w:r>
          </w:p>
        </w:tc>
        <w:tc>
          <w:tcPr>
            <w:tcW w:w="2529" w:type="dxa"/>
            <w:gridSpan w:val="2"/>
            <w:tcBorders>
              <w:top w:val="nil"/>
              <w:left w:val="nil"/>
              <w:bottom w:val="single" w:sz="4" w:space="0" w:color="auto"/>
              <w:right w:val="single" w:sz="4" w:space="0" w:color="auto"/>
            </w:tcBorders>
            <w:shd w:val="clear" w:color="auto" w:fill="auto"/>
            <w:vAlign w:val="center"/>
            <w:hideMark/>
          </w:tcPr>
          <w:p w14:paraId="6BFA05B6"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Retirada de diversas colunas de jateamento e bombeamento para execução dos serviços de manutenção e limpeza</w:t>
            </w:r>
          </w:p>
        </w:tc>
        <w:tc>
          <w:tcPr>
            <w:tcW w:w="8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1BA074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vb</w:t>
            </w:r>
          </w:p>
        </w:tc>
        <w:tc>
          <w:tcPr>
            <w:tcW w:w="862"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B59A31"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1,0</w:t>
            </w:r>
          </w:p>
        </w:tc>
        <w:tc>
          <w:tcPr>
            <w:tcW w:w="1281" w:type="dxa"/>
            <w:gridSpan w:val="3"/>
            <w:tcBorders>
              <w:top w:val="nil"/>
              <w:left w:val="nil"/>
              <w:bottom w:val="single" w:sz="4" w:space="0" w:color="auto"/>
              <w:right w:val="single" w:sz="4" w:space="0" w:color="auto"/>
            </w:tcBorders>
            <w:shd w:val="clear" w:color="auto" w:fill="auto"/>
            <w:noWrap/>
            <w:vAlign w:val="center"/>
            <w:hideMark/>
          </w:tcPr>
          <w:p w14:paraId="39E8FF3A" w14:textId="1A36F9CD"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927" w:type="dxa"/>
            <w:gridSpan w:val="7"/>
            <w:tcBorders>
              <w:top w:val="nil"/>
              <w:left w:val="nil"/>
              <w:bottom w:val="single" w:sz="4" w:space="0" w:color="auto"/>
              <w:right w:val="double" w:sz="6" w:space="0" w:color="auto"/>
            </w:tcBorders>
            <w:shd w:val="clear" w:color="auto" w:fill="auto"/>
            <w:noWrap/>
            <w:vAlign w:val="center"/>
            <w:hideMark/>
          </w:tcPr>
          <w:p w14:paraId="3A941B1A" w14:textId="5E5BD600"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w:t>
            </w:r>
          </w:p>
        </w:tc>
        <w:tc>
          <w:tcPr>
            <w:tcW w:w="212" w:type="dxa"/>
            <w:gridSpan w:val="3"/>
            <w:tcBorders>
              <w:top w:val="nil"/>
              <w:left w:val="nil"/>
              <w:bottom w:val="nil"/>
              <w:right w:val="single" w:sz="4" w:space="0" w:color="auto"/>
            </w:tcBorders>
            <w:shd w:val="clear" w:color="auto" w:fill="auto"/>
            <w:noWrap/>
            <w:vAlign w:val="center"/>
            <w:hideMark/>
          </w:tcPr>
          <w:p w14:paraId="5EE095C7" w14:textId="042D99A4"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4" w:type="dxa"/>
            <w:gridSpan w:val="3"/>
            <w:tcBorders>
              <w:top w:val="nil"/>
              <w:left w:val="nil"/>
              <w:bottom w:val="nil"/>
              <w:right w:val="nil"/>
            </w:tcBorders>
            <w:shd w:val="clear" w:color="auto" w:fill="auto"/>
            <w:noWrap/>
            <w:vAlign w:val="center"/>
            <w:hideMark/>
          </w:tcPr>
          <w:p w14:paraId="68DECB42"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gridSpan w:val="2"/>
            <w:tcBorders>
              <w:top w:val="nil"/>
              <w:left w:val="nil"/>
              <w:bottom w:val="nil"/>
              <w:right w:val="nil"/>
            </w:tcBorders>
          </w:tcPr>
          <w:p w14:paraId="60E7B430"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7" w:type="dxa"/>
            <w:gridSpan w:val="3"/>
            <w:tcBorders>
              <w:top w:val="nil"/>
              <w:left w:val="nil"/>
              <w:bottom w:val="nil"/>
              <w:right w:val="nil"/>
            </w:tcBorders>
            <w:shd w:val="clear" w:color="auto" w:fill="auto"/>
            <w:noWrap/>
            <w:vAlign w:val="center"/>
            <w:hideMark/>
          </w:tcPr>
          <w:p w14:paraId="46288642" w14:textId="03940746"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 w:type="dxa"/>
            <w:gridSpan w:val="2"/>
            <w:tcBorders>
              <w:top w:val="nil"/>
              <w:left w:val="nil"/>
              <w:bottom w:val="nil"/>
              <w:right w:val="nil"/>
            </w:tcBorders>
            <w:shd w:val="clear" w:color="auto" w:fill="auto"/>
            <w:noWrap/>
            <w:vAlign w:val="center"/>
            <w:hideMark/>
          </w:tcPr>
          <w:p w14:paraId="1BB35F4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4" w:type="dxa"/>
            <w:gridSpan w:val="5"/>
            <w:tcBorders>
              <w:top w:val="nil"/>
              <w:left w:val="nil"/>
              <w:bottom w:val="nil"/>
              <w:right w:val="nil"/>
            </w:tcBorders>
            <w:shd w:val="clear" w:color="auto" w:fill="auto"/>
            <w:noWrap/>
            <w:vAlign w:val="center"/>
            <w:hideMark/>
          </w:tcPr>
          <w:p w14:paraId="4B5BF832"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tcBorders>
              <w:top w:val="nil"/>
              <w:left w:val="nil"/>
              <w:bottom w:val="nil"/>
              <w:right w:val="nil"/>
            </w:tcBorders>
          </w:tcPr>
          <w:p w14:paraId="1790FF45"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87" w:type="dxa"/>
            <w:gridSpan w:val="3"/>
            <w:tcBorders>
              <w:top w:val="nil"/>
              <w:left w:val="nil"/>
              <w:bottom w:val="nil"/>
              <w:right w:val="nil"/>
            </w:tcBorders>
            <w:shd w:val="clear" w:color="auto" w:fill="auto"/>
            <w:noWrap/>
            <w:vAlign w:val="center"/>
            <w:hideMark/>
          </w:tcPr>
          <w:p w14:paraId="224D6D3C" w14:textId="0F5DABB5"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3"/>
            <w:tcBorders>
              <w:top w:val="nil"/>
              <w:left w:val="nil"/>
              <w:bottom w:val="nil"/>
              <w:right w:val="nil"/>
            </w:tcBorders>
            <w:shd w:val="clear" w:color="auto" w:fill="auto"/>
            <w:noWrap/>
            <w:vAlign w:val="center"/>
            <w:hideMark/>
          </w:tcPr>
          <w:p w14:paraId="0F644CD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15E3ECB5"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63FC9C1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6CFE05DC"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6833B664"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22E902B5"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60198E34"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r>
      <w:tr w:rsidR="0020575B" w:rsidRPr="0020575B" w14:paraId="43688DE0" w14:textId="77777777" w:rsidTr="0020575B">
        <w:trPr>
          <w:trHeight w:val="600"/>
        </w:trPr>
        <w:tc>
          <w:tcPr>
            <w:tcW w:w="9896" w:type="dxa"/>
            <w:tcBorders>
              <w:top w:val="nil"/>
              <w:left w:val="nil"/>
              <w:bottom w:val="nil"/>
              <w:right w:val="nil"/>
            </w:tcBorders>
            <w:shd w:val="clear" w:color="auto" w:fill="auto"/>
            <w:noWrap/>
            <w:hideMark/>
          </w:tcPr>
          <w:p w14:paraId="46C15FC7"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9" w:type="dxa"/>
            <w:gridSpan w:val="2"/>
            <w:tcBorders>
              <w:top w:val="nil"/>
              <w:left w:val="single" w:sz="4" w:space="0" w:color="auto"/>
              <w:bottom w:val="nil"/>
              <w:right w:val="nil"/>
            </w:tcBorders>
            <w:shd w:val="clear" w:color="auto" w:fill="auto"/>
            <w:noWrap/>
            <w:hideMark/>
          </w:tcPr>
          <w:p w14:paraId="03842864" w14:textId="646BE1AC" w:rsidR="0020575B" w:rsidRPr="0020575B" w:rsidRDefault="0020575B" w:rsidP="0020575B">
            <w:pPr>
              <w:spacing w:after="0" w:line="240" w:lineRule="auto"/>
              <w:jc w:val="center"/>
              <w:rPr>
                <w:rFonts w:ascii="Times New Roman" w:eastAsia="Times New Roman" w:hAnsi="Times New Roman" w:cs="Times New Roman"/>
                <w:i/>
                <w:iCs/>
                <w:lang w:eastAsia="pt-BR"/>
              </w:rPr>
            </w:pPr>
          </w:p>
        </w:tc>
        <w:tc>
          <w:tcPr>
            <w:tcW w:w="837"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14:paraId="000E48AB" w14:textId="77777777" w:rsidR="0020575B" w:rsidRPr="0020575B" w:rsidRDefault="0020575B" w:rsidP="0020575B">
            <w:pPr>
              <w:spacing w:after="0" w:line="240" w:lineRule="auto"/>
              <w:jc w:val="center"/>
              <w:rPr>
                <w:rFonts w:ascii="Times New Roman" w:eastAsia="Times New Roman" w:hAnsi="Times New Roman" w:cs="Times New Roman"/>
                <w:b/>
                <w:bCs/>
                <w:lang w:eastAsia="pt-BR"/>
              </w:rPr>
            </w:pPr>
            <w:r w:rsidRPr="0020575B">
              <w:rPr>
                <w:rFonts w:ascii="Times New Roman" w:eastAsia="Times New Roman" w:hAnsi="Times New Roman" w:cs="Times New Roman"/>
                <w:b/>
                <w:bCs/>
                <w:lang w:eastAsia="pt-BR"/>
              </w:rPr>
              <w:t>06</w:t>
            </w:r>
          </w:p>
        </w:tc>
        <w:tc>
          <w:tcPr>
            <w:tcW w:w="2529" w:type="dxa"/>
            <w:gridSpan w:val="2"/>
            <w:tcBorders>
              <w:top w:val="single" w:sz="4" w:space="0" w:color="auto"/>
              <w:left w:val="nil"/>
              <w:bottom w:val="single" w:sz="4" w:space="0" w:color="auto"/>
              <w:right w:val="nil"/>
            </w:tcBorders>
            <w:shd w:val="clear" w:color="auto" w:fill="auto"/>
            <w:vAlign w:val="center"/>
            <w:hideMark/>
          </w:tcPr>
          <w:p w14:paraId="3F066E69" w14:textId="19BD6D10" w:rsidR="0020575B" w:rsidRPr="0020575B" w:rsidRDefault="0020575B" w:rsidP="0020575B">
            <w:pPr>
              <w:spacing w:after="0" w:line="240" w:lineRule="auto"/>
              <w:jc w:val="center"/>
              <w:rPr>
                <w:rFonts w:ascii="Times New Roman" w:eastAsia="Times New Roman" w:hAnsi="Times New Roman" w:cs="Times New Roman"/>
                <w:b/>
                <w:bCs/>
                <w:lang w:eastAsia="pt-BR"/>
              </w:rPr>
            </w:pPr>
            <w:r w:rsidRPr="0020575B">
              <w:rPr>
                <w:rFonts w:ascii="Times New Roman" w:eastAsia="Times New Roman" w:hAnsi="Times New Roman" w:cs="Times New Roman"/>
                <w:b/>
                <w:bCs/>
                <w:lang w:eastAsia="pt-BR"/>
              </w:rPr>
              <w:t>Perfilagem ótica pós trabalhos</w:t>
            </w:r>
          </w:p>
        </w:tc>
        <w:tc>
          <w:tcPr>
            <w:tcW w:w="880" w:type="dxa"/>
            <w:gridSpan w:val="2"/>
            <w:tcBorders>
              <w:top w:val="nil"/>
              <w:left w:val="single" w:sz="4" w:space="0" w:color="auto"/>
              <w:bottom w:val="single" w:sz="4" w:space="0" w:color="auto"/>
              <w:right w:val="single" w:sz="4" w:space="0" w:color="auto"/>
            </w:tcBorders>
            <w:shd w:val="clear" w:color="auto" w:fill="auto"/>
            <w:noWrap/>
            <w:vAlign w:val="center"/>
            <w:hideMark/>
          </w:tcPr>
          <w:p w14:paraId="74C68504"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m</w:t>
            </w:r>
          </w:p>
        </w:tc>
        <w:tc>
          <w:tcPr>
            <w:tcW w:w="862" w:type="dxa"/>
            <w:gridSpan w:val="2"/>
            <w:tcBorders>
              <w:top w:val="nil"/>
              <w:left w:val="nil"/>
              <w:bottom w:val="single" w:sz="4" w:space="0" w:color="auto"/>
              <w:right w:val="single" w:sz="4" w:space="0" w:color="auto"/>
            </w:tcBorders>
            <w:shd w:val="clear" w:color="auto" w:fill="auto"/>
            <w:noWrap/>
            <w:vAlign w:val="center"/>
            <w:hideMark/>
          </w:tcPr>
          <w:p w14:paraId="7EE9CDE1"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400,0</w:t>
            </w:r>
          </w:p>
        </w:tc>
        <w:tc>
          <w:tcPr>
            <w:tcW w:w="1281" w:type="dxa"/>
            <w:gridSpan w:val="3"/>
            <w:tcBorders>
              <w:top w:val="nil"/>
              <w:left w:val="nil"/>
              <w:bottom w:val="nil"/>
              <w:right w:val="single" w:sz="4" w:space="0" w:color="auto"/>
            </w:tcBorders>
            <w:shd w:val="clear" w:color="auto" w:fill="auto"/>
            <w:noWrap/>
            <w:vAlign w:val="center"/>
            <w:hideMark/>
          </w:tcPr>
          <w:p w14:paraId="6A8C3270" w14:textId="130DAFAB"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927" w:type="dxa"/>
            <w:gridSpan w:val="7"/>
            <w:tcBorders>
              <w:top w:val="nil"/>
              <w:left w:val="nil"/>
              <w:bottom w:val="single" w:sz="4" w:space="0" w:color="auto"/>
              <w:right w:val="double" w:sz="6" w:space="0" w:color="auto"/>
            </w:tcBorders>
            <w:shd w:val="clear" w:color="auto" w:fill="auto"/>
            <w:noWrap/>
            <w:vAlign w:val="center"/>
            <w:hideMark/>
          </w:tcPr>
          <w:p w14:paraId="1F77DCB7" w14:textId="4BCBB0CD"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w:t>
            </w:r>
          </w:p>
        </w:tc>
        <w:tc>
          <w:tcPr>
            <w:tcW w:w="212" w:type="dxa"/>
            <w:gridSpan w:val="3"/>
            <w:tcBorders>
              <w:top w:val="nil"/>
              <w:left w:val="nil"/>
              <w:bottom w:val="nil"/>
              <w:right w:val="single" w:sz="4" w:space="0" w:color="auto"/>
            </w:tcBorders>
            <w:shd w:val="clear" w:color="auto" w:fill="auto"/>
            <w:noWrap/>
            <w:vAlign w:val="center"/>
            <w:hideMark/>
          </w:tcPr>
          <w:p w14:paraId="545B0CC8" w14:textId="604A8FF2"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4" w:type="dxa"/>
            <w:gridSpan w:val="3"/>
            <w:tcBorders>
              <w:top w:val="nil"/>
              <w:left w:val="nil"/>
              <w:bottom w:val="nil"/>
              <w:right w:val="nil"/>
            </w:tcBorders>
            <w:shd w:val="clear" w:color="auto" w:fill="auto"/>
            <w:noWrap/>
            <w:vAlign w:val="center"/>
            <w:hideMark/>
          </w:tcPr>
          <w:p w14:paraId="44062641"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gridSpan w:val="2"/>
            <w:tcBorders>
              <w:top w:val="nil"/>
              <w:left w:val="nil"/>
              <w:bottom w:val="nil"/>
              <w:right w:val="nil"/>
            </w:tcBorders>
          </w:tcPr>
          <w:p w14:paraId="5D44C34A"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7" w:type="dxa"/>
            <w:gridSpan w:val="3"/>
            <w:tcBorders>
              <w:top w:val="nil"/>
              <w:left w:val="nil"/>
              <w:bottom w:val="nil"/>
              <w:right w:val="nil"/>
            </w:tcBorders>
            <w:shd w:val="clear" w:color="auto" w:fill="auto"/>
            <w:noWrap/>
            <w:vAlign w:val="center"/>
            <w:hideMark/>
          </w:tcPr>
          <w:p w14:paraId="3AF65E09" w14:textId="33F87246"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 w:type="dxa"/>
            <w:gridSpan w:val="2"/>
            <w:tcBorders>
              <w:top w:val="nil"/>
              <w:left w:val="nil"/>
              <w:bottom w:val="nil"/>
              <w:right w:val="nil"/>
            </w:tcBorders>
            <w:shd w:val="clear" w:color="auto" w:fill="auto"/>
            <w:noWrap/>
            <w:vAlign w:val="center"/>
            <w:hideMark/>
          </w:tcPr>
          <w:p w14:paraId="1882519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4" w:type="dxa"/>
            <w:gridSpan w:val="5"/>
            <w:tcBorders>
              <w:top w:val="nil"/>
              <w:left w:val="nil"/>
              <w:bottom w:val="nil"/>
              <w:right w:val="nil"/>
            </w:tcBorders>
            <w:shd w:val="clear" w:color="auto" w:fill="auto"/>
            <w:noWrap/>
            <w:vAlign w:val="center"/>
            <w:hideMark/>
          </w:tcPr>
          <w:p w14:paraId="5A81E5C6"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tcBorders>
              <w:top w:val="nil"/>
              <w:left w:val="nil"/>
              <w:bottom w:val="nil"/>
              <w:right w:val="nil"/>
            </w:tcBorders>
          </w:tcPr>
          <w:p w14:paraId="2E59452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87" w:type="dxa"/>
            <w:gridSpan w:val="3"/>
            <w:tcBorders>
              <w:top w:val="nil"/>
              <w:left w:val="nil"/>
              <w:bottom w:val="nil"/>
              <w:right w:val="nil"/>
            </w:tcBorders>
            <w:shd w:val="clear" w:color="auto" w:fill="auto"/>
            <w:noWrap/>
            <w:vAlign w:val="center"/>
            <w:hideMark/>
          </w:tcPr>
          <w:p w14:paraId="4458D2CB" w14:textId="309DBC9B"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3"/>
            <w:tcBorders>
              <w:top w:val="nil"/>
              <w:left w:val="nil"/>
              <w:bottom w:val="nil"/>
              <w:right w:val="nil"/>
            </w:tcBorders>
            <w:shd w:val="clear" w:color="auto" w:fill="auto"/>
            <w:noWrap/>
            <w:vAlign w:val="center"/>
            <w:hideMark/>
          </w:tcPr>
          <w:p w14:paraId="1E9B84D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4F4531A8"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2C8EE149"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00656C8A"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4E019464"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2DA6AB41"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6E04A631"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r>
      <w:tr w:rsidR="0020575B" w:rsidRPr="0020575B" w14:paraId="58981FF2" w14:textId="77777777" w:rsidTr="003A5067">
        <w:trPr>
          <w:trHeight w:val="600"/>
        </w:trPr>
        <w:tc>
          <w:tcPr>
            <w:tcW w:w="9896" w:type="dxa"/>
            <w:tcBorders>
              <w:top w:val="nil"/>
              <w:left w:val="nil"/>
              <w:bottom w:val="nil"/>
              <w:right w:val="nil"/>
            </w:tcBorders>
            <w:shd w:val="clear" w:color="auto" w:fill="auto"/>
            <w:noWrap/>
            <w:hideMark/>
          </w:tcPr>
          <w:p w14:paraId="1D17AFC1"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9" w:type="dxa"/>
            <w:gridSpan w:val="2"/>
            <w:tcBorders>
              <w:top w:val="nil"/>
              <w:left w:val="single" w:sz="4" w:space="0" w:color="auto"/>
              <w:bottom w:val="nil"/>
              <w:right w:val="nil"/>
            </w:tcBorders>
            <w:shd w:val="clear" w:color="auto" w:fill="auto"/>
            <w:noWrap/>
            <w:hideMark/>
          </w:tcPr>
          <w:p w14:paraId="30BE4FBD" w14:textId="27813133" w:rsidR="0020575B" w:rsidRPr="0020575B" w:rsidRDefault="0020575B" w:rsidP="0020575B">
            <w:pPr>
              <w:spacing w:after="0" w:line="240" w:lineRule="auto"/>
              <w:jc w:val="center"/>
              <w:rPr>
                <w:rFonts w:ascii="Times New Roman" w:eastAsia="Times New Roman" w:hAnsi="Times New Roman" w:cs="Times New Roman"/>
                <w:i/>
                <w:iCs/>
                <w:lang w:eastAsia="pt-BR"/>
              </w:rPr>
            </w:pPr>
          </w:p>
        </w:tc>
        <w:tc>
          <w:tcPr>
            <w:tcW w:w="837" w:type="dxa"/>
            <w:tcBorders>
              <w:top w:val="nil"/>
              <w:left w:val="double" w:sz="6" w:space="0" w:color="auto"/>
              <w:bottom w:val="single" w:sz="4" w:space="0" w:color="auto"/>
              <w:right w:val="nil"/>
            </w:tcBorders>
            <w:shd w:val="clear" w:color="auto" w:fill="auto"/>
            <w:noWrap/>
            <w:vAlign w:val="center"/>
          </w:tcPr>
          <w:p w14:paraId="1005CA39" w14:textId="6272DAE0" w:rsidR="0020575B" w:rsidRPr="0020575B" w:rsidRDefault="0020575B" w:rsidP="0020575B">
            <w:pPr>
              <w:spacing w:after="0" w:line="240" w:lineRule="auto"/>
              <w:jc w:val="center"/>
              <w:rPr>
                <w:rFonts w:ascii="Times New Roman" w:eastAsia="Times New Roman" w:hAnsi="Times New Roman" w:cs="Times New Roman"/>
                <w:b/>
                <w:bCs/>
                <w:lang w:eastAsia="pt-BR"/>
              </w:rPr>
            </w:pPr>
          </w:p>
        </w:tc>
        <w:tc>
          <w:tcPr>
            <w:tcW w:w="2529" w:type="dxa"/>
            <w:gridSpan w:val="2"/>
            <w:tcBorders>
              <w:top w:val="nil"/>
              <w:left w:val="single" w:sz="4" w:space="0" w:color="auto"/>
              <w:bottom w:val="single" w:sz="4" w:space="0" w:color="auto"/>
              <w:right w:val="nil"/>
            </w:tcBorders>
            <w:shd w:val="clear" w:color="auto" w:fill="auto"/>
            <w:vAlign w:val="center"/>
          </w:tcPr>
          <w:p w14:paraId="492BA7E6" w14:textId="4AC42957" w:rsidR="0020575B" w:rsidRPr="0020575B" w:rsidRDefault="0020575B" w:rsidP="0020575B">
            <w:pPr>
              <w:spacing w:after="0" w:line="240" w:lineRule="auto"/>
              <w:jc w:val="center"/>
              <w:rPr>
                <w:rFonts w:ascii="Times New Roman" w:eastAsia="Times New Roman" w:hAnsi="Times New Roman" w:cs="Times New Roman"/>
                <w:b/>
                <w:bCs/>
                <w:lang w:eastAsia="pt-BR"/>
              </w:rPr>
            </w:pPr>
          </w:p>
        </w:tc>
        <w:tc>
          <w:tcPr>
            <w:tcW w:w="880" w:type="dxa"/>
            <w:gridSpan w:val="2"/>
            <w:tcBorders>
              <w:top w:val="single" w:sz="4" w:space="0" w:color="auto"/>
              <w:left w:val="nil"/>
              <w:bottom w:val="single" w:sz="4" w:space="0" w:color="auto"/>
              <w:right w:val="nil"/>
            </w:tcBorders>
            <w:shd w:val="clear" w:color="auto" w:fill="auto"/>
            <w:noWrap/>
            <w:vAlign w:val="center"/>
            <w:hideMark/>
          </w:tcPr>
          <w:p w14:paraId="2AD50F6D" w14:textId="224935CA"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62" w:type="dxa"/>
            <w:gridSpan w:val="2"/>
            <w:tcBorders>
              <w:top w:val="single" w:sz="4" w:space="0" w:color="auto"/>
              <w:left w:val="nil"/>
              <w:bottom w:val="single" w:sz="4" w:space="0" w:color="auto"/>
              <w:right w:val="nil"/>
            </w:tcBorders>
            <w:shd w:val="clear" w:color="auto" w:fill="auto"/>
            <w:noWrap/>
            <w:vAlign w:val="center"/>
            <w:hideMark/>
          </w:tcPr>
          <w:p w14:paraId="4ABD9F84" w14:textId="6DA14C10"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281" w:type="dxa"/>
            <w:gridSpan w:val="3"/>
            <w:tcBorders>
              <w:top w:val="single" w:sz="4" w:space="0" w:color="auto"/>
              <w:left w:val="nil"/>
              <w:bottom w:val="single" w:sz="4" w:space="0" w:color="auto"/>
              <w:right w:val="nil"/>
            </w:tcBorders>
            <w:shd w:val="clear" w:color="auto" w:fill="auto"/>
            <w:noWrap/>
            <w:vAlign w:val="center"/>
            <w:hideMark/>
          </w:tcPr>
          <w:p w14:paraId="679D5967" w14:textId="5FEFFF2A"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927" w:type="dxa"/>
            <w:gridSpan w:val="7"/>
            <w:tcBorders>
              <w:top w:val="single" w:sz="4" w:space="0" w:color="auto"/>
              <w:left w:val="nil"/>
              <w:bottom w:val="single" w:sz="4" w:space="0" w:color="auto"/>
              <w:right w:val="double" w:sz="6" w:space="0" w:color="auto"/>
            </w:tcBorders>
            <w:shd w:val="clear" w:color="auto" w:fill="auto"/>
            <w:noWrap/>
            <w:vAlign w:val="center"/>
            <w:hideMark/>
          </w:tcPr>
          <w:p w14:paraId="1A7BA514" w14:textId="151CEA1E"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12" w:type="dxa"/>
            <w:gridSpan w:val="3"/>
            <w:tcBorders>
              <w:top w:val="nil"/>
              <w:left w:val="nil"/>
              <w:bottom w:val="nil"/>
              <w:right w:val="single" w:sz="4" w:space="0" w:color="auto"/>
            </w:tcBorders>
            <w:shd w:val="clear" w:color="auto" w:fill="auto"/>
            <w:noWrap/>
            <w:vAlign w:val="center"/>
            <w:hideMark/>
          </w:tcPr>
          <w:p w14:paraId="1478AFE2" w14:textId="114E3E0B"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4" w:type="dxa"/>
            <w:gridSpan w:val="3"/>
            <w:tcBorders>
              <w:top w:val="nil"/>
              <w:left w:val="nil"/>
              <w:bottom w:val="nil"/>
              <w:right w:val="nil"/>
            </w:tcBorders>
            <w:shd w:val="clear" w:color="auto" w:fill="auto"/>
            <w:noWrap/>
            <w:vAlign w:val="center"/>
            <w:hideMark/>
          </w:tcPr>
          <w:p w14:paraId="75002CB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gridSpan w:val="2"/>
            <w:tcBorders>
              <w:top w:val="nil"/>
              <w:left w:val="nil"/>
              <w:bottom w:val="nil"/>
              <w:right w:val="nil"/>
            </w:tcBorders>
          </w:tcPr>
          <w:p w14:paraId="0068681A"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7" w:type="dxa"/>
            <w:gridSpan w:val="3"/>
            <w:tcBorders>
              <w:top w:val="nil"/>
              <w:left w:val="nil"/>
              <w:bottom w:val="nil"/>
              <w:right w:val="nil"/>
            </w:tcBorders>
            <w:shd w:val="clear" w:color="auto" w:fill="auto"/>
            <w:noWrap/>
            <w:vAlign w:val="center"/>
            <w:hideMark/>
          </w:tcPr>
          <w:p w14:paraId="22C16558" w14:textId="3204E23F"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 w:type="dxa"/>
            <w:gridSpan w:val="2"/>
            <w:tcBorders>
              <w:top w:val="nil"/>
              <w:left w:val="nil"/>
              <w:bottom w:val="nil"/>
              <w:right w:val="nil"/>
            </w:tcBorders>
            <w:shd w:val="clear" w:color="auto" w:fill="auto"/>
            <w:noWrap/>
            <w:vAlign w:val="center"/>
            <w:hideMark/>
          </w:tcPr>
          <w:p w14:paraId="70599F3B"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4" w:type="dxa"/>
            <w:gridSpan w:val="5"/>
            <w:tcBorders>
              <w:top w:val="nil"/>
              <w:left w:val="nil"/>
              <w:bottom w:val="nil"/>
              <w:right w:val="nil"/>
            </w:tcBorders>
            <w:shd w:val="clear" w:color="auto" w:fill="auto"/>
            <w:noWrap/>
            <w:vAlign w:val="center"/>
            <w:hideMark/>
          </w:tcPr>
          <w:p w14:paraId="393E9877"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tcBorders>
              <w:top w:val="nil"/>
              <w:left w:val="nil"/>
              <w:bottom w:val="nil"/>
              <w:right w:val="nil"/>
            </w:tcBorders>
          </w:tcPr>
          <w:p w14:paraId="1D52301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87" w:type="dxa"/>
            <w:gridSpan w:val="3"/>
            <w:tcBorders>
              <w:top w:val="nil"/>
              <w:left w:val="nil"/>
              <w:bottom w:val="nil"/>
              <w:right w:val="nil"/>
            </w:tcBorders>
            <w:shd w:val="clear" w:color="auto" w:fill="auto"/>
            <w:noWrap/>
            <w:vAlign w:val="center"/>
            <w:hideMark/>
          </w:tcPr>
          <w:p w14:paraId="316BD4CA" w14:textId="31BF9209"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3"/>
            <w:tcBorders>
              <w:top w:val="nil"/>
              <w:left w:val="nil"/>
              <w:bottom w:val="nil"/>
              <w:right w:val="nil"/>
            </w:tcBorders>
            <w:shd w:val="clear" w:color="auto" w:fill="auto"/>
            <w:noWrap/>
            <w:vAlign w:val="center"/>
            <w:hideMark/>
          </w:tcPr>
          <w:p w14:paraId="10CF0EC5"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727656A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40E85D7A"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2D56EC5C"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7AB6537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3FAE1351"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1427DEB9"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r>
      <w:tr w:rsidR="0020575B" w:rsidRPr="0020575B" w14:paraId="31A39308" w14:textId="77777777" w:rsidTr="0020575B">
        <w:trPr>
          <w:trHeight w:val="600"/>
        </w:trPr>
        <w:tc>
          <w:tcPr>
            <w:tcW w:w="9896" w:type="dxa"/>
            <w:tcBorders>
              <w:top w:val="nil"/>
              <w:left w:val="nil"/>
              <w:bottom w:val="nil"/>
              <w:right w:val="nil"/>
            </w:tcBorders>
            <w:shd w:val="clear" w:color="auto" w:fill="auto"/>
            <w:noWrap/>
            <w:hideMark/>
          </w:tcPr>
          <w:p w14:paraId="1CBDE061"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9" w:type="dxa"/>
            <w:gridSpan w:val="2"/>
            <w:tcBorders>
              <w:top w:val="nil"/>
              <w:left w:val="single" w:sz="4" w:space="0" w:color="auto"/>
              <w:bottom w:val="nil"/>
              <w:right w:val="nil"/>
            </w:tcBorders>
            <w:shd w:val="clear" w:color="auto" w:fill="auto"/>
            <w:noWrap/>
            <w:hideMark/>
          </w:tcPr>
          <w:p w14:paraId="3B55A45B" w14:textId="64981E8B" w:rsidR="0020575B" w:rsidRPr="0020575B" w:rsidRDefault="0020575B" w:rsidP="0020575B">
            <w:pPr>
              <w:spacing w:after="0" w:line="240" w:lineRule="auto"/>
              <w:jc w:val="center"/>
              <w:rPr>
                <w:rFonts w:ascii="Times New Roman" w:eastAsia="Times New Roman" w:hAnsi="Times New Roman" w:cs="Times New Roman"/>
                <w:i/>
                <w:iCs/>
                <w:lang w:eastAsia="pt-BR"/>
              </w:rPr>
            </w:pPr>
          </w:p>
        </w:tc>
        <w:tc>
          <w:tcPr>
            <w:tcW w:w="837" w:type="dxa"/>
            <w:tcBorders>
              <w:top w:val="nil"/>
              <w:left w:val="double" w:sz="6" w:space="0" w:color="auto"/>
              <w:bottom w:val="single" w:sz="4" w:space="0" w:color="auto"/>
              <w:right w:val="single" w:sz="4" w:space="0" w:color="auto"/>
            </w:tcBorders>
            <w:shd w:val="clear" w:color="auto" w:fill="auto"/>
            <w:noWrap/>
            <w:vAlign w:val="center"/>
            <w:hideMark/>
          </w:tcPr>
          <w:p w14:paraId="5F8F1CF6" w14:textId="505C3194" w:rsidR="0020575B" w:rsidRPr="0020575B" w:rsidRDefault="0020575B" w:rsidP="0020575B">
            <w:pPr>
              <w:spacing w:after="0" w:line="240" w:lineRule="auto"/>
              <w:jc w:val="center"/>
              <w:rPr>
                <w:rFonts w:ascii="Times New Roman" w:eastAsia="Times New Roman" w:hAnsi="Times New Roman" w:cs="Times New Roman"/>
                <w:b/>
                <w:bCs/>
                <w:lang w:eastAsia="pt-BR"/>
              </w:rPr>
            </w:pPr>
            <w:r w:rsidRPr="0020575B">
              <w:rPr>
                <w:rFonts w:ascii="Times New Roman" w:eastAsia="Times New Roman" w:hAnsi="Times New Roman" w:cs="Times New Roman"/>
                <w:b/>
                <w:bCs/>
                <w:lang w:eastAsia="pt-BR"/>
              </w:rPr>
              <w:t>0</w:t>
            </w:r>
            <w:r w:rsidR="003A5067">
              <w:rPr>
                <w:rFonts w:ascii="Times New Roman" w:eastAsia="Times New Roman" w:hAnsi="Times New Roman" w:cs="Times New Roman"/>
                <w:b/>
                <w:bCs/>
                <w:lang w:eastAsia="pt-BR"/>
              </w:rPr>
              <w:t>7</w:t>
            </w:r>
          </w:p>
        </w:tc>
        <w:tc>
          <w:tcPr>
            <w:tcW w:w="2529" w:type="dxa"/>
            <w:gridSpan w:val="2"/>
            <w:tcBorders>
              <w:top w:val="nil"/>
              <w:left w:val="nil"/>
              <w:bottom w:val="single" w:sz="4" w:space="0" w:color="auto"/>
              <w:right w:val="nil"/>
            </w:tcBorders>
            <w:shd w:val="clear" w:color="auto" w:fill="auto"/>
            <w:vAlign w:val="center"/>
            <w:hideMark/>
          </w:tcPr>
          <w:p w14:paraId="1056E469" w14:textId="77777777" w:rsidR="0020575B" w:rsidRPr="0020575B" w:rsidRDefault="0020575B" w:rsidP="0020575B">
            <w:pPr>
              <w:spacing w:after="0" w:line="240" w:lineRule="auto"/>
              <w:jc w:val="center"/>
              <w:rPr>
                <w:rFonts w:ascii="Times New Roman" w:eastAsia="Times New Roman" w:hAnsi="Times New Roman" w:cs="Times New Roman"/>
                <w:b/>
                <w:bCs/>
                <w:lang w:eastAsia="pt-BR"/>
              </w:rPr>
            </w:pPr>
            <w:r w:rsidRPr="0020575B">
              <w:rPr>
                <w:rFonts w:ascii="Times New Roman" w:eastAsia="Times New Roman" w:hAnsi="Times New Roman" w:cs="Times New Roman"/>
                <w:b/>
                <w:bCs/>
                <w:lang w:eastAsia="pt-BR"/>
              </w:rPr>
              <w:t>Teste de vazão segundo as normas da ABNT com bomba de propriedade da CONTRATADA</w:t>
            </w:r>
          </w:p>
        </w:tc>
        <w:tc>
          <w:tcPr>
            <w:tcW w:w="880" w:type="dxa"/>
            <w:gridSpan w:val="2"/>
            <w:tcBorders>
              <w:top w:val="nil"/>
              <w:left w:val="nil"/>
              <w:bottom w:val="single" w:sz="4" w:space="0" w:color="auto"/>
              <w:right w:val="nil"/>
            </w:tcBorders>
            <w:shd w:val="clear" w:color="auto" w:fill="auto"/>
            <w:noWrap/>
            <w:vAlign w:val="center"/>
            <w:hideMark/>
          </w:tcPr>
          <w:p w14:paraId="708537DB" w14:textId="3AD8B24F"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62" w:type="dxa"/>
            <w:gridSpan w:val="2"/>
            <w:tcBorders>
              <w:top w:val="nil"/>
              <w:left w:val="nil"/>
              <w:bottom w:val="single" w:sz="4" w:space="0" w:color="auto"/>
              <w:right w:val="nil"/>
            </w:tcBorders>
            <w:shd w:val="clear" w:color="auto" w:fill="auto"/>
            <w:noWrap/>
            <w:vAlign w:val="center"/>
            <w:hideMark/>
          </w:tcPr>
          <w:p w14:paraId="41BCB0BD" w14:textId="263D4530"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281" w:type="dxa"/>
            <w:gridSpan w:val="3"/>
            <w:tcBorders>
              <w:top w:val="nil"/>
              <w:left w:val="nil"/>
              <w:bottom w:val="single" w:sz="4" w:space="0" w:color="auto"/>
              <w:right w:val="nil"/>
            </w:tcBorders>
            <w:shd w:val="clear" w:color="auto" w:fill="auto"/>
            <w:noWrap/>
            <w:vAlign w:val="center"/>
            <w:hideMark/>
          </w:tcPr>
          <w:p w14:paraId="7ED516F3" w14:textId="1793F6AA"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927" w:type="dxa"/>
            <w:gridSpan w:val="7"/>
            <w:tcBorders>
              <w:top w:val="nil"/>
              <w:left w:val="nil"/>
              <w:bottom w:val="single" w:sz="4" w:space="0" w:color="auto"/>
              <w:right w:val="double" w:sz="6" w:space="0" w:color="auto"/>
            </w:tcBorders>
            <w:shd w:val="clear" w:color="auto" w:fill="auto"/>
            <w:noWrap/>
            <w:vAlign w:val="center"/>
            <w:hideMark/>
          </w:tcPr>
          <w:p w14:paraId="4FDE75BE" w14:textId="226AA263"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12" w:type="dxa"/>
            <w:gridSpan w:val="3"/>
            <w:tcBorders>
              <w:top w:val="nil"/>
              <w:left w:val="nil"/>
              <w:bottom w:val="nil"/>
              <w:right w:val="single" w:sz="4" w:space="0" w:color="auto"/>
            </w:tcBorders>
            <w:shd w:val="clear" w:color="auto" w:fill="auto"/>
            <w:noWrap/>
            <w:vAlign w:val="center"/>
            <w:hideMark/>
          </w:tcPr>
          <w:p w14:paraId="2457D177" w14:textId="6FE48681"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4" w:type="dxa"/>
            <w:gridSpan w:val="3"/>
            <w:tcBorders>
              <w:top w:val="nil"/>
              <w:left w:val="nil"/>
              <w:bottom w:val="nil"/>
              <w:right w:val="nil"/>
            </w:tcBorders>
            <w:shd w:val="clear" w:color="auto" w:fill="auto"/>
            <w:noWrap/>
            <w:vAlign w:val="center"/>
            <w:hideMark/>
          </w:tcPr>
          <w:p w14:paraId="580B9B18"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gridSpan w:val="2"/>
            <w:tcBorders>
              <w:top w:val="nil"/>
              <w:left w:val="nil"/>
              <w:bottom w:val="nil"/>
              <w:right w:val="nil"/>
            </w:tcBorders>
          </w:tcPr>
          <w:p w14:paraId="305FEC4B"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7" w:type="dxa"/>
            <w:gridSpan w:val="3"/>
            <w:tcBorders>
              <w:top w:val="nil"/>
              <w:left w:val="nil"/>
              <w:bottom w:val="nil"/>
              <w:right w:val="nil"/>
            </w:tcBorders>
            <w:shd w:val="clear" w:color="auto" w:fill="auto"/>
            <w:noWrap/>
            <w:vAlign w:val="center"/>
            <w:hideMark/>
          </w:tcPr>
          <w:p w14:paraId="5049D1E4" w14:textId="072EFB00"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 w:type="dxa"/>
            <w:gridSpan w:val="2"/>
            <w:tcBorders>
              <w:top w:val="nil"/>
              <w:left w:val="nil"/>
              <w:bottom w:val="nil"/>
              <w:right w:val="nil"/>
            </w:tcBorders>
            <w:shd w:val="clear" w:color="auto" w:fill="auto"/>
            <w:noWrap/>
            <w:vAlign w:val="center"/>
            <w:hideMark/>
          </w:tcPr>
          <w:p w14:paraId="3B06006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4" w:type="dxa"/>
            <w:gridSpan w:val="5"/>
            <w:tcBorders>
              <w:top w:val="nil"/>
              <w:left w:val="nil"/>
              <w:bottom w:val="nil"/>
              <w:right w:val="nil"/>
            </w:tcBorders>
            <w:shd w:val="clear" w:color="auto" w:fill="auto"/>
            <w:noWrap/>
            <w:vAlign w:val="center"/>
            <w:hideMark/>
          </w:tcPr>
          <w:p w14:paraId="704B4550"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tcBorders>
              <w:top w:val="nil"/>
              <w:left w:val="nil"/>
              <w:bottom w:val="nil"/>
              <w:right w:val="nil"/>
            </w:tcBorders>
          </w:tcPr>
          <w:p w14:paraId="453F7562"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87" w:type="dxa"/>
            <w:gridSpan w:val="3"/>
            <w:tcBorders>
              <w:top w:val="nil"/>
              <w:left w:val="nil"/>
              <w:bottom w:val="nil"/>
              <w:right w:val="nil"/>
            </w:tcBorders>
            <w:shd w:val="clear" w:color="auto" w:fill="auto"/>
            <w:noWrap/>
            <w:vAlign w:val="center"/>
            <w:hideMark/>
          </w:tcPr>
          <w:p w14:paraId="12AF0799" w14:textId="452C0819"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3"/>
            <w:tcBorders>
              <w:top w:val="nil"/>
              <w:left w:val="nil"/>
              <w:bottom w:val="nil"/>
              <w:right w:val="nil"/>
            </w:tcBorders>
            <w:shd w:val="clear" w:color="auto" w:fill="auto"/>
            <w:noWrap/>
            <w:vAlign w:val="center"/>
            <w:hideMark/>
          </w:tcPr>
          <w:p w14:paraId="5FC34409"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6115E3BC"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1FCE94AA"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532A10C7"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0FD28607"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1A6C64F4"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4B69B72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r>
      <w:tr w:rsidR="0020575B" w:rsidRPr="0020575B" w14:paraId="51B98BDC" w14:textId="77777777" w:rsidTr="0020575B">
        <w:trPr>
          <w:trHeight w:val="600"/>
        </w:trPr>
        <w:tc>
          <w:tcPr>
            <w:tcW w:w="9896" w:type="dxa"/>
            <w:tcBorders>
              <w:top w:val="nil"/>
              <w:left w:val="nil"/>
              <w:bottom w:val="nil"/>
              <w:right w:val="nil"/>
            </w:tcBorders>
            <w:shd w:val="clear" w:color="auto" w:fill="auto"/>
            <w:noWrap/>
            <w:hideMark/>
          </w:tcPr>
          <w:p w14:paraId="6B4C6129"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9" w:type="dxa"/>
            <w:gridSpan w:val="2"/>
            <w:tcBorders>
              <w:top w:val="nil"/>
              <w:left w:val="single" w:sz="4" w:space="0" w:color="auto"/>
              <w:bottom w:val="nil"/>
              <w:right w:val="nil"/>
            </w:tcBorders>
            <w:shd w:val="clear" w:color="auto" w:fill="auto"/>
            <w:noWrap/>
            <w:hideMark/>
          </w:tcPr>
          <w:p w14:paraId="6C385821" w14:textId="2D08FB33" w:rsidR="0020575B" w:rsidRPr="0020575B" w:rsidRDefault="0020575B" w:rsidP="0020575B">
            <w:pPr>
              <w:spacing w:after="0" w:line="240" w:lineRule="auto"/>
              <w:jc w:val="center"/>
              <w:rPr>
                <w:rFonts w:ascii="Times New Roman" w:eastAsia="Times New Roman" w:hAnsi="Times New Roman" w:cs="Times New Roman"/>
                <w:i/>
                <w:iCs/>
                <w:lang w:eastAsia="pt-BR"/>
              </w:rPr>
            </w:pPr>
          </w:p>
        </w:tc>
        <w:tc>
          <w:tcPr>
            <w:tcW w:w="837" w:type="dxa"/>
            <w:tcBorders>
              <w:top w:val="nil"/>
              <w:left w:val="double" w:sz="6" w:space="0" w:color="auto"/>
              <w:bottom w:val="single" w:sz="4" w:space="0" w:color="auto"/>
              <w:right w:val="single" w:sz="4" w:space="0" w:color="auto"/>
            </w:tcBorders>
            <w:shd w:val="clear" w:color="auto" w:fill="auto"/>
            <w:noWrap/>
            <w:vAlign w:val="center"/>
            <w:hideMark/>
          </w:tcPr>
          <w:p w14:paraId="4899DC1B" w14:textId="60A8194A" w:rsidR="0020575B" w:rsidRPr="0020575B" w:rsidRDefault="003A5067" w:rsidP="0020575B">
            <w:pPr>
              <w:spacing w:after="0" w:line="240" w:lineRule="auto"/>
              <w:jc w:val="center"/>
              <w:rPr>
                <w:rFonts w:ascii="Times New Roman" w:eastAsia="Times New Roman" w:hAnsi="Times New Roman" w:cs="Times New Roman"/>
                <w:lang w:eastAsia="pt-BR"/>
              </w:rPr>
            </w:pPr>
            <w:r>
              <w:rPr>
                <w:rFonts w:ascii="Times New Roman" w:eastAsia="Times New Roman" w:hAnsi="Times New Roman" w:cs="Times New Roman"/>
                <w:lang w:eastAsia="pt-BR"/>
              </w:rPr>
              <w:t>7</w:t>
            </w:r>
            <w:r w:rsidR="0020575B" w:rsidRPr="0020575B">
              <w:rPr>
                <w:rFonts w:ascii="Times New Roman" w:eastAsia="Times New Roman" w:hAnsi="Times New Roman" w:cs="Times New Roman"/>
                <w:lang w:eastAsia="pt-BR"/>
              </w:rPr>
              <w:t>.1</w:t>
            </w:r>
          </w:p>
        </w:tc>
        <w:tc>
          <w:tcPr>
            <w:tcW w:w="2529" w:type="dxa"/>
            <w:gridSpan w:val="2"/>
            <w:tcBorders>
              <w:top w:val="nil"/>
              <w:left w:val="nil"/>
              <w:bottom w:val="single" w:sz="4" w:space="0" w:color="auto"/>
              <w:right w:val="nil"/>
            </w:tcBorders>
            <w:shd w:val="clear" w:color="auto" w:fill="auto"/>
            <w:noWrap/>
            <w:vAlign w:val="center"/>
            <w:hideMark/>
          </w:tcPr>
          <w:p w14:paraId="519DC3DC"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Vazão Máxima</w:t>
            </w:r>
          </w:p>
        </w:tc>
        <w:tc>
          <w:tcPr>
            <w:tcW w:w="880" w:type="dxa"/>
            <w:gridSpan w:val="2"/>
            <w:tcBorders>
              <w:top w:val="nil"/>
              <w:left w:val="single" w:sz="4" w:space="0" w:color="auto"/>
              <w:bottom w:val="single" w:sz="4" w:space="0" w:color="auto"/>
              <w:right w:val="single" w:sz="4" w:space="0" w:color="auto"/>
            </w:tcBorders>
            <w:shd w:val="clear" w:color="auto" w:fill="auto"/>
            <w:noWrap/>
            <w:vAlign w:val="center"/>
            <w:hideMark/>
          </w:tcPr>
          <w:p w14:paraId="2C6FB6C6"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h</w:t>
            </w:r>
          </w:p>
        </w:tc>
        <w:tc>
          <w:tcPr>
            <w:tcW w:w="862" w:type="dxa"/>
            <w:gridSpan w:val="2"/>
            <w:tcBorders>
              <w:top w:val="nil"/>
              <w:left w:val="nil"/>
              <w:bottom w:val="single" w:sz="4" w:space="0" w:color="auto"/>
              <w:right w:val="single" w:sz="4" w:space="0" w:color="auto"/>
            </w:tcBorders>
            <w:shd w:val="clear" w:color="auto" w:fill="auto"/>
            <w:noWrap/>
            <w:vAlign w:val="center"/>
            <w:hideMark/>
          </w:tcPr>
          <w:p w14:paraId="54C39A54"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24,0</w:t>
            </w:r>
          </w:p>
        </w:tc>
        <w:tc>
          <w:tcPr>
            <w:tcW w:w="1281" w:type="dxa"/>
            <w:gridSpan w:val="3"/>
            <w:tcBorders>
              <w:top w:val="nil"/>
              <w:left w:val="nil"/>
              <w:bottom w:val="single" w:sz="4" w:space="0" w:color="auto"/>
              <w:right w:val="single" w:sz="4" w:space="0" w:color="auto"/>
            </w:tcBorders>
            <w:shd w:val="clear" w:color="auto" w:fill="auto"/>
            <w:noWrap/>
            <w:vAlign w:val="center"/>
            <w:hideMark/>
          </w:tcPr>
          <w:p w14:paraId="6F045E88" w14:textId="4C99A294"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927" w:type="dxa"/>
            <w:gridSpan w:val="7"/>
            <w:tcBorders>
              <w:top w:val="nil"/>
              <w:left w:val="nil"/>
              <w:bottom w:val="single" w:sz="4" w:space="0" w:color="auto"/>
              <w:right w:val="double" w:sz="6" w:space="0" w:color="auto"/>
            </w:tcBorders>
            <w:shd w:val="clear" w:color="auto" w:fill="auto"/>
            <w:noWrap/>
            <w:vAlign w:val="center"/>
            <w:hideMark/>
          </w:tcPr>
          <w:p w14:paraId="15AB7554" w14:textId="1702816D"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w:t>
            </w:r>
          </w:p>
        </w:tc>
        <w:tc>
          <w:tcPr>
            <w:tcW w:w="212" w:type="dxa"/>
            <w:gridSpan w:val="3"/>
            <w:tcBorders>
              <w:top w:val="nil"/>
              <w:left w:val="nil"/>
              <w:bottom w:val="nil"/>
              <w:right w:val="single" w:sz="4" w:space="0" w:color="auto"/>
            </w:tcBorders>
            <w:shd w:val="clear" w:color="auto" w:fill="auto"/>
            <w:noWrap/>
            <w:vAlign w:val="center"/>
            <w:hideMark/>
          </w:tcPr>
          <w:p w14:paraId="6DC0DCF9" w14:textId="562BF13D"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4" w:type="dxa"/>
            <w:gridSpan w:val="3"/>
            <w:tcBorders>
              <w:top w:val="nil"/>
              <w:left w:val="nil"/>
              <w:bottom w:val="nil"/>
              <w:right w:val="nil"/>
            </w:tcBorders>
            <w:shd w:val="clear" w:color="auto" w:fill="auto"/>
            <w:noWrap/>
            <w:vAlign w:val="center"/>
            <w:hideMark/>
          </w:tcPr>
          <w:p w14:paraId="1AEA24E9"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gridSpan w:val="2"/>
            <w:tcBorders>
              <w:top w:val="nil"/>
              <w:left w:val="nil"/>
              <w:bottom w:val="nil"/>
              <w:right w:val="nil"/>
            </w:tcBorders>
          </w:tcPr>
          <w:p w14:paraId="645FA056"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7" w:type="dxa"/>
            <w:gridSpan w:val="3"/>
            <w:tcBorders>
              <w:top w:val="nil"/>
              <w:left w:val="nil"/>
              <w:bottom w:val="nil"/>
              <w:right w:val="nil"/>
            </w:tcBorders>
            <w:shd w:val="clear" w:color="auto" w:fill="auto"/>
            <w:noWrap/>
            <w:vAlign w:val="center"/>
            <w:hideMark/>
          </w:tcPr>
          <w:p w14:paraId="2396BA37" w14:textId="6AF8C30C"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 w:type="dxa"/>
            <w:gridSpan w:val="2"/>
            <w:tcBorders>
              <w:top w:val="nil"/>
              <w:left w:val="nil"/>
              <w:bottom w:val="nil"/>
              <w:right w:val="nil"/>
            </w:tcBorders>
            <w:shd w:val="clear" w:color="auto" w:fill="auto"/>
            <w:noWrap/>
            <w:vAlign w:val="center"/>
            <w:hideMark/>
          </w:tcPr>
          <w:p w14:paraId="687292F7"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4" w:type="dxa"/>
            <w:gridSpan w:val="5"/>
            <w:tcBorders>
              <w:top w:val="nil"/>
              <w:left w:val="nil"/>
              <w:bottom w:val="nil"/>
              <w:right w:val="nil"/>
            </w:tcBorders>
            <w:shd w:val="clear" w:color="auto" w:fill="auto"/>
            <w:noWrap/>
            <w:vAlign w:val="center"/>
            <w:hideMark/>
          </w:tcPr>
          <w:p w14:paraId="0E7CF669"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tcBorders>
              <w:top w:val="nil"/>
              <w:left w:val="nil"/>
              <w:bottom w:val="nil"/>
              <w:right w:val="nil"/>
            </w:tcBorders>
          </w:tcPr>
          <w:p w14:paraId="0C974F0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87" w:type="dxa"/>
            <w:gridSpan w:val="3"/>
            <w:tcBorders>
              <w:top w:val="nil"/>
              <w:left w:val="nil"/>
              <w:bottom w:val="nil"/>
              <w:right w:val="nil"/>
            </w:tcBorders>
            <w:shd w:val="clear" w:color="auto" w:fill="auto"/>
            <w:noWrap/>
            <w:vAlign w:val="center"/>
            <w:hideMark/>
          </w:tcPr>
          <w:p w14:paraId="6B05C41A" w14:textId="2E870353"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3"/>
            <w:tcBorders>
              <w:top w:val="nil"/>
              <w:left w:val="nil"/>
              <w:bottom w:val="nil"/>
              <w:right w:val="nil"/>
            </w:tcBorders>
            <w:shd w:val="clear" w:color="auto" w:fill="auto"/>
            <w:noWrap/>
            <w:vAlign w:val="center"/>
            <w:hideMark/>
          </w:tcPr>
          <w:p w14:paraId="57410EDB"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75E3D9AC"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41228DD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65A7B8A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6E64F407"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31F2A44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4496369A"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r>
      <w:tr w:rsidR="0020575B" w:rsidRPr="0020575B" w14:paraId="1BED323C" w14:textId="77777777" w:rsidTr="0020575B">
        <w:trPr>
          <w:trHeight w:val="600"/>
        </w:trPr>
        <w:tc>
          <w:tcPr>
            <w:tcW w:w="9896" w:type="dxa"/>
            <w:tcBorders>
              <w:top w:val="nil"/>
              <w:left w:val="nil"/>
              <w:bottom w:val="nil"/>
              <w:right w:val="nil"/>
            </w:tcBorders>
            <w:shd w:val="clear" w:color="auto" w:fill="auto"/>
            <w:noWrap/>
            <w:hideMark/>
          </w:tcPr>
          <w:p w14:paraId="56374F90"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9" w:type="dxa"/>
            <w:gridSpan w:val="2"/>
            <w:tcBorders>
              <w:top w:val="nil"/>
              <w:left w:val="single" w:sz="4" w:space="0" w:color="auto"/>
              <w:bottom w:val="nil"/>
              <w:right w:val="nil"/>
            </w:tcBorders>
            <w:shd w:val="clear" w:color="auto" w:fill="auto"/>
            <w:noWrap/>
            <w:hideMark/>
          </w:tcPr>
          <w:p w14:paraId="22F41C95" w14:textId="6ED2854D" w:rsidR="0020575B" w:rsidRPr="0020575B" w:rsidRDefault="0020575B" w:rsidP="0020575B">
            <w:pPr>
              <w:spacing w:after="0" w:line="240" w:lineRule="auto"/>
              <w:jc w:val="center"/>
              <w:rPr>
                <w:rFonts w:ascii="Times New Roman" w:eastAsia="Times New Roman" w:hAnsi="Times New Roman" w:cs="Times New Roman"/>
                <w:i/>
                <w:iCs/>
                <w:lang w:eastAsia="pt-BR"/>
              </w:rPr>
            </w:pPr>
          </w:p>
        </w:tc>
        <w:tc>
          <w:tcPr>
            <w:tcW w:w="837" w:type="dxa"/>
            <w:tcBorders>
              <w:top w:val="nil"/>
              <w:left w:val="double" w:sz="6" w:space="0" w:color="auto"/>
              <w:bottom w:val="single" w:sz="4" w:space="0" w:color="auto"/>
              <w:right w:val="single" w:sz="4" w:space="0" w:color="auto"/>
            </w:tcBorders>
            <w:shd w:val="clear" w:color="auto" w:fill="auto"/>
            <w:noWrap/>
            <w:vAlign w:val="center"/>
            <w:hideMark/>
          </w:tcPr>
          <w:p w14:paraId="09F94EBB" w14:textId="2A18ABC5" w:rsidR="0020575B" w:rsidRPr="0020575B" w:rsidRDefault="003A5067" w:rsidP="0020575B">
            <w:pPr>
              <w:spacing w:after="0" w:line="240" w:lineRule="auto"/>
              <w:jc w:val="center"/>
              <w:rPr>
                <w:rFonts w:ascii="Times New Roman" w:eastAsia="Times New Roman" w:hAnsi="Times New Roman" w:cs="Times New Roman"/>
                <w:lang w:eastAsia="pt-BR"/>
              </w:rPr>
            </w:pPr>
            <w:r>
              <w:rPr>
                <w:rFonts w:ascii="Times New Roman" w:eastAsia="Times New Roman" w:hAnsi="Times New Roman" w:cs="Times New Roman"/>
                <w:lang w:eastAsia="pt-BR"/>
              </w:rPr>
              <w:t>7</w:t>
            </w:r>
            <w:r w:rsidR="0020575B" w:rsidRPr="0020575B">
              <w:rPr>
                <w:rFonts w:ascii="Times New Roman" w:eastAsia="Times New Roman" w:hAnsi="Times New Roman" w:cs="Times New Roman"/>
                <w:lang w:eastAsia="pt-BR"/>
              </w:rPr>
              <w:t>.2</w:t>
            </w:r>
          </w:p>
        </w:tc>
        <w:tc>
          <w:tcPr>
            <w:tcW w:w="2529" w:type="dxa"/>
            <w:gridSpan w:val="2"/>
            <w:tcBorders>
              <w:top w:val="nil"/>
              <w:left w:val="nil"/>
              <w:bottom w:val="single" w:sz="4" w:space="0" w:color="auto"/>
              <w:right w:val="nil"/>
            </w:tcBorders>
            <w:shd w:val="clear" w:color="auto" w:fill="auto"/>
            <w:noWrap/>
            <w:vAlign w:val="center"/>
            <w:hideMark/>
          </w:tcPr>
          <w:p w14:paraId="3C4E242A" w14:textId="1D50DA81"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Escalonada</w:t>
            </w:r>
          </w:p>
        </w:tc>
        <w:tc>
          <w:tcPr>
            <w:tcW w:w="880" w:type="dxa"/>
            <w:gridSpan w:val="2"/>
            <w:tcBorders>
              <w:top w:val="nil"/>
              <w:left w:val="single" w:sz="4" w:space="0" w:color="auto"/>
              <w:bottom w:val="single" w:sz="4" w:space="0" w:color="auto"/>
              <w:right w:val="single" w:sz="4" w:space="0" w:color="auto"/>
            </w:tcBorders>
            <w:shd w:val="clear" w:color="auto" w:fill="auto"/>
            <w:noWrap/>
            <w:vAlign w:val="center"/>
            <w:hideMark/>
          </w:tcPr>
          <w:p w14:paraId="1CCE3CF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h</w:t>
            </w:r>
          </w:p>
        </w:tc>
        <w:tc>
          <w:tcPr>
            <w:tcW w:w="862" w:type="dxa"/>
            <w:gridSpan w:val="2"/>
            <w:tcBorders>
              <w:top w:val="nil"/>
              <w:left w:val="nil"/>
              <w:bottom w:val="single" w:sz="4" w:space="0" w:color="auto"/>
              <w:right w:val="single" w:sz="4" w:space="0" w:color="auto"/>
            </w:tcBorders>
            <w:shd w:val="clear" w:color="auto" w:fill="auto"/>
            <w:noWrap/>
            <w:vAlign w:val="center"/>
            <w:hideMark/>
          </w:tcPr>
          <w:p w14:paraId="2F06BF08"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4,0</w:t>
            </w:r>
          </w:p>
        </w:tc>
        <w:tc>
          <w:tcPr>
            <w:tcW w:w="1281" w:type="dxa"/>
            <w:gridSpan w:val="3"/>
            <w:tcBorders>
              <w:top w:val="nil"/>
              <w:left w:val="nil"/>
              <w:bottom w:val="single" w:sz="4" w:space="0" w:color="auto"/>
              <w:right w:val="single" w:sz="4" w:space="0" w:color="auto"/>
            </w:tcBorders>
            <w:shd w:val="clear" w:color="auto" w:fill="auto"/>
            <w:noWrap/>
            <w:vAlign w:val="center"/>
            <w:hideMark/>
          </w:tcPr>
          <w:p w14:paraId="30DB58D2" w14:textId="41DB4055"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927" w:type="dxa"/>
            <w:gridSpan w:val="7"/>
            <w:tcBorders>
              <w:top w:val="nil"/>
              <w:left w:val="nil"/>
              <w:bottom w:val="single" w:sz="4" w:space="0" w:color="auto"/>
              <w:right w:val="double" w:sz="6" w:space="0" w:color="auto"/>
            </w:tcBorders>
            <w:shd w:val="clear" w:color="auto" w:fill="auto"/>
            <w:noWrap/>
            <w:vAlign w:val="center"/>
            <w:hideMark/>
          </w:tcPr>
          <w:p w14:paraId="69EB2BA1" w14:textId="14F1AD70"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w:t>
            </w:r>
          </w:p>
        </w:tc>
        <w:tc>
          <w:tcPr>
            <w:tcW w:w="212" w:type="dxa"/>
            <w:gridSpan w:val="3"/>
            <w:tcBorders>
              <w:top w:val="nil"/>
              <w:left w:val="nil"/>
              <w:bottom w:val="nil"/>
              <w:right w:val="single" w:sz="4" w:space="0" w:color="auto"/>
            </w:tcBorders>
            <w:shd w:val="clear" w:color="auto" w:fill="auto"/>
            <w:noWrap/>
            <w:vAlign w:val="center"/>
            <w:hideMark/>
          </w:tcPr>
          <w:p w14:paraId="7DF5BA4B" w14:textId="16976786"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4" w:type="dxa"/>
            <w:gridSpan w:val="3"/>
            <w:tcBorders>
              <w:top w:val="nil"/>
              <w:left w:val="nil"/>
              <w:bottom w:val="nil"/>
              <w:right w:val="nil"/>
            </w:tcBorders>
            <w:shd w:val="clear" w:color="auto" w:fill="auto"/>
            <w:noWrap/>
            <w:vAlign w:val="center"/>
            <w:hideMark/>
          </w:tcPr>
          <w:p w14:paraId="56F8C448"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gridSpan w:val="2"/>
            <w:tcBorders>
              <w:top w:val="nil"/>
              <w:left w:val="nil"/>
              <w:bottom w:val="nil"/>
              <w:right w:val="nil"/>
            </w:tcBorders>
          </w:tcPr>
          <w:p w14:paraId="13497FA4"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7" w:type="dxa"/>
            <w:gridSpan w:val="3"/>
            <w:tcBorders>
              <w:top w:val="nil"/>
              <w:left w:val="nil"/>
              <w:bottom w:val="nil"/>
              <w:right w:val="nil"/>
            </w:tcBorders>
            <w:shd w:val="clear" w:color="auto" w:fill="auto"/>
            <w:noWrap/>
            <w:vAlign w:val="center"/>
            <w:hideMark/>
          </w:tcPr>
          <w:p w14:paraId="208EF3DF" w14:textId="4397028C"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 w:type="dxa"/>
            <w:gridSpan w:val="2"/>
            <w:tcBorders>
              <w:top w:val="nil"/>
              <w:left w:val="nil"/>
              <w:bottom w:val="nil"/>
              <w:right w:val="nil"/>
            </w:tcBorders>
            <w:shd w:val="clear" w:color="auto" w:fill="auto"/>
            <w:noWrap/>
            <w:vAlign w:val="center"/>
            <w:hideMark/>
          </w:tcPr>
          <w:p w14:paraId="272E7334"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4" w:type="dxa"/>
            <w:gridSpan w:val="5"/>
            <w:tcBorders>
              <w:top w:val="nil"/>
              <w:left w:val="nil"/>
              <w:bottom w:val="nil"/>
              <w:right w:val="nil"/>
            </w:tcBorders>
            <w:shd w:val="clear" w:color="auto" w:fill="auto"/>
            <w:noWrap/>
            <w:vAlign w:val="center"/>
            <w:hideMark/>
          </w:tcPr>
          <w:p w14:paraId="3C06466A"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tcBorders>
              <w:top w:val="nil"/>
              <w:left w:val="nil"/>
              <w:bottom w:val="nil"/>
              <w:right w:val="nil"/>
            </w:tcBorders>
          </w:tcPr>
          <w:p w14:paraId="6CC9F48B"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87" w:type="dxa"/>
            <w:gridSpan w:val="3"/>
            <w:tcBorders>
              <w:top w:val="nil"/>
              <w:left w:val="nil"/>
              <w:bottom w:val="nil"/>
              <w:right w:val="nil"/>
            </w:tcBorders>
            <w:shd w:val="clear" w:color="auto" w:fill="auto"/>
            <w:noWrap/>
            <w:vAlign w:val="center"/>
            <w:hideMark/>
          </w:tcPr>
          <w:p w14:paraId="57C83702" w14:textId="23BEE0FC"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3"/>
            <w:tcBorders>
              <w:top w:val="nil"/>
              <w:left w:val="nil"/>
              <w:bottom w:val="nil"/>
              <w:right w:val="nil"/>
            </w:tcBorders>
            <w:shd w:val="clear" w:color="auto" w:fill="auto"/>
            <w:noWrap/>
            <w:vAlign w:val="center"/>
            <w:hideMark/>
          </w:tcPr>
          <w:p w14:paraId="36F33426"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2B246947"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2EE7899B"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0396DDB9"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4DC4B096"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0DB7550B"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4D4645B6"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r>
      <w:tr w:rsidR="0020575B" w:rsidRPr="0020575B" w14:paraId="76D12018" w14:textId="77777777" w:rsidTr="0020575B">
        <w:trPr>
          <w:trHeight w:val="600"/>
        </w:trPr>
        <w:tc>
          <w:tcPr>
            <w:tcW w:w="9896" w:type="dxa"/>
            <w:tcBorders>
              <w:top w:val="nil"/>
              <w:left w:val="nil"/>
              <w:bottom w:val="nil"/>
              <w:right w:val="nil"/>
            </w:tcBorders>
            <w:shd w:val="clear" w:color="auto" w:fill="auto"/>
            <w:noWrap/>
            <w:hideMark/>
          </w:tcPr>
          <w:p w14:paraId="75ACD679"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9" w:type="dxa"/>
            <w:gridSpan w:val="2"/>
            <w:tcBorders>
              <w:top w:val="nil"/>
              <w:left w:val="single" w:sz="4" w:space="0" w:color="auto"/>
              <w:bottom w:val="nil"/>
              <w:right w:val="nil"/>
            </w:tcBorders>
            <w:shd w:val="clear" w:color="auto" w:fill="auto"/>
            <w:noWrap/>
            <w:hideMark/>
          </w:tcPr>
          <w:p w14:paraId="02ACE662" w14:textId="496B3E3F" w:rsidR="0020575B" w:rsidRPr="0020575B" w:rsidRDefault="0020575B" w:rsidP="0020575B">
            <w:pPr>
              <w:spacing w:after="0" w:line="240" w:lineRule="auto"/>
              <w:jc w:val="center"/>
              <w:rPr>
                <w:rFonts w:ascii="Times New Roman" w:eastAsia="Times New Roman" w:hAnsi="Times New Roman" w:cs="Times New Roman"/>
                <w:i/>
                <w:iCs/>
                <w:lang w:eastAsia="pt-BR"/>
              </w:rPr>
            </w:pPr>
          </w:p>
        </w:tc>
        <w:tc>
          <w:tcPr>
            <w:tcW w:w="837" w:type="dxa"/>
            <w:tcBorders>
              <w:top w:val="nil"/>
              <w:left w:val="double" w:sz="6" w:space="0" w:color="auto"/>
              <w:bottom w:val="single" w:sz="4" w:space="0" w:color="auto"/>
              <w:right w:val="single" w:sz="4" w:space="0" w:color="auto"/>
            </w:tcBorders>
            <w:shd w:val="clear" w:color="auto" w:fill="auto"/>
            <w:noWrap/>
            <w:vAlign w:val="center"/>
            <w:hideMark/>
          </w:tcPr>
          <w:p w14:paraId="3E0EEBFC" w14:textId="1C606BA5" w:rsidR="0020575B" w:rsidRPr="0020575B" w:rsidRDefault="003A5067" w:rsidP="0020575B">
            <w:pPr>
              <w:spacing w:after="0" w:line="240" w:lineRule="auto"/>
              <w:jc w:val="center"/>
              <w:rPr>
                <w:rFonts w:ascii="Times New Roman" w:eastAsia="Times New Roman" w:hAnsi="Times New Roman" w:cs="Times New Roman"/>
                <w:lang w:eastAsia="pt-BR"/>
              </w:rPr>
            </w:pPr>
            <w:r>
              <w:rPr>
                <w:rFonts w:ascii="Times New Roman" w:eastAsia="Times New Roman" w:hAnsi="Times New Roman" w:cs="Times New Roman"/>
                <w:lang w:eastAsia="pt-BR"/>
              </w:rPr>
              <w:t>7</w:t>
            </w:r>
            <w:r w:rsidR="0020575B" w:rsidRPr="0020575B">
              <w:rPr>
                <w:rFonts w:ascii="Times New Roman" w:eastAsia="Times New Roman" w:hAnsi="Times New Roman" w:cs="Times New Roman"/>
                <w:lang w:eastAsia="pt-BR"/>
              </w:rPr>
              <w:t>.3</w:t>
            </w:r>
          </w:p>
        </w:tc>
        <w:tc>
          <w:tcPr>
            <w:tcW w:w="2529" w:type="dxa"/>
            <w:gridSpan w:val="2"/>
            <w:tcBorders>
              <w:top w:val="nil"/>
              <w:left w:val="nil"/>
              <w:bottom w:val="single" w:sz="4" w:space="0" w:color="auto"/>
              <w:right w:val="nil"/>
            </w:tcBorders>
            <w:shd w:val="clear" w:color="auto" w:fill="auto"/>
            <w:noWrap/>
            <w:vAlign w:val="center"/>
            <w:hideMark/>
          </w:tcPr>
          <w:p w14:paraId="5D7FE6BC" w14:textId="323FC410"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Recuperação</w:t>
            </w:r>
          </w:p>
        </w:tc>
        <w:tc>
          <w:tcPr>
            <w:tcW w:w="880" w:type="dxa"/>
            <w:gridSpan w:val="2"/>
            <w:tcBorders>
              <w:top w:val="nil"/>
              <w:left w:val="single" w:sz="4" w:space="0" w:color="auto"/>
              <w:bottom w:val="single" w:sz="4" w:space="0" w:color="auto"/>
              <w:right w:val="single" w:sz="4" w:space="0" w:color="auto"/>
            </w:tcBorders>
            <w:shd w:val="clear" w:color="auto" w:fill="auto"/>
            <w:noWrap/>
            <w:vAlign w:val="center"/>
            <w:hideMark/>
          </w:tcPr>
          <w:p w14:paraId="0EC39005"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h</w:t>
            </w:r>
          </w:p>
        </w:tc>
        <w:tc>
          <w:tcPr>
            <w:tcW w:w="862" w:type="dxa"/>
            <w:gridSpan w:val="2"/>
            <w:tcBorders>
              <w:top w:val="nil"/>
              <w:left w:val="nil"/>
              <w:bottom w:val="single" w:sz="4" w:space="0" w:color="auto"/>
              <w:right w:val="single" w:sz="4" w:space="0" w:color="auto"/>
            </w:tcBorders>
            <w:shd w:val="clear" w:color="auto" w:fill="auto"/>
            <w:noWrap/>
            <w:vAlign w:val="center"/>
            <w:hideMark/>
          </w:tcPr>
          <w:p w14:paraId="7F78BB7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4,0</w:t>
            </w:r>
          </w:p>
        </w:tc>
        <w:tc>
          <w:tcPr>
            <w:tcW w:w="1281" w:type="dxa"/>
            <w:gridSpan w:val="3"/>
            <w:tcBorders>
              <w:top w:val="nil"/>
              <w:left w:val="nil"/>
              <w:bottom w:val="single" w:sz="4" w:space="0" w:color="auto"/>
              <w:right w:val="single" w:sz="4" w:space="0" w:color="auto"/>
            </w:tcBorders>
            <w:shd w:val="clear" w:color="auto" w:fill="auto"/>
            <w:noWrap/>
            <w:vAlign w:val="center"/>
            <w:hideMark/>
          </w:tcPr>
          <w:p w14:paraId="55BDF35E" w14:textId="53517719"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927" w:type="dxa"/>
            <w:gridSpan w:val="7"/>
            <w:tcBorders>
              <w:top w:val="nil"/>
              <w:left w:val="nil"/>
              <w:bottom w:val="single" w:sz="4" w:space="0" w:color="auto"/>
              <w:right w:val="double" w:sz="6" w:space="0" w:color="auto"/>
            </w:tcBorders>
            <w:shd w:val="clear" w:color="auto" w:fill="auto"/>
            <w:noWrap/>
            <w:vAlign w:val="center"/>
            <w:hideMark/>
          </w:tcPr>
          <w:p w14:paraId="732E3D47" w14:textId="406AACF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w:t>
            </w:r>
          </w:p>
        </w:tc>
        <w:tc>
          <w:tcPr>
            <w:tcW w:w="212" w:type="dxa"/>
            <w:gridSpan w:val="3"/>
            <w:tcBorders>
              <w:top w:val="nil"/>
              <w:left w:val="nil"/>
              <w:bottom w:val="nil"/>
              <w:right w:val="single" w:sz="4" w:space="0" w:color="auto"/>
            </w:tcBorders>
            <w:shd w:val="clear" w:color="auto" w:fill="auto"/>
            <w:noWrap/>
            <w:vAlign w:val="center"/>
            <w:hideMark/>
          </w:tcPr>
          <w:p w14:paraId="4FF1CEB8" w14:textId="577A5F43"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4" w:type="dxa"/>
            <w:gridSpan w:val="3"/>
            <w:tcBorders>
              <w:top w:val="nil"/>
              <w:left w:val="nil"/>
              <w:bottom w:val="nil"/>
              <w:right w:val="nil"/>
            </w:tcBorders>
            <w:shd w:val="clear" w:color="auto" w:fill="auto"/>
            <w:noWrap/>
            <w:vAlign w:val="center"/>
            <w:hideMark/>
          </w:tcPr>
          <w:p w14:paraId="0A94417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gridSpan w:val="2"/>
            <w:tcBorders>
              <w:top w:val="nil"/>
              <w:left w:val="nil"/>
              <w:bottom w:val="nil"/>
              <w:right w:val="nil"/>
            </w:tcBorders>
          </w:tcPr>
          <w:p w14:paraId="2A339A65"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7" w:type="dxa"/>
            <w:gridSpan w:val="3"/>
            <w:tcBorders>
              <w:top w:val="nil"/>
              <w:left w:val="nil"/>
              <w:bottom w:val="nil"/>
              <w:right w:val="nil"/>
            </w:tcBorders>
            <w:shd w:val="clear" w:color="auto" w:fill="auto"/>
            <w:noWrap/>
            <w:vAlign w:val="center"/>
            <w:hideMark/>
          </w:tcPr>
          <w:p w14:paraId="74A10750" w14:textId="05B274B3"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 w:type="dxa"/>
            <w:gridSpan w:val="2"/>
            <w:tcBorders>
              <w:top w:val="nil"/>
              <w:left w:val="nil"/>
              <w:bottom w:val="nil"/>
              <w:right w:val="nil"/>
            </w:tcBorders>
            <w:shd w:val="clear" w:color="auto" w:fill="auto"/>
            <w:noWrap/>
            <w:vAlign w:val="center"/>
            <w:hideMark/>
          </w:tcPr>
          <w:p w14:paraId="60A27D06"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4" w:type="dxa"/>
            <w:gridSpan w:val="5"/>
            <w:tcBorders>
              <w:top w:val="nil"/>
              <w:left w:val="nil"/>
              <w:bottom w:val="nil"/>
              <w:right w:val="nil"/>
            </w:tcBorders>
            <w:shd w:val="clear" w:color="auto" w:fill="auto"/>
            <w:noWrap/>
            <w:vAlign w:val="center"/>
            <w:hideMark/>
          </w:tcPr>
          <w:p w14:paraId="54A33DD9"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tcBorders>
              <w:top w:val="nil"/>
              <w:left w:val="nil"/>
              <w:bottom w:val="nil"/>
              <w:right w:val="nil"/>
            </w:tcBorders>
          </w:tcPr>
          <w:p w14:paraId="07E6C78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87" w:type="dxa"/>
            <w:gridSpan w:val="3"/>
            <w:tcBorders>
              <w:top w:val="nil"/>
              <w:left w:val="nil"/>
              <w:bottom w:val="nil"/>
              <w:right w:val="nil"/>
            </w:tcBorders>
            <w:shd w:val="clear" w:color="auto" w:fill="auto"/>
            <w:noWrap/>
            <w:vAlign w:val="center"/>
            <w:hideMark/>
          </w:tcPr>
          <w:p w14:paraId="1588928A" w14:textId="1AB75FE6"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3"/>
            <w:tcBorders>
              <w:top w:val="nil"/>
              <w:left w:val="nil"/>
              <w:bottom w:val="nil"/>
              <w:right w:val="nil"/>
            </w:tcBorders>
            <w:shd w:val="clear" w:color="auto" w:fill="auto"/>
            <w:noWrap/>
            <w:vAlign w:val="center"/>
            <w:hideMark/>
          </w:tcPr>
          <w:p w14:paraId="336A7068"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15670912"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2CD3AF5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4FFB42A0"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7537C4AC"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7780DE70"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25E25484"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r>
      <w:tr w:rsidR="0020575B" w:rsidRPr="0020575B" w14:paraId="27462978" w14:textId="77777777" w:rsidTr="0020575B">
        <w:trPr>
          <w:trHeight w:val="600"/>
        </w:trPr>
        <w:tc>
          <w:tcPr>
            <w:tcW w:w="9896" w:type="dxa"/>
            <w:tcBorders>
              <w:top w:val="nil"/>
              <w:left w:val="nil"/>
              <w:bottom w:val="nil"/>
              <w:right w:val="nil"/>
            </w:tcBorders>
            <w:shd w:val="clear" w:color="auto" w:fill="auto"/>
            <w:noWrap/>
            <w:hideMark/>
          </w:tcPr>
          <w:p w14:paraId="2D29222C"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9" w:type="dxa"/>
            <w:gridSpan w:val="2"/>
            <w:tcBorders>
              <w:top w:val="nil"/>
              <w:left w:val="single" w:sz="4" w:space="0" w:color="auto"/>
              <w:bottom w:val="nil"/>
              <w:right w:val="nil"/>
            </w:tcBorders>
            <w:shd w:val="clear" w:color="auto" w:fill="auto"/>
            <w:noWrap/>
            <w:hideMark/>
          </w:tcPr>
          <w:p w14:paraId="1E10BD4A" w14:textId="0A8F733F" w:rsidR="0020575B" w:rsidRPr="0020575B" w:rsidRDefault="0020575B" w:rsidP="0020575B">
            <w:pPr>
              <w:spacing w:after="0" w:line="240" w:lineRule="auto"/>
              <w:jc w:val="center"/>
              <w:rPr>
                <w:rFonts w:ascii="Times New Roman" w:eastAsia="Times New Roman" w:hAnsi="Times New Roman" w:cs="Times New Roman"/>
                <w:i/>
                <w:iCs/>
                <w:lang w:eastAsia="pt-BR"/>
              </w:rPr>
            </w:pPr>
          </w:p>
        </w:tc>
        <w:tc>
          <w:tcPr>
            <w:tcW w:w="837" w:type="dxa"/>
            <w:tcBorders>
              <w:top w:val="nil"/>
              <w:left w:val="double" w:sz="6" w:space="0" w:color="auto"/>
              <w:bottom w:val="double" w:sz="6" w:space="0" w:color="auto"/>
              <w:right w:val="single" w:sz="4" w:space="0" w:color="auto"/>
            </w:tcBorders>
            <w:shd w:val="clear" w:color="auto" w:fill="auto"/>
            <w:noWrap/>
            <w:vAlign w:val="center"/>
            <w:hideMark/>
          </w:tcPr>
          <w:p w14:paraId="033A886B" w14:textId="564703FA" w:rsidR="0020575B" w:rsidRPr="0020575B" w:rsidRDefault="003A5067" w:rsidP="0020575B">
            <w:pPr>
              <w:spacing w:after="0" w:line="240" w:lineRule="auto"/>
              <w:jc w:val="center"/>
              <w:rPr>
                <w:rFonts w:ascii="Times New Roman" w:eastAsia="Times New Roman" w:hAnsi="Times New Roman" w:cs="Times New Roman"/>
                <w:b/>
                <w:bCs/>
                <w:lang w:eastAsia="pt-BR"/>
              </w:rPr>
            </w:pPr>
            <w:r>
              <w:rPr>
                <w:rFonts w:ascii="Times New Roman" w:eastAsia="Times New Roman" w:hAnsi="Times New Roman" w:cs="Times New Roman"/>
                <w:b/>
                <w:bCs/>
                <w:lang w:eastAsia="pt-BR"/>
              </w:rPr>
              <w:t>8</w:t>
            </w:r>
          </w:p>
        </w:tc>
        <w:tc>
          <w:tcPr>
            <w:tcW w:w="2529" w:type="dxa"/>
            <w:gridSpan w:val="2"/>
            <w:tcBorders>
              <w:top w:val="nil"/>
              <w:left w:val="nil"/>
              <w:bottom w:val="double" w:sz="6" w:space="0" w:color="auto"/>
              <w:right w:val="single" w:sz="4" w:space="0" w:color="auto"/>
            </w:tcBorders>
            <w:shd w:val="clear" w:color="auto" w:fill="auto"/>
            <w:vAlign w:val="center"/>
            <w:hideMark/>
          </w:tcPr>
          <w:p w14:paraId="77901DC0" w14:textId="77777777" w:rsidR="0020575B" w:rsidRPr="0020575B" w:rsidRDefault="0020575B" w:rsidP="0020575B">
            <w:pPr>
              <w:spacing w:after="0" w:line="240" w:lineRule="auto"/>
              <w:jc w:val="center"/>
              <w:rPr>
                <w:rFonts w:ascii="Times New Roman" w:eastAsia="Times New Roman" w:hAnsi="Times New Roman" w:cs="Times New Roman"/>
                <w:b/>
                <w:bCs/>
                <w:lang w:eastAsia="pt-BR"/>
              </w:rPr>
            </w:pPr>
            <w:r w:rsidRPr="0020575B">
              <w:rPr>
                <w:rFonts w:ascii="Times New Roman" w:eastAsia="Times New Roman" w:hAnsi="Times New Roman" w:cs="Times New Roman"/>
                <w:b/>
                <w:bCs/>
                <w:lang w:eastAsia="pt-BR"/>
              </w:rPr>
              <w:t>Relatório técnico final contendo documentação fotográfica dos trabalhos</w:t>
            </w:r>
          </w:p>
        </w:tc>
        <w:tc>
          <w:tcPr>
            <w:tcW w:w="880" w:type="dxa"/>
            <w:gridSpan w:val="2"/>
            <w:tcBorders>
              <w:top w:val="nil"/>
              <w:left w:val="nil"/>
              <w:bottom w:val="double" w:sz="6" w:space="0" w:color="auto"/>
              <w:right w:val="single" w:sz="4" w:space="0" w:color="auto"/>
            </w:tcBorders>
            <w:shd w:val="clear" w:color="auto" w:fill="auto"/>
            <w:noWrap/>
            <w:vAlign w:val="center"/>
            <w:hideMark/>
          </w:tcPr>
          <w:p w14:paraId="6ED24762"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vb</w:t>
            </w:r>
          </w:p>
        </w:tc>
        <w:tc>
          <w:tcPr>
            <w:tcW w:w="862" w:type="dxa"/>
            <w:gridSpan w:val="2"/>
            <w:tcBorders>
              <w:top w:val="nil"/>
              <w:left w:val="nil"/>
              <w:bottom w:val="double" w:sz="6" w:space="0" w:color="auto"/>
              <w:right w:val="single" w:sz="4" w:space="0" w:color="auto"/>
            </w:tcBorders>
            <w:shd w:val="clear" w:color="auto" w:fill="auto"/>
            <w:noWrap/>
            <w:vAlign w:val="center"/>
            <w:hideMark/>
          </w:tcPr>
          <w:p w14:paraId="14097C75"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1,0</w:t>
            </w:r>
          </w:p>
        </w:tc>
        <w:tc>
          <w:tcPr>
            <w:tcW w:w="1281" w:type="dxa"/>
            <w:gridSpan w:val="3"/>
            <w:tcBorders>
              <w:top w:val="nil"/>
              <w:left w:val="nil"/>
              <w:bottom w:val="double" w:sz="6" w:space="0" w:color="auto"/>
              <w:right w:val="single" w:sz="4" w:space="0" w:color="auto"/>
            </w:tcBorders>
            <w:shd w:val="clear" w:color="auto" w:fill="auto"/>
            <w:noWrap/>
            <w:vAlign w:val="center"/>
            <w:hideMark/>
          </w:tcPr>
          <w:p w14:paraId="4AF83FBD" w14:textId="3C44EA8A"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927" w:type="dxa"/>
            <w:gridSpan w:val="7"/>
            <w:tcBorders>
              <w:top w:val="nil"/>
              <w:left w:val="nil"/>
              <w:bottom w:val="double" w:sz="6" w:space="0" w:color="auto"/>
              <w:right w:val="double" w:sz="6" w:space="0" w:color="auto"/>
            </w:tcBorders>
            <w:shd w:val="clear" w:color="auto" w:fill="auto"/>
            <w:noWrap/>
            <w:vAlign w:val="center"/>
            <w:hideMark/>
          </w:tcPr>
          <w:p w14:paraId="30B20815" w14:textId="38117519" w:rsidR="0020575B" w:rsidRPr="0020575B" w:rsidRDefault="0020575B" w:rsidP="0020575B">
            <w:pPr>
              <w:spacing w:after="0" w:line="240" w:lineRule="auto"/>
              <w:jc w:val="center"/>
              <w:rPr>
                <w:rFonts w:ascii="Times New Roman" w:eastAsia="Times New Roman" w:hAnsi="Times New Roman" w:cs="Times New Roman"/>
                <w:lang w:eastAsia="pt-BR"/>
              </w:rPr>
            </w:pPr>
            <w:r w:rsidRPr="0020575B">
              <w:rPr>
                <w:rFonts w:ascii="Times New Roman" w:eastAsia="Times New Roman" w:hAnsi="Times New Roman" w:cs="Times New Roman"/>
                <w:lang w:eastAsia="pt-BR"/>
              </w:rPr>
              <w:t>-</w:t>
            </w:r>
          </w:p>
        </w:tc>
        <w:tc>
          <w:tcPr>
            <w:tcW w:w="212" w:type="dxa"/>
            <w:gridSpan w:val="3"/>
            <w:tcBorders>
              <w:top w:val="nil"/>
              <w:left w:val="nil"/>
              <w:bottom w:val="nil"/>
              <w:right w:val="single" w:sz="4" w:space="0" w:color="auto"/>
            </w:tcBorders>
            <w:shd w:val="clear" w:color="auto" w:fill="auto"/>
            <w:noWrap/>
            <w:vAlign w:val="center"/>
            <w:hideMark/>
          </w:tcPr>
          <w:p w14:paraId="38ECDFFA" w14:textId="10C60A30"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4" w:type="dxa"/>
            <w:gridSpan w:val="3"/>
            <w:tcBorders>
              <w:top w:val="nil"/>
              <w:left w:val="nil"/>
              <w:bottom w:val="nil"/>
              <w:right w:val="nil"/>
            </w:tcBorders>
            <w:shd w:val="clear" w:color="auto" w:fill="auto"/>
            <w:noWrap/>
            <w:vAlign w:val="center"/>
            <w:hideMark/>
          </w:tcPr>
          <w:p w14:paraId="72594532"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gridSpan w:val="2"/>
            <w:tcBorders>
              <w:top w:val="nil"/>
              <w:left w:val="nil"/>
              <w:bottom w:val="nil"/>
              <w:right w:val="nil"/>
            </w:tcBorders>
          </w:tcPr>
          <w:p w14:paraId="75A788A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7" w:type="dxa"/>
            <w:gridSpan w:val="3"/>
            <w:tcBorders>
              <w:top w:val="nil"/>
              <w:left w:val="nil"/>
              <w:bottom w:val="nil"/>
              <w:right w:val="nil"/>
            </w:tcBorders>
            <w:shd w:val="clear" w:color="auto" w:fill="auto"/>
            <w:noWrap/>
            <w:vAlign w:val="center"/>
            <w:hideMark/>
          </w:tcPr>
          <w:p w14:paraId="65C08506" w14:textId="559FFC86"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 w:type="dxa"/>
            <w:gridSpan w:val="2"/>
            <w:tcBorders>
              <w:top w:val="nil"/>
              <w:left w:val="nil"/>
              <w:bottom w:val="nil"/>
              <w:right w:val="nil"/>
            </w:tcBorders>
            <w:shd w:val="clear" w:color="auto" w:fill="auto"/>
            <w:noWrap/>
            <w:vAlign w:val="center"/>
            <w:hideMark/>
          </w:tcPr>
          <w:p w14:paraId="25BC2CB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4" w:type="dxa"/>
            <w:gridSpan w:val="5"/>
            <w:tcBorders>
              <w:top w:val="nil"/>
              <w:left w:val="nil"/>
              <w:bottom w:val="nil"/>
              <w:right w:val="nil"/>
            </w:tcBorders>
            <w:shd w:val="clear" w:color="auto" w:fill="auto"/>
            <w:noWrap/>
            <w:vAlign w:val="center"/>
            <w:hideMark/>
          </w:tcPr>
          <w:p w14:paraId="3F0D4EA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tcBorders>
              <w:top w:val="nil"/>
              <w:left w:val="nil"/>
              <w:bottom w:val="nil"/>
              <w:right w:val="nil"/>
            </w:tcBorders>
          </w:tcPr>
          <w:p w14:paraId="364BA4B0"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87" w:type="dxa"/>
            <w:gridSpan w:val="3"/>
            <w:tcBorders>
              <w:top w:val="nil"/>
              <w:left w:val="nil"/>
              <w:bottom w:val="nil"/>
              <w:right w:val="nil"/>
            </w:tcBorders>
            <w:shd w:val="clear" w:color="auto" w:fill="auto"/>
            <w:noWrap/>
            <w:vAlign w:val="center"/>
            <w:hideMark/>
          </w:tcPr>
          <w:p w14:paraId="7C8EA657" w14:textId="679766B2"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3"/>
            <w:tcBorders>
              <w:top w:val="nil"/>
              <w:left w:val="nil"/>
              <w:bottom w:val="nil"/>
              <w:right w:val="nil"/>
            </w:tcBorders>
            <w:shd w:val="clear" w:color="auto" w:fill="auto"/>
            <w:noWrap/>
            <w:vAlign w:val="center"/>
            <w:hideMark/>
          </w:tcPr>
          <w:p w14:paraId="079063BA"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494E7D75"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632FD5C2"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3D284EAA"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4E5EABC5"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20F08081"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center"/>
            <w:hideMark/>
          </w:tcPr>
          <w:p w14:paraId="457EA9D5"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r>
      <w:tr w:rsidR="0020575B" w:rsidRPr="0020575B" w14:paraId="23F2CDA6" w14:textId="77777777" w:rsidTr="0020575B">
        <w:trPr>
          <w:trHeight w:val="139"/>
        </w:trPr>
        <w:tc>
          <w:tcPr>
            <w:tcW w:w="9896" w:type="dxa"/>
            <w:tcBorders>
              <w:top w:val="nil"/>
              <w:left w:val="nil"/>
              <w:bottom w:val="nil"/>
              <w:right w:val="nil"/>
            </w:tcBorders>
            <w:shd w:val="clear" w:color="auto" w:fill="auto"/>
            <w:noWrap/>
            <w:hideMark/>
          </w:tcPr>
          <w:p w14:paraId="49B1B94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9" w:type="dxa"/>
            <w:gridSpan w:val="2"/>
            <w:tcBorders>
              <w:top w:val="nil"/>
              <w:left w:val="single" w:sz="4" w:space="0" w:color="auto"/>
              <w:bottom w:val="nil"/>
              <w:right w:val="nil"/>
            </w:tcBorders>
            <w:shd w:val="clear" w:color="auto" w:fill="auto"/>
            <w:noWrap/>
            <w:hideMark/>
          </w:tcPr>
          <w:p w14:paraId="421EE7F0" w14:textId="18819F91"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37" w:type="dxa"/>
            <w:tcBorders>
              <w:top w:val="nil"/>
              <w:left w:val="nil"/>
              <w:bottom w:val="nil"/>
              <w:right w:val="nil"/>
            </w:tcBorders>
            <w:shd w:val="clear" w:color="auto" w:fill="auto"/>
            <w:noWrap/>
            <w:hideMark/>
          </w:tcPr>
          <w:p w14:paraId="36B4ACAB"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9" w:type="dxa"/>
            <w:gridSpan w:val="2"/>
            <w:tcBorders>
              <w:top w:val="nil"/>
              <w:left w:val="nil"/>
              <w:bottom w:val="nil"/>
              <w:right w:val="nil"/>
            </w:tcBorders>
            <w:shd w:val="clear" w:color="auto" w:fill="auto"/>
            <w:noWrap/>
            <w:hideMark/>
          </w:tcPr>
          <w:p w14:paraId="4C50E4BA"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80" w:type="dxa"/>
            <w:gridSpan w:val="2"/>
            <w:tcBorders>
              <w:top w:val="nil"/>
              <w:left w:val="nil"/>
              <w:bottom w:val="nil"/>
              <w:right w:val="nil"/>
            </w:tcBorders>
            <w:shd w:val="clear" w:color="auto" w:fill="auto"/>
            <w:noWrap/>
            <w:hideMark/>
          </w:tcPr>
          <w:p w14:paraId="56638DC8"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62" w:type="dxa"/>
            <w:gridSpan w:val="2"/>
            <w:tcBorders>
              <w:top w:val="nil"/>
              <w:left w:val="nil"/>
              <w:bottom w:val="nil"/>
              <w:right w:val="nil"/>
            </w:tcBorders>
            <w:shd w:val="clear" w:color="auto" w:fill="auto"/>
            <w:noWrap/>
            <w:hideMark/>
          </w:tcPr>
          <w:p w14:paraId="4443262B"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281" w:type="dxa"/>
            <w:gridSpan w:val="3"/>
            <w:tcBorders>
              <w:top w:val="nil"/>
              <w:left w:val="nil"/>
              <w:bottom w:val="nil"/>
              <w:right w:val="nil"/>
            </w:tcBorders>
            <w:shd w:val="clear" w:color="auto" w:fill="auto"/>
            <w:noWrap/>
            <w:hideMark/>
          </w:tcPr>
          <w:p w14:paraId="5F1C2AC4"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927" w:type="dxa"/>
            <w:gridSpan w:val="7"/>
            <w:tcBorders>
              <w:top w:val="nil"/>
              <w:left w:val="nil"/>
              <w:bottom w:val="nil"/>
              <w:right w:val="nil"/>
            </w:tcBorders>
            <w:shd w:val="clear" w:color="auto" w:fill="auto"/>
            <w:noWrap/>
            <w:hideMark/>
          </w:tcPr>
          <w:p w14:paraId="56A197AA"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12" w:type="dxa"/>
            <w:gridSpan w:val="3"/>
            <w:tcBorders>
              <w:top w:val="nil"/>
              <w:left w:val="nil"/>
              <w:bottom w:val="nil"/>
              <w:right w:val="single" w:sz="4" w:space="0" w:color="auto"/>
            </w:tcBorders>
            <w:shd w:val="clear" w:color="auto" w:fill="auto"/>
            <w:noWrap/>
            <w:hideMark/>
          </w:tcPr>
          <w:p w14:paraId="10443545" w14:textId="3FD34622"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4" w:type="dxa"/>
            <w:gridSpan w:val="3"/>
            <w:tcBorders>
              <w:top w:val="nil"/>
              <w:left w:val="nil"/>
              <w:bottom w:val="nil"/>
              <w:right w:val="nil"/>
            </w:tcBorders>
            <w:shd w:val="clear" w:color="auto" w:fill="auto"/>
            <w:noWrap/>
            <w:hideMark/>
          </w:tcPr>
          <w:p w14:paraId="23BC49B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gridSpan w:val="2"/>
            <w:tcBorders>
              <w:top w:val="nil"/>
              <w:left w:val="nil"/>
              <w:bottom w:val="nil"/>
              <w:right w:val="nil"/>
            </w:tcBorders>
          </w:tcPr>
          <w:p w14:paraId="47FF1DB6"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7" w:type="dxa"/>
            <w:gridSpan w:val="3"/>
            <w:tcBorders>
              <w:top w:val="nil"/>
              <w:left w:val="nil"/>
              <w:bottom w:val="nil"/>
              <w:right w:val="nil"/>
            </w:tcBorders>
            <w:shd w:val="clear" w:color="auto" w:fill="auto"/>
            <w:noWrap/>
            <w:hideMark/>
          </w:tcPr>
          <w:p w14:paraId="0965E847" w14:textId="3733598C"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 w:type="dxa"/>
            <w:gridSpan w:val="2"/>
            <w:tcBorders>
              <w:top w:val="nil"/>
              <w:left w:val="nil"/>
              <w:bottom w:val="nil"/>
              <w:right w:val="nil"/>
            </w:tcBorders>
            <w:shd w:val="clear" w:color="auto" w:fill="auto"/>
            <w:noWrap/>
            <w:hideMark/>
          </w:tcPr>
          <w:p w14:paraId="258C8EA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4" w:type="dxa"/>
            <w:gridSpan w:val="5"/>
            <w:tcBorders>
              <w:top w:val="nil"/>
              <w:left w:val="nil"/>
              <w:bottom w:val="nil"/>
              <w:right w:val="nil"/>
            </w:tcBorders>
            <w:shd w:val="clear" w:color="auto" w:fill="auto"/>
            <w:noWrap/>
            <w:hideMark/>
          </w:tcPr>
          <w:p w14:paraId="1C48C87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tcBorders>
              <w:top w:val="nil"/>
              <w:left w:val="nil"/>
              <w:bottom w:val="nil"/>
              <w:right w:val="nil"/>
            </w:tcBorders>
          </w:tcPr>
          <w:p w14:paraId="2077BB8B"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87" w:type="dxa"/>
            <w:gridSpan w:val="3"/>
            <w:tcBorders>
              <w:top w:val="nil"/>
              <w:left w:val="nil"/>
              <w:bottom w:val="nil"/>
              <w:right w:val="nil"/>
            </w:tcBorders>
            <w:shd w:val="clear" w:color="auto" w:fill="auto"/>
            <w:noWrap/>
            <w:hideMark/>
          </w:tcPr>
          <w:p w14:paraId="2F3EB753" w14:textId="0EF9CE9B"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3"/>
            <w:tcBorders>
              <w:top w:val="nil"/>
              <w:left w:val="nil"/>
              <w:bottom w:val="nil"/>
              <w:right w:val="nil"/>
            </w:tcBorders>
            <w:shd w:val="clear" w:color="auto" w:fill="auto"/>
            <w:noWrap/>
            <w:hideMark/>
          </w:tcPr>
          <w:p w14:paraId="140BB2F0"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hideMark/>
          </w:tcPr>
          <w:p w14:paraId="1FDC551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hideMark/>
          </w:tcPr>
          <w:p w14:paraId="62BA0EA7"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hideMark/>
          </w:tcPr>
          <w:p w14:paraId="16D103B2"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hideMark/>
          </w:tcPr>
          <w:p w14:paraId="6B879422"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hideMark/>
          </w:tcPr>
          <w:p w14:paraId="4B4ADFB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hideMark/>
          </w:tcPr>
          <w:p w14:paraId="1274BFE7"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r>
      <w:tr w:rsidR="0020575B" w:rsidRPr="0020575B" w14:paraId="2467D38A" w14:textId="77777777" w:rsidTr="0020575B">
        <w:trPr>
          <w:gridAfter w:val="13"/>
          <w:wAfter w:w="1072" w:type="dxa"/>
          <w:trHeight w:val="698"/>
        </w:trPr>
        <w:tc>
          <w:tcPr>
            <w:tcW w:w="9896" w:type="dxa"/>
            <w:tcBorders>
              <w:top w:val="nil"/>
              <w:left w:val="nil"/>
              <w:bottom w:val="nil"/>
              <w:right w:val="nil"/>
            </w:tcBorders>
            <w:shd w:val="clear" w:color="auto" w:fill="auto"/>
            <w:noWrap/>
          </w:tcPr>
          <w:p w14:paraId="34C80CC8"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9" w:type="dxa"/>
            <w:gridSpan w:val="2"/>
            <w:tcBorders>
              <w:top w:val="nil"/>
              <w:left w:val="single" w:sz="4" w:space="0" w:color="auto"/>
              <w:bottom w:val="nil"/>
              <w:right w:val="nil"/>
            </w:tcBorders>
            <w:shd w:val="clear" w:color="auto" w:fill="auto"/>
            <w:noWrap/>
          </w:tcPr>
          <w:p w14:paraId="799F2653" w14:textId="273652A1"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5315" w:type="dxa"/>
            <w:gridSpan w:val="8"/>
            <w:tcBorders>
              <w:top w:val="double" w:sz="6" w:space="0" w:color="auto"/>
              <w:left w:val="double" w:sz="6" w:space="0" w:color="auto"/>
              <w:bottom w:val="nil"/>
              <w:right w:val="nil"/>
            </w:tcBorders>
            <w:shd w:val="clear" w:color="auto" w:fill="auto"/>
            <w:vAlign w:val="center"/>
          </w:tcPr>
          <w:p w14:paraId="698E3DE7" w14:textId="56FC8722" w:rsidR="0020575B" w:rsidRPr="0020575B" w:rsidRDefault="0020575B" w:rsidP="0020575B">
            <w:pPr>
              <w:spacing w:after="0" w:line="240" w:lineRule="auto"/>
              <w:jc w:val="center"/>
              <w:rPr>
                <w:rFonts w:ascii="Times New Roman" w:eastAsia="Times New Roman" w:hAnsi="Times New Roman" w:cs="Times New Roman"/>
                <w:b/>
                <w:bCs/>
                <w:color w:val="FF0000"/>
                <w:lang w:eastAsia="pt-BR"/>
              </w:rPr>
            </w:pPr>
            <w:r w:rsidRPr="0020575B">
              <w:rPr>
                <w:rFonts w:ascii="Times New Roman" w:eastAsia="Times New Roman" w:hAnsi="Times New Roman" w:cs="Times New Roman"/>
                <w:b/>
                <w:bCs/>
                <w:lang w:eastAsia="pt-BR"/>
              </w:rPr>
              <w:t>Afonso Celso Gonçalves Dias</w:t>
            </w:r>
            <w:r w:rsidRPr="0020575B">
              <w:rPr>
                <w:rFonts w:ascii="Times New Roman" w:eastAsia="Times New Roman" w:hAnsi="Times New Roman" w:cs="Times New Roman"/>
                <w:b/>
                <w:bCs/>
                <w:lang w:eastAsia="pt-BR"/>
              </w:rPr>
              <w:br/>
              <w:t>Diretor de Obras</w:t>
            </w:r>
          </w:p>
        </w:tc>
        <w:tc>
          <w:tcPr>
            <w:tcW w:w="927" w:type="dxa"/>
            <w:tcBorders>
              <w:top w:val="double" w:sz="6" w:space="0" w:color="auto"/>
              <w:left w:val="nil"/>
              <w:bottom w:val="nil"/>
              <w:right w:val="double" w:sz="6" w:space="0" w:color="auto"/>
            </w:tcBorders>
            <w:shd w:val="clear" w:color="auto" w:fill="auto"/>
            <w:noWrap/>
            <w:vAlign w:val="center"/>
          </w:tcPr>
          <w:p w14:paraId="10E9BB96" w14:textId="15FAE932" w:rsidR="0020575B" w:rsidRPr="0020575B" w:rsidRDefault="0020575B" w:rsidP="0020575B">
            <w:pPr>
              <w:spacing w:after="0" w:line="240" w:lineRule="auto"/>
              <w:jc w:val="center"/>
              <w:rPr>
                <w:rFonts w:ascii="Times New Roman" w:eastAsia="Times New Roman" w:hAnsi="Times New Roman" w:cs="Times New Roman"/>
                <w:b/>
                <w:bCs/>
                <w:color w:val="FF0000"/>
                <w:lang w:eastAsia="pt-BR"/>
              </w:rPr>
            </w:pPr>
          </w:p>
        </w:tc>
        <w:tc>
          <w:tcPr>
            <w:tcW w:w="212" w:type="dxa"/>
            <w:gridSpan w:val="2"/>
            <w:tcBorders>
              <w:top w:val="nil"/>
              <w:left w:val="nil"/>
              <w:bottom w:val="nil"/>
              <w:right w:val="single" w:sz="4" w:space="0" w:color="auto"/>
            </w:tcBorders>
            <w:shd w:val="clear" w:color="auto" w:fill="auto"/>
            <w:noWrap/>
            <w:hideMark/>
          </w:tcPr>
          <w:p w14:paraId="71CE15D9" w14:textId="54D1AFDB"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4" w:type="dxa"/>
            <w:tcBorders>
              <w:top w:val="nil"/>
              <w:left w:val="nil"/>
              <w:bottom w:val="nil"/>
              <w:right w:val="nil"/>
            </w:tcBorders>
            <w:shd w:val="clear" w:color="auto" w:fill="auto"/>
            <w:noWrap/>
            <w:hideMark/>
          </w:tcPr>
          <w:p w14:paraId="0A29140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tcBorders>
              <w:top w:val="nil"/>
              <w:left w:val="nil"/>
              <w:bottom w:val="nil"/>
              <w:right w:val="nil"/>
            </w:tcBorders>
          </w:tcPr>
          <w:p w14:paraId="6E8042E8"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7" w:type="dxa"/>
            <w:tcBorders>
              <w:top w:val="nil"/>
              <w:left w:val="nil"/>
              <w:bottom w:val="nil"/>
              <w:right w:val="nil"/>
            </w:tcBorders>
            <w:shd w:val="clear" w:color="auto" w:fill="auto"/>
            <w:noWrap/>
            <w:hideMark/>
          </w:tcPr>
          <w:p w14:paraId="64F3180D" w14:textId="21239E65"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 w:type="dxa"/>
            <w:gridSpan w:val="2"/>
            <w:tcBorders>
              <w:top w:val="nil"/>
              <w:left w:val="nil"/>
              <w:bottom w:val="nil"/>
              <w:right w:val="nil"/>
            </w:tcBorders>
            <w:shd w:val="clear" w:color="auto" w:fill="auto"/>
            <w:noWrap/>
            <w:hideMark/>
          </w:tcPr>
          <w:p w14:paraId="5CEEA90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4" w:type="dxa"/>
            <w:gridSpan w:val="3"/>
            <w:tcBorders>
              <w:top w:val="nil"/>
              <w:left w:val="nil"/>
              <w:bottom w:val="nil"/>
              <w:right w:val="nil"/>
            </w:tcBorders>
            <w:shd w:val="clear" w:color="auto" w:fill="auto"/>
            <w:noWrap/>
            <w:hideMark/>
          </w:tcPr>
          <w:p w14:paraId="4AD83B01"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gridSpan w:val="2"/>
            <w:tcBorders>
              <w:top w:val="nil"/>
              <w:left w:val="nil"/>
              <w:bottom w:val="nil"/>
              <w:right w:val="nil"/>
            </w:tcBorders>
          </w:tcPr>
          <w:p w14:paraId="5D1E2AB7"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87" w:type="dxa"/>
            <w:gridSpan w:val="3"/>
            <w:tcBorders>
              <w:top w:val="nil"/>
              <w:left w:val="nil"/>
              <w:bottom w:val="nil"/>
              <w:right w:val="nil"/>
            </w:tcBorders>
            <w:shd w:val="clear" w:color="auto" w:fill="auto"/>
            <w:noWrap/>
            <w:hideMark/>
          </w:tcPr>
          <w:p w14:paraId="645C62B0" w14:textId="2C6295EB"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3"/>
            <w:tcBorders>
              <w:top w:val="nil"/>
              <w:left w:val="nil"/>
              <w:bottom w:val="nil"/>
              <w:right w:val="nil"/>
            </w:tcBorders>
            <w:shd w:val="clear" w:color="auto" w:fill="auto"/>
            <w:noWrap/>
            <w:hideMark/>
          </w:tcPr>
          <w:p w14:paraId="4742E529"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hideMark/>
          </w:tcPr>
          <w:p w14:paraId="6C5E2CF5"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hideMark/>
          </w:tcPr>
          <w:p w14:paraId="73EFB5C0"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hideMark/>
          </w:tcPr>
          <w:p w14:paraId="4E1C859A"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9" w:type="dxa"/>
            <w:gridSpan w:val="3"/>
            <w:tcBorders>
              <w:top w:val="nil"/>
              <w:left w:val="nil"/>
              <w:bottom w:val="nil"/>
              <w:right w:val="nil"/>
            </w:tcBorders>
            <w:shd w:val="clear" w:color="auto" w:fill="auto"/>
            <w:noWrap/>
            <w:hideMark/>
          </w:tcPr>
          <w:p w14:paraId="373E52B7"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hideMark/>
          </w:tcPr>
          <w:p w14:paraId="6CF8144A"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3"/>
            <w:tcBorders>
              <w:top w:val="nil"/>
              <w:left w:val="nil"/>
              <w:bottom w:val="nil"/>
              <w:right w:val="nil"/>
            </w:tcBorders>
            <w:shd w:val="clear" w:color="auto" w:fill="auto"/>
            <w:noWrap/>
            <w:hideMark/>
          </w:tcPr>
          <w:p w14:paraId="042F449C"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r>
      <w:tr w:rsidR="0020575B" w:rsidRPr="0020575B" w14:paraId="0262BE6C" w14:textId="77777777" w:rsidTr="0020575B">
        <w:trPr>
          <w:gridAfter w:val="13"/>
          <w:wAfter w:w="1072" w:type="dxa"/>
          <w:trHeight w:val="720"/>
        </w:trPr>
        <w:tc>
          <w:tcPr>
            <w:tcW w:w="9896" w:type="dxa"/>
            <w:tcBorders>
              <w:top w:val="nil"/>
              <w:left w:val="nil"/>
              <w:bottom w:val="nil"/>
              <w:right w:val="nil"/>
            </w:tcBorders>
            <w:shd w:val="clear" w:color="auto" w:fill="auto"/>
            <w:noWrap/>
            <w:hideMark/>
          </w:tcPr>
          <w:p w14:paraId="3E2B17D2"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9" w:type="dxa"/>
            <w:gridSpan w:val="2"/>
            <w:tcBorders>
              <w:top w:val="nil"/>
              <w:left w:val="single" w:sz="4" w:space="0" w:color="auto"/>
              <w:bottom w:val="nil"/>
              <w:right w:val="nil"/>
            </w:tcBorders>
            <w:shd w:val="clear" w:color="auto" w:fill="auto"/>
            <w:noWrap/>
            <w:hideMark/>
          </w:tcPr>
          <w:p w14:paraId="163DA018" w14:textId="0B5447EB"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6242" w:type="dxa"/>
            <w:gridSpan w:val="9"/>
            <w:tcBorders>
              <w:top w:val="nil"/>
              <w:left w:val="double" w:sz="6" w:space="0" w:color="auto"/>
              <w:bottom w:val="double" w:sz="6" w:space="0" w:color="auto"/>
              <w:right w:val="double" w:sz="6" w:space="0" w:color="000000"/>
            </w:tcBorders>
            <w:shd w:val="clear" w:color="auto" w:fill="auto"/>
            <w:vAlign w:val="center"/>
          </w:tcPr>
          <w:p w14:paraId="55337329" w14:textId="7BAEAA7E" w:rsidR="0020575B" w:rsidRPr="0020575B" w:rsidRDefault="0020575B" w:rsidP="0020575B">
            <w:pPr>
              <w:spacing w:after="0" w:line="240" w:lineRule="auto"/>
              <w:jc w:val="center"/>
              <w:rPr>
                <w:rFonts w:ascii="Times New Roman" w:eastAsia="Times New Roman" w:hAnsi="Times New Roman" w:cs="Times New Roman"/>
                <w:b/>
                <w:bCs/>
                <w:color w:val="FF0000"/>
                <w:lang w:eastAsia="pt-BR"/>
              </w:rPr>
            </w:pPr>
          </w:p>
        </w:tc>
        <w:tc>
          <w:tcPr>
            <w:tcW w:w="212" w:type="dxa"/>
            <w:gridSpan w:val="2"/>
            <w:tcBorders>
              <w:top w:val="nil"/>
              <w:left w:val="nil"/>
              <w:bottom w:val="nil"/>
              <w:right w:val="single" w:sz="4" w:space="0" w:color="auto"/>
            </w:tcBorders>
            <w:shd w:val="clear" w:color="auto" w:fill="auto"/>
            <w:noWrap/>
            <w:hideMark/>
          </w:tcPr>
          <w:p w14:paraId="31D5DFCF" w14:textId="3B57B04E"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4" w:type="dxa"/>
            <w:tcBorders>
              <w:top w:val="nil"/>
              <w:left w:val="nil"/>
              <w:bottom w:val="nil"/>
              <w:right w:val="nil"/>
            </w:tcBorders>
            <w:shd w:val="clear" w:color="auto" w:fill="auto"/>
            <w:noWrap/>
            <w:hideMark/>
          </w:tcPr>
          <w:p w14:paraId="74F7E1F6"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tcBorders>
              <w:top w:val="nil"/>
              <w:left w:val="nil"/>
              <w:bottom w:val="nil"/>
              <w:right w:val="nil"/>
            </w:tcBorders>
          </w:tcPr>
          <w:p w14:paraId="44C5C3CC"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7" w:type="dxa"/>
            <w:tcBorders>
              <w:top w:val="nil"/>
              <w:left w:val="nil"/>
              <w:bottom w:val="nil"/>
              <w:right w:val="nil"/>
            </w:tcBorders>
            <w:shd w:val="clear" w:color="auto" w:fill="auto"/>
            <w:noWrap/>
            <w:hideMark/>
          </w:tcPr>
          <w:p w14:paraId="64A48B6F" w14:textId="4993C3A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 w:type="dxa"/>
            <w:gridSpan w:val="2"/>
            <w:tcBorders>
              <w:top w:val="nil"/>
              <w:left w:val="nil"/>
              <w:bottom w:val="nil"/>
              <w:right w:val="nil"/>
            </w:tcBorders>
            <w:shd w:val="clear" w:color="auto" w:fill="auto"/>
            <w:noWrap/>
            <w:hideMark/>
          </w:tcPr>
          <w:p w14:paraId="1785FEEA"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4" w:type="dxa"/>
            <w:gridSpan w:val="3"/>
            <w:tcBorders>
              <w:top w:val="nil"/>
              <w:left w:val="nil"/>
              <w:bottom w:val="nil"/>
              <w:right w:val="nil"/>
            </w:tcBorders>
            <w:shd w:val="clear" w:color="auto" w:fill="auto"/>
            <w:noWrap/>
            <w:hideMark/>
          </w:tcPr>
          <w:p w14:paraId="0A910578"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gridSpan w:val="2"/>
            <w:tcBorders>
              <w:top w:val="nil"/>
              <w:left w:val="nil"/>
              <w:bottom w:val="nil"/>
              <w:right w:val="nil"/>
            </w:tcBorders>
          </w:tcPr>
          <w:p w14:paraId="2E647A35"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87" w:type="dxa"/>
            <w:gridSpan w:val="3"/>
            <w:tcBorders>
              <w:top w:val="nil"/>
              <w:left w:val="nil"/>
              <w:bottom w:val="nil"/>
              <w:right w:val="nil"/>
            </w:tcBorders>
            <w:shd w:val="clear" w:color="auto" w:fill="auto"/>
            <w:noWrap/>
            <w:hideMark/>
          </w:tcPr>
          <w:p w14:paraId="788B7161" w14:textId="6959A038"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3"/>
            <w:tcBorders>
              <w:top w:val="nil"/>
              <w:left w:val="nil"/>
              <w:bottom w:val="nil"/>
              <w:right w:val="nil"/>
            </w:tcBorders>
            <w:shd w:val="clear" w:color="auto" w:fill="auto"/>
            <w:noWrap/>
            <w:hideMark/>
          </w:tcPr>
          <w:p w14:paraId="18899D90"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hideMark/>
          </w:tcPr>
          <w:p w14:paraId="726E5295"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hideMark/>
          </w:tcPr>
          <w:p w14:paraId="0D6323F4"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hideMark/>
          </w:tcPr>
          <w:p w14:paraId="2F670B01"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9" w:type="dxa"/>
            <w:gridSpan w:val="3"/>
            <w:tcBorders>
              <w:top w:val="nil"/>
              <w:left w:val="nil"/>
              <w:bottom w:val="nil"/>
              <w:right w:val="nil"/>
            </w:tcBorders>
            <w:shd w:val="clear" w:color="auto" w:fill="auto"/>
            <w:noWrap/>
            <w:hideMark/>
          </w:tcPr>
          <w:p w14:paraId="1F1DE428"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hideMark/>
          </w:tcPr>
          <w:p w14:paraId="58C68E3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3"/>
            <w:tcBorders>
              <w:top w:val="nil"/>
              <w:left w:val="nil"/>
              <w:bottom w:val="nil"/>
              <w:right w:val="nil"/>
            </w:tcBorders>
            <w:shd w:val="clear" w:color="auto" w:fill="auto"/>
            <w:noWrap/>
            <w:hideMark/>
          </w:tcPr>
          <w:p w14:paraId="544BFE2C"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r>
      <w:tr w:rsidR="0020575B" w:rsidRPr="0020575B" w14:paraId="12EC7037" w14:textId="77777777" w:rsidTr="0020575B">
        <w:trPr>
          <w:trHeight w:val="139"/>
        </w:trPr>
        <w:tc>
          <w:tcPr>
            <w:tcW w:w="9896" w:type="dxa"/>
            <w:tcBorders>
              <w:top w:val="nil"/>
              <w:left w:val="nil"/>
              <w:bottom w:val="nil"/>
              <w:right w:val="nil"/>
            </w:tcBorders>
            <w:shd w:val="clear" w:color="auto" w:fill="auto"/>
            <w:noWrap/>
            <w:hideMark/>
          </w:tcPr>
          <w:p w14:paraId="212FDFF2"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9" w:type="dxa"/>
            <w:gridSpan w:val="2"/>
            <w:tcBorders>
              <w:top w:val="nil"/>
              <w:left w:val="single" w:sz="4" w:space="0" w:color="auto"/>
              <w:bottom w:val="nil"/>
              <w:right w:val="nil"/>
            </w:tcBorders>
            <w:shd w:val="clear" w:color="auto" w:fill="auto"/>
            <w:noWrap/>
            <w:hideMark/>
          </w:tcPr>
          <w:p w14:paraId="44AF0EEC" w14:textId="2E136113"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37" w:type="dxa"/>
            <w:tcBorders>
              <w:top w:val="nil"/>
              <w:left w:val="nil"/>
              <w:bottom w:val="nil"/>
              <w:right w:val="nil"/>
            </w:tcBorders>
            <w:shd w:val="clear" w:color="auto" w:fill="auto"/>
            <w:noWrap/>
            <w:hideMark/>
          </w:tcPr>
          <w:p w14:paraId="0ADC5392"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9" w:type="dxa"/>
            <w:gridSpan w:val="2"/>
            <w:tcBorders>
              <w:top w:val="nil"/>
              <w:left w:val="nil"/>
              <w:bottom w:val="nil"/>
              <w:right w:val="nil"/>
            </w:tcBorders>
            <w:shd w:val="clear" w:color="auto" w:fill="auto"/>
            <w:noWrap/>
            <w:vAlign w:val="center"/>
            <w:hideMark/>
          </w:tcPr>
          <w:p w14:paraId="417EC7BA"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80" w:type="dxa"/>
            <w:gridSpan w:val="2"/>
            <w:tcBorders>
              <w:top w:val="nil"/>
              <w:left w:val="nil"/>
              <w:bottom w:val="nil"/>
              <w:right w:val="nil"/>
            </w:tcBorders>
            <w:shd w:val="clear" w:color="auto" w:fill="auto"/>
            <w:noWrap/>
            <w:hideMark/>
          </w:tcPr>
          <w:p w14:paraId="37C1138C"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62" w:type="dxa"/>
            <w:gridSpan w:val="2"/>
            <w:tcBorders>
              <w:top w:val="nil"/>
              <w:left w:val="nil"/>
              <w:bottom w:val="nil"/>
              <w:right w:val="nil"/>
            </w:tcBorders>
            <w:shd w:val="clear" w:color="auto" w:fill="auto"/>
            <w:noWrap/>
            <w:hideMark/>
          </w:tcPr>
          <w:p w14:paraId="0517A7B2"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281" w:type="dxa"/>
            <w:gridSpan w:val="3"/>
            <w:tcBorders>
              <w:top w:val="nil"/>
              <w:left w:val="nil"/>
              <w:bottom w:val="nil"/>
              <w:right w:val="nil"/>
            </w:tcBorders>
            <w:shd w:val="clear" w:color="auto" w:fill="auto"/>
            <w:noWrap/>
            <w:hideMark/>
          </w:tcPr>
          <w:p w14:paraId="7789163A"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927" w:type="dxa"/>
            <w:gridSpan w:val="7"/>
            <w:tcBorders>
              <w:top w:val="nil"/>
              <w:left w:val="nil"/>
              <w:bottom w:val="nil"/>
              <w:right w:val="nil"/>
            </w:tcBorders>
            <w:shd w:val="clear" w:color="auto" w:fill="auto"/>
            <w:noWrap/>
            <w:hideMark/>
          </w:tcPr>
          <w:p w14:paraId="6126A29C"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12" w:type="dxa"/>
            <w:gridSpan w:val="3"/>
            <w:tcBorders>
              <w:top w:val="nil"/>
              <w:left w:val="nil"/>
              <w:bottom w:val="nil"/>
              <w:right w:val="single" w:sz="4" w:space="0" w:color="auto"/>
            </w:tcBorders>
            <w:shd w:val="clear" w:color="auto" w:fill="auto"/>
            <w:noWrap/>
            <w:hideMark/>
          </w:tcPr>
          <w:p w14:paraId="2239181C" w14:textId="387FED58"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4" w:type="dxa"/>
            <w:gridSpan w:val="3"/>
            <w:tcBorders>
              <w:top w:val="nil"/>
              <w:left w:val="nil"/>
              <w:bottom w:val="nil"/>
              <w:right w:val="nil"/>
            </w:tcBorders>
            <w:shd w:val="clear" w:color="auto" w:fill="auto"/>
            <w:noWrap/>
            <w:hideMark/>
          </w:tcPr>
          <w:p w14:paraId="035EB10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gridSpan w:val="2"/>
            <w:tcBorders>
              <w:top w:val="nil"/>
              <w:left w:val="nil"/>
              <w:bottom w:val="nil"/>
              <w:right w:val="nil"/>
            </w:tcBorders>
          </w:tcPr>
          <w:p w14:paraId="66A6720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7" w:type="dxa"/>
            <w:gridSpan w:val="3"/>
            <w:tcBorders>
              <w:top w:val="nil"/>
              <w:left w:val="nil"/>
              <w:bottom w:val="nil"/>
              <w:right w:val="nil"/>
            </w:tcBorders>
            <w:shd w:val="clear" w:color="auto" w:fill="auto"/>
            <w:noWrap/>
            <w:hideMark/>
          </w:tcPr>
          <w:p w14:paraId="62BB397B" w14:textId="71F532B0"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 w:type="dxa"/>
            <w:gridSpan w:val="2"/>
            <w:tcBorders>
              <w:top w:val="nil"/>
              <w:left w:val="nil"/>
              <w:bottom w:val="nil"/>
              <w:right w:val="nil"/>
            </w:tcBorders>
            <w:shd w:val="clear" w:color="auto" w:fill="auto"/>
            <w:noWrap/>
            <w:hideMark/>
          </w:tcPr>
          <w:p w14:paraId="439903E4"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4" w:type="dxa"/>
            <w:gridSpan w:val="5"/>
            <w:tcBorders>
              <w:top w:val="nil"/>
              <w:left w:val="nil"/>
              <w:bottom w:val="nil"/>
              <w:right w:val="nil"/>
            </w:tcBorders>
            <w:shd w:val="clear" w:color="auto" w:fill="auto"/>
            <w:noWrap/>
            <w:hideMark/>
          </w:tcPr>
          <w:p w14:paraId="6037245B"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tcBorders>
              <w:top w:val="nil"/>
              <w:left w:val="nil"/>
              <w:bottom w:val="nil"/>
              <w:right w:val="nil"/>
            </w:tcBorders>
          </w:tcPr>
          <w:p w14:paraId="271AE5E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87" w:type="dxa"/>
            <w:gridSpan w:val="3"/>
            <w:tcBorders>
              <w:top w:val="nil"/>
              <w:left w:val="nil"/>
              <w:bottom w:val="nil"/>
              <w:right w:val="nil"/>
            </w:tcBorders>
            <w:shd w:val="clear" w:color="auto" w:fill="auto"/>
            <w:noWrap/>
            <w:hideMark/>
          </w:tcPr>
          <w:p w14:paraId="3E7AB1CB" w14:textId="5FB11260"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3"/>
            <w:tcBorders>
              <w:top w:val="nil"/>
              <w:left w:val="nil"/>
              <w:bottom w:val="nil"/>
              <w:right w:val="nil"/>
            </w:tcBorders>
            <w:shd w:val="clear" w:color="auto" w:fill="auto"/>
            <w:noWrap/>
            <w:hideMark/>
          </w:tcPr>
          <w:p w14:paraId="04038075"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hideMark/>
          </w:tcPr>
          <w:p w14:paraId="1563B577"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hideMark/>
          </w:tcPr>
          <w:p w14:paraId="2D35491C"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hideMark/>
          </w:tcPr>
          <w:p w14:paraId="70427775"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hideMark/>
          </w:tcPr>
          <w:p w14:paraId="40EDBDD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hideMark/>
          </w:tcPr>
          <w:p w14:paraId="7B999296"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hideMark/>
          </w:tcPr>
          <w:p w14:paraId="4D99736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r>
      <w:tr w:rsidR="0020575B" w:rsidRPr="0020575B" w14:paraId="153E4235" w14:textId="77777777" w:rsidTr="0020575B">
        <w:trPr>
          <w:gridAfter w:val="1"/>
          <w:wAfter w:w="161" w:type="dxa"/>
          <w:trHeight w:val="330"/>
        </w:trPr>
        <w:tc>
          <w:tcPr>
            <w:tcW w:w="9896" w:type="dxa"/>
            <w:tcBorders>
              <w:top w:val="nil"/>
              <w:left w:val="nil"/>
              <w:bottom w:val="nil"/>
              <w:right w:val="nil"/>
            </w:tcBorders>
            <w:shd w:val="clear" w:color="auto" w:fill="auto"/>
            <w:noWrap/>
            <w:vAlign w:val="bottom"/>
            <w:hideMark/>
          </w:tcPr>
          <w:p w14:paraId="139999E4"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0" w:type="dxa"/>
            <w:tcBorders>
              <w:top w:val="nil"/>
              <w:left w:val="nil"/>
              <w:bottom w:val="nil"/>
              <w:right w:val="nil"/>
            </w:tcBorders>
            <w:shd w:val="clear" w:color="auto" w:fill="auto"/>
            <w:noWrap/>
            <w:vAlign w:val="bottom"/>
          </w:tcPr>
          <w:p w14:paraId="06B1843E" w14:textId="45783A6C"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3206" w:type="dxa"/>
            <w:gridSpan w:val="3"/>
            <w:tcBorders>
              <w:top w:val="nil"/>
              <w:left w:val="nil"/>
              <w:bottom w:val="nil"/>
              <w:right w:val="nil"/>
            </w:tcBorders>
            <w:shd w:val="clear" w:color="auto" w:fill="auto"/>
            <w:noWrap/>
            <w:vAlign w:val="bottom"/>
          </w:tcPr>
          <w:p w14:paraId="632AEBC7"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80" w:type="dxa"/>
            <w:gridSpan w:val="2"/>
            <w:tcBorders>
              <w:top w:val="nil"/>
              <w:left w:val="nil"/>
              <w:bottom w:val="nil"/>
              <w:right w:val="nil"/>
            </w:tcBorders>
            <w:shd w:val="clear" w:color="auto" w:fill="auto"/>
            <w:noWrap/>
            <w:vAlign w:val="bottom"/>
          </w:tcPr>
          <w:p w14:paraId="00A42669" w14:textId="17C396AD"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62" w:type="dxa"/>
            <w:gridSpan w:val="2"/>
            <w:tcBorders>
              <w:top w:val="nil"/>
              <w:left w:val="nil"/>
              <w:bottom w:val="nil"/>
              <w:right w:val="nil"/>
            </w:tcBorders>
            <w:shd w:val="clear" w:color="auto" w:fill="auto"/>
            <w:noWrap/>
            <w:vAlign w:val="bottom"/>
          </w:tcPr>
          <w:p w14:paraId="346239F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303" w:type="dxa"/>
            <w:gridSpan w:val="3"/>
            <w:tcBorders>
              <w:top w:val="nil"/>
              <w:left w:val="nil"/>
              <w:bottom w:val="nil"/>
              <w:right w:val="nil"/>
            </w:tcBorders>
            <w:shd w:val="clear" w:color="auto" w:fill="auto"/>
            <w:noWrap/>
            <w:vAlign w:val="bottom"/>
            <w:hideMark/>
          </w:tcPr>
          <w:p w14:paraId="3755F4C6"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905" w:type="dxa"/>
            <w:gridSpan w:val="6"/>
            <w:tcBorders>
              <w:top w:val="nil"/>
              <w:left w:val="nil"/>
              <w:bottom w:val="nil"/>
              <w:right w:val="nil"/>
            </w:tcBorders>
            <w:shd w:val="clear" w:color="auto" w:fill="auto"/>
            <w:noWrap/>
            <w:vAlign w:val="bottom"/>
            <w:hideMark/>
          </w:tcPr>
          <w:p w14:paraId="779C1892"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12" w:type="dxa"/>
            <w:gridSpan w:val="3"/>
            <w:tcBorders>
              <w:top w:val="nil"/>
              <w:left w:val="nil"/>
              <w:bottom w:val="nil"/>
              <w:right w:val="nil"/>
            </w:tcBorders>
            <w:shd w:val="clear" w:color="auto" w:fill="auto"/>
            <w:noWrap/>
            <w:vAlign w:val="bottom"/>
            <w:hideMark/>
          </w:tcPr>
          <w:p w14:paraId="3A6789E2"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9" w:type="dxa"/>
            <w:gridSpan w:val="2"/>
            <w:tcBorders>
              <w:top w:val="nil"/>
              <w:left w:val="nil"/>
              <w:bottom w:val="nil"/>
              <w:right w:val="nil"/>
            </w:tcBorders>
            <w:shd w:val="clear" w:color="auto" w:fill="auto"/>
            <w:noWrap/>
            <w:vAlign w:val="bottom"/>
            <w:hideMark/>
          </w:tcPr>
          <w:p w14:paraId="31216BDC"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gridSpan w:val="2"/>
            <w:tcBorders>
              <w:top w:val="nil"/>
              <w:left w:val="nil"/>
              <w:bottom w:val="nil"/>
              <w:right w:val="nil"/>
            </w:tcBorders>
          </w:tcPr>
          <w:p w14:paraId="72E14637"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7" w:type="dxa"/>
            <w:gridSpan w:val="4"/>
            <w:tcBorders>
              <w:top w:val="nil"/>
              <w:left w:val="nil"/>
              <w:bottom w:val="nil"/>
              <w:right w:val="nil"/>
            </w:tcBorders>
            <w:shd w:val="clear" w:color="auto" w:fill="auto"/>
            <w:noWrap/>
            <w:vAlign w:val="bottom"/>
            <w:hideMark/>
          </w:tcPr>
          <w:p w14:paraId="6A3398B5" w14:textId="1A70C278"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3" w:type="dxa"/>
            <w:gridSpan w:val="3"/>
            <w:tcBorders>
              <w:top w:val="nil"/>
              <w:left w:val="nil"/>
              <w:bottom w:val="nil"/>
              <w:right w:val="nil"/>
            </w:tcBorders>
            <w:shd w:val="clear" w:color="auto" w:fill="auto"/>
            <w:noWrap/>
            <w:vAlign w:val="bottom"/>
            <w:hideMark/>
          </w:tcPr>
          <w:p w14:paraId="58764406"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4" w:type="dxa"/>
            <w:gridSpan w:val="3"/>
            <w:tcBorders>
              <w:top w:val="nil"/>
              <w:left w:val="nil"/>
              <w:bottom w:val="nil"/>
              <w:right w:val="nil"/>
            </w:tcBorders>
            <w:shd w:val="clear" w:color="auto" w:fill="auto"/>
            <w:noWrap/>
            <w:vAlign w:val="bottom"/>
            <w:hideMark/>
          </w:tcPr>
          <w:p w14:paraId="4C1C861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gridSpan w:val="2"/>
            <w:tcBorders>
              <w:top w:val="nil"/>
              <w:left w:val="nil"/>
              <w:bottom w:val="nil"/>
              <w:right w:val="nil"/>
            </w:tcBorders>
          </w:tcPr>
          <w:p w14:paraId="5684C012"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87" w:type="dxa"/>
            <w:gridSpan w:val="3"/>
            <w:tcBorders>
              <w:top w:val="nil"/>
              <w:left w:val="nil"/>
              <w:bottom w:val="nil"/>
              <w:right w:val="nil"/>
            </w:tcBorders>
            <w:shd w:val="clear" w:color="auto" w:fill="auto"/>
            <w:noWrap/>
            <w:vAlign w:val="bottom"/>
            <w:hideMark/>
          </w:tcPr>
          <w:p w14:paraId="7D507651" w14:textId="4DF1F65A"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3"/>
            <w:tcBorders>
              <w:top w:val="nil"/>
              <w:left w:val="nil"/>
              <w:bottom w:val="nil"/>
              <w:right w:val="nil"/>
            </w:tcBorders>
            <w:shd w:val="clear" w:color="auto" w:fill="auto"/>
            <w:noWrap/>
            <w:vAlign w:val="bottom"/>
            <w:hideMark/>
          </w:tcPr>
          <w:p w14:paraId="12D80574"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3"/>
            <w:tcBorders>
              <w:top w:val="nil"/>
              <w:left w:val="nil"/>
              <w:bottom w:val="nil"/>
              <w:right w:val="nil"/>
            </w:tcBorders>
            <w:shd w:val="clear" w:color="auto" w:fill="auto"/>
            <w:noWrap/>
            <w:vAlign w:val="bottom"/>
            <w:hideMark/>
          </w:tcPr>
          <w:p w14:paraId="0455E8B8"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6ECD8972"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5E1ED9D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9" w:type="dxa"/>
            <w:gridSpan w:val="2"/>
            <w:tcBorders>
              <w:top w:val="nil"/>
              <w:left w:val="nil"/>
              <w:bottom w:val="nil"/>
              <w:right w:val="nil"/>
            </w:tcBorders>
            <w:shd w:val="clear" w:color="auto" w:fill="auto"/>
            <w:noWrap/>
            <w:vAlign w:val="bottom"/>
            <w:hideMark/>
          </w:tcPr>
          <w:p w14:paraId="6098F270"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669995E4"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2D18388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r>
      <w:tr w:rsidR="0020575B" w:rsidRPr="0020575B" w14:paraId="48472E0F" w14:textId="77777777" w:rsidTr="0020575B">
        <w:trPr>
          <w:trHeight w:val="330"/>
        </w:trPr>
        <w:tc>
          <w:tcPr>
            <w:tcW w:w="9896" w:type="dxa"/>
            <w:tcBorders>
              <w:top w:val="nil"/>
              <w:left w:val="nil"/>
              <w:bottom w:val="nil"/>
              <w:right w:val="nil"/>
            </w:tcBorders>
            <w:shd w:val="clear" w:color="auto" w:fill="auto"/>
            <w:noWrap/>
            <w:vAlign w:val="bottom"/>
            <w:hideMark/>
          </w:tcPr>
          <w:p w14:paraId="107E9B96"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9" w:type="dxa"/>
            <w:gridSpan w:val="2"/>
            <w:tcBorders>
              <w:top w:val="nil"/>
              <w:left w:val="nil"/>
              <w:bottom w:val="nil"/>
              <w:right w:val="nil"/>
            </w:tcBorders>
            <w:shd w:val="clear" w:color="auto" w:fill="auto"/>
            <w:noWrap/>
            <w:vAlign w:val="bottom"/>
          </w:tcPr>
          <w:p w14:paraId="64238309"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37" w:type="dxa"/>
            <w:tcBorders>
              <w:top w:val="nil"/>
              <w:left w:val="nil"/>
              <w:bottom w:val="nil"/>
              <w:right w:val="nil"/>
            </w:tcBorders>
            <w:shd w:val="clear" w:color="auto" w:fill="auto"/>
            <w:noWrap/>
            <w:vAlign w:val="bottom"/>
          </w:tcPr>
          <w:p w14:paraId="4166DD4A"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9" w:type="dxa"/>
            <w:gridSpan w:val="2"/>
            <w:tcBorders>
              <w:top w:val="nil"/>
              <w:left w:val="nil"/>
              <w:bottom w:val="nil"/>
              <w:right w:val="nil"/>
            </w:tcBorders>
            <w:shd w:val="clear" w:color="auto" w:fill="auto"/>
            <w:noWrap/>
            <w:vAlign w:val="bottom"/>
          </w:tcPr>
          <w:p w14:paraId="224444B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80" w:type="dxa"/>
            <w:gridSpan w:val="2"/>
            <w:tcBorders>
              <w:top w:val="nil"/>
              <w:left w:val="nil"/>
              <w:bottom w:val="nil"/>
              <w:right w:val="nil"/>
            </w:tcBorders>
            <w:shd w:val="clear" w:color="auto" w:fill="auto"/>
            <w:noWrap/>
            <w:vAlign w:val="bottom"/>
          </w:tcPr>
          <w:p w14:paraId="300DCCD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62" w:type="dxa"/>
            <w:gridSpan w:val="2"/>
            <w:tcBorders>
              <w:top w:val="nil"/>
              <w:left w:val="nil"/>
              <w:bottom w:val="nil"/>
              <w:right w:val="nil"/>
            </w:tcBorders>
            <w:shd w:val="clear" w:color="auto" w:fill="auto"/>
            <w:noWrap/>
            <w:vAlign w:val="bottom"/>
            <w:hideMark/>
          </w:tcPr>
          <w:p w14:paraId="1C79420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281" w:type="dxa"/>
            <w:gridSpan w:val="3"/>
            <w:tcBorders>
              <w:top w:val="nil"/>
              <w:left w:val="nil"/>
              <w:bottom w:val="nil"/>
              <w:right w:val="nil"/>
            </w:tcBorders>
            <w:shd w:val="clear" w:color="auto" w:fill="auto"/>
            <w:noWrap/>
            <w:vAlign w:val="bottom"/>
            <w:hideMark/>
          </w:tcPr>
          <w:p w14:paraId="72E7F204"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927" w:type="dxa"/>
            <w:gridSpan w:val="7"/>
            <w:tcBorders>
              <w:top w:val="nil"/>
              <w:left w:val="nil"/>
              <w:bottom w:val="nil"/>
              <w:right w:val="nil"/>
            </w:tcBorders>
            <w:shd w:val="clear" w:color="auto" w:fill="auto"/>
            <w:noWrap/>
            <w:vAlign w:val="bottom"/>
            <w:hideMark/>
          </w:tcPr>
          <w:p w14:paraId="473C88FA"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12" w:type="dxa"/>
            <w:gridSpan w:val="3"/>
            <w:tcBorders>
              <w:top w:val="nil"/>
              <w:left w:val="nil"/>
              <w:bottom w:val="nil"/>
              <w:right w:val="nil"/>
            </w:tcBorders>
            <w:shd w:val="clear" w:color="auto" w:fill="auto"/>
            <w:noWrap/>
            <w:vAlign w:val="bottom"/>
            <w:hideMark/>
          </w:tcPr>
          <w:p w14:paraId="785FACAB"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4" w:type="dxa"/>
            <w:gridSpan w:val="3"/>
            <w:tcBorders>
              <w:top w:val="nil"/>
              <w:left w:val="nil"/>
              <w:bottom w:val="nil"/>
              <w:right w:val="nil"/>
            </w:tcBorders>
            <w:shd w:val="clear" w:color="auto" w:fill="auto"/>
            <w:noWrap/>
            <w:vAlign w:val="bottom"/>
            <w:hideMark/>
          </w:tcPr>
          <w:p w14:paraId="097011C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gridSpan w:val="2"/>
            <w:tcBorders>
              <w:top w:val="nil"/>
              <w:left w:val="nil"/>
              <w:bottom w:val="nil"/>
              <w:right w:val="nil"/>
            </w:tcBorders>
          </w:tcPr>
          <w:p w14:paraId="535CFD8C"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7" w:type="dxa"/>
            <w:gridSpan w:val="3"/>
            <w:tcBorders>
              <w:top w:val="nil"/>
              <w:left w:val="nil"/>
              <w:bottom w:val="nil"/>
              <w:right w:val="nil"/>
            </w:tcBorders>
            <w:shd w:val="clear" w:color="auto" w:fill="auto"/>
            <w:noWrap/>
            <w:vAlign w:val="bottom"/>
            <w:hideMark/>
          </w:tcPr>
          <w:p w14:paraId="2B662036" w14:textId="474F96E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 w:type="dxa"/>
            <w:gridSpan w:val="2"/>
            <w:tcBorders>
              <w:top w:val="nil"/>
              <w:left w:val="nil"/>
              <w:bottom w:val="nil"/>
              <w:right w:val="nil"/>
            </w:tcBorders>
            <w:shd w:val="clear" w:color="auto" w:fill="auto"/>
            <w:noWrap/>
            <w:vAlign w:val="bottom"/>
            <w:hideMark/>
          </w:tcPr>
          <w:p w14:paraId="07EE7E34"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4" w:type="dxa"/>
            <w:gridSpan w:val="5"/>
            <w:tcBorders>
              <w:top w:val="nil"/>
              <w:left w:val="nil"/>
              <w:bottom w:val="nil"/>
              <w:right w:val="nil"/>
            </w:tcBorders>
            <w:shd w:val="clear" w:color="auto" w:fill="auto"/>
            <w:noWrap/>
            <w:vAlign w:val="bottom"/>
            <w:hideMark/>
          </w:tcPr>
          <w:p w14:paraId="636C4869"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tcBorders>
              <w:top w:val="nil"/>
              <w:left w:val="nil"/>
              <w:bottom w:val="nil"/>
              <w:right w:val="nil"/>
            </w:tcBorders>
          </w:tcPr>
          <w:p w14:paraId="72E22499"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87" w:type="dxa"/>
            <w:gridSpan w:val="3"/>
            <w:tcBorders>
              <w:top w:val="nil"/>
              <w:left w:val="nil"/>
              <w:bottom w:val="nil"/>
              <w:right w:val="nil"/>
            </w:tcBorders>
            <w:shd w:val="clear" w:color="auto" w:fill="auto"/>
            <w:noWrap/>
            <w:vAlign w:val="bottom"/>
            <w:hideMark/>
          </w:tcPr>
          <w:p w14:paraId="4C22D4D6" w14:textId="3DC9698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3"/>
            <w:tcBorders>
              <w:top w:val="nil"/>
              <w:left w:val="nil"/>
              <w:bottom w:val="nil"/>
              <w:right w:val="nil"/>
            </w:tcBorders>
            <w:shd w:val="clear" w:color="auto" w:fill="auto"/>
            <w:noWrap/>
            <w:vAlign w:val="bottom"/>
            <w:hideMark/>
          </w:tcPr>
          <w:p w14:paraId="6F4BF6C6"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5046EC6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4BE75F84"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064824B9"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18B5718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03D1E560"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26593B5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r>
      <w:tr w:rsidR="0020575B" w:rsidRPr="0020575B" w14:paraId="5B674235" w14:textId="77777777" w:rsidTr="0020575B">
        <w:trPr>
          <w:trHeight w:val="330"/>
        </w:trPr>
        <w:tc>
          <w:tcPr>
            <w:tcW w:w="9896" w:type="dxa"/>
            <w:tcBorders>
              <w:top w:val="nil"/>
              <w:left w:val="nil"/>
              <w:bottom w:val="nil"/>
              <w:right w:val="nil"/>
            </w:tcBorders>
            <w:shd w:val="clear" w:color="auto" w:fill="auto"/>
            <w:noWrap/>
            <w:vAlign w:val="bottom"/>
            <w:hideMark/>
          </w:tcPr>
          <w:p w14:paraId="6DBED608"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9" w:type="dxa"/>
            <w:gridSpan w:val="2"/>
            <w:tcBorders>
              <w:top w:val="nil"/>
              <w:left w:val="nil"/>
              <w:bottom w:val="nil"/>
              <w:right w:val="nil"/>
            </w:tcBorders>
            <w:shd w:val="clear" w:color="auto" w:fill="auto"/>
            <w:noWrap/>
            <w:vAlign w:val="bottom"/>
          </w:tcPr>
          <w:p w14:paraId="4D25CFEA"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37" w:type="dxa"/>
            <w:tcBorders>
              <w:top w:val="nil"/>
              <w:left w:val="nil"/>
              <w:bottom w:val="nil"/>
              <w:right w:val="nil"/>
            </w:tcBorders>
            <w:shd w:val="clear" w:color="auto" w:fill="auto"/>
            <w:noWrap/>
            <w:vAlign w:val="bottom"/>
          </w:tcPr>
          <w:p w14:paraId="3EA62A2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9" w:type="dxa"/>
            <w:gridSpan w:val="2"/>
            <w:tcBorders>
              <w:top w:val="nil"/>
              <w:left w:val="nil"/>
              <w:bottom w:val="nil"/>
              <w:right w:val="nil"/>
            </w:tcBorders>
            <w:shd w:val="clear" w:color="auto" w:fill="auto"/>
            <w:noWrap/>
            <w:vAlign w:val="bottom"/>
          </w:tcPr>
          <w:p w14:paraId="07AB4A4C"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80" w:type="dxa"/>
            <w:gridSpan w:val="2"/>
            <w:tcBorders>
              <w:top w:val="nil"/>
              <w:left w:val="nil"/>
              <w:bottom w:val="nil"/>
              <w:right w:val="nil"/>
            </w:tcBorders>
            <w:shd w:val="clear" w:color="auto" w:fill="auto"/>
            <w:noWrap/>
            <w:vAlign w:val="bottom"/>
          </w:tcPr>
          <w:p w14:paraId="514E0752"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62" w:type="dxa"/>
            <w:gridSpan w:val="2"/>
            <w:tcBorders>
              <w:top w:val="nil"/>
              <w:left w:val="nil"/>
              <w:bottom w:val="nil"/>
              <w:right w:val="nil"/>
            </w:tcBorders>
            <w:shd w:val="clear" w:color="auto" w:fill="auto"/>
            <w:noWrap/>
            <w:vAlign w:val="bottom"/>
            <w:hideMark/>
          </w:tcPr>
          <w:p w14:paraId="397BBA18"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281" w:type="dxa"/>
            <w:gridSpan w:val="3"/>
            <w:tcBorders>
              <w:top w:val="nil"/>
              <w:left w:val="nil"/>
              <w:bottom w:val="nil"/>
              <w:right w:val="nil"/>
            </w:tcBorders>
            <w:shd w:val="clear" w:color="auto" w:fill="auto"/>
            <w:noWrap/>
            <w:vAlign w:val="bottom"/>
            <w:hideMark/>
          </w:tcPr>
          <w:p w14:paraId="5A9EF45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927" w:type="dxa"/>
            <w:gridSpan w:val="7"/>
            <w:tcBorders>
              <w:top w:val="nil"/>
              <w:left w:val="nil"/>
              <w:bottom w:val="nil"/>
              <w:right w:val="nil"/>
            </w:tcBorders>
            <w:shd w:val="clear" w:color="auto" w:fill="auto"/>
            <w:noWrap/>
            <w:vAlign w:val="bottom"/>
            <w:hideMark/>
          </w:tcPr>
          <w:p w14:paraId="1F11CF8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12" w:type="dxa"/>
            <w:gridSpan w:val="3"/>
            <w:tcBorders>
              <w:top w:val="nil"/>
              <w:left w:val="nil"/>
              <w:bottom w:val="nil"/>
              <w:right w:val="nil"/>
            </w:tcBorders>
            <w:shd w:val="clear" w:color="auto" w:fill="auto"/>
            <w:noWrap/>
            <w:vAlign w:val="bottom"/>
            <w:hideMark/>
          </w:tcPr>
          <w:p w14:paraId="09545BC6"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4" w:type="dxa"/>
            <w:gridSpan w:val="3"/>
            <w:tcBorders>
              <w:top w:val="nil"/>
              <w:left w:val="nil"/>
              <w:bottom w:val="nil"/>
              <w:right w:val="nil"/>
            </w:tcBorders>
            <w:shd w:val="clear" w:color="auto" w:fill="auto"/>
            <w:noWrap/>
            <w:vAlign w:val="bottom"/>
            <w:hideMark/>
          </w:tcPr>
          <w:p w14:paraId="04515E99"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gridSpan w:val="2"/>
            <w:tcBorders>
              <w:top w:val="nil"/>
              <w:left w:val="nil"/>
              <w:bottom w:val="nil"/>
              <w:right w:val="nil"/>
            </w:tcBorders>
          </w:tcPr>
          <w:p w14:paraId="5D9AC0D2"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7" w:type="dxa"/>
            <w:gridSpan w:val="3"/>
            <w:tcBorders>
              <w:top w:val="nil"/>
              <w:left w:val="nil"/>
              <w:bottom w:val="nil"/>
              <w:right w:val="nil"/>
            </w:tcBorders>
            <w:shd w:val="clear" w:color="auto" w:fill="auto"/>
            <w:noWrap/>
            <w:vAlign w:val="bottom"/>
            <w:hideMark/>
          </w:tcPr>
          <w:p w14:paraId="40A6D8BE" w14:textId="3177D7B3"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 w:type="dxa"/>
            <w:gridSpan w:val="2"/>
            <w:tcBorders>
              <w:top w:val="nil"/>
              <w:left w:val="nil"/>
              <w:bottom w:val="nil"/>
              <w:right w:val="nil"/>
            </w:tcBorders>
            <w:shd w:val="clear" w:color="auto" w:fill="auto"/>
            <w:noWrap/>
            <w:vAlign w:val="bottom"/>
            <w:hideMark/>
          </w:tcPr>
          <w:p w14:paraId="5BD5BD99"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4" w:type="dxa"/>
            <w:gridSpan w:val="5"/>
            <w:tcBorders>
              <w:top w:val="nil"/>
              <w:left w:val="nil"/>
              <w:bottom w:val="nil"/>
              <w:right w:val="nil"/>
            </w:tcBorders>
            <w:shd w:val="clear" w:color="auto" w:fill="auto"/>
            <w:noWrap/>
            <w:vAlign w:val="bottom"/>
            <w:hideMark/>
          </w:tcPr>
          <w:p w14:paraId="31D788D9"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tcBorders>
              <w:top w:val="nil"/>
              <w:left w:val="nil"/>
              <w:bottom w:val="nil"/>
              <w:right w:val="nil"/>
            </w:tcBorders>
          </w:tcPr>
          <w:p w14:paraId="51B06085"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87" w:type="dxa"/>
            <w:gridSpan w:val="3"/>
            <w:tcBorders>
              <w:top w:val="nil"/>
              <w:left w:val="nil"/>
              <w:bottom w:val="nil"/>
              <w:right w:val="nil"/>
            </w:tcBorders>
            <w:shd w:val="clear" w:color="auto" w:fill="auto"/>
            <w:noWrap/>
            <w:vAlign w:val="bottom"/>
            <w:hideMark/>
          </w:tcPr>
          <w:p w14:paraId="34A9C6BF" w14:textId="68A30980"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3"/>
            <w:tcBorders>
              <w:top w:val="nil"/>
              <w:left w:val="nil"/>
              <w:bottom w:val="nil"/>
              <w:right w:val="nil"/>
            </w:tcBorders>
            <w:shd w:val="clear" w:color="auto" w:fill="auto"/>
            <w:noWrap/>
            <w:vAlign w:val="bottom"/>
            <w:hideMark/>
          </w:tcPr>
          <w:p w14:paraId="703A6606"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0B68EFD1"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53C4CD50"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40054C3B"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264A48E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0ADC8F9B"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4A7DE92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r>
      <w:tr w:rsidR="0020575B" w:rsidRPr="0020575B" w14:paraId="1339BEC5" w14:textId="77777777" w:rsidTr="0020575B">
        <w:trPr>
          <w:trHeight w:val="330"/>
        </w:trPr>
        <w:tc>
          <w:tcPr>
            <w:tcW w:w="9896" w:type="dxa"/>
            <w:tcBorders>
              <w:top w:val="nil"/>
              <w:left w:val="nil"/>
              <w:bottom w:val="nil"/>
              <w:right w:val="nil"/>
            </w:tcBorders>
            <w:shd w:val="clear" w:color="auto" w:fill="auto"/>
            <w:noWrap/>
            <w:vAlign w:val="bottom"/>
            <w:hideMark/>
          </w:tcPr>
          <w:p w14:paraId="2363C372"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9" w:type="dxa"/>
            <w:gridSpan w:val="2"/>
            <w:tcBorders>
              <w:top w:val="nil"/>
              <w:left w:val="nil"/>
              <w:bottom w:val="nil"/>
              <w:right w:val="nil"/>
            </w:tcBorders>
            <w:shd w:val="clear" w:color="auto" w:fill="auto"/>
            <w:noWrap/>
            <w:vAlign w:val="bottom"/>
          </w:tcPr>
          <w:p w14:paraId="454DBE3C"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37" w:type="dxa"/>
            <w:tcBorders>
              <w:top w:val="nil"/>
              <w:left w:val="nil"/>
              <w:bottom w:val="nil"/>
              <w:right w:val="nil"/>
            </w:tcBorders>
            <w:shd w:val="clear" w:color="auto" w:fill="auto"/>
            <w:noWrap/>
            <w:vAlign w:val="bottom"/>
          </w:tcPr>
          <w:p w14:paraId="5287EB1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9" w:type="dxa"/>
            <w:gridSpan w:val="2"/>
            <w:tcBorders>
              <w:top w:val="nil"/>
              <w:left w:val="nil"/>
              <w:bottom w:val="nil"/>
              <w:right w:val="nil"/>
            </w:tcBorders>
            <w:shd w:val="clear" w:color="auto" w:fill="auto"/>
            <w:noWrap/>
            <w:vAlign w:val="bottom"/>
          </w:tcPr>
          <w:p w14:paraId="4353F09C" w14:textId="03AA41ED" w:rsidR="0020575B" w:rsidRPr="0020575B" w:rsidRDefault="0020575B" w:rsidP="0020575B">
            <w:pPr>
              <w:spacing w:after="0" w:line="240" w:lineRule="auto"/>
              <w:rPr>
                <w:rFonts w:ascii="Times New Roman" w:eastAsia="Times New Roman" w:hAnsi="Times New Roman" w:cs="Times New Roman"/>
                <w:lang w:eastAsia="pt-BR"/>
              </w:rPr>
            </w:pPr>
          </w:p>
        </w:tc>
        <w:tc>
          <w:tcPr>
            <w:tcW w:w="880" w:type="dxa"/>
            <w:gridSpan w:val="2"/>
            <w:tcBorders>
              <w:top w:val="nil"/>
              <w:left w:val="nil"/>
              <w:bottom w:val="nil"/>
              <w:right w:val="nil"/>
            </w:tcBorders>
            <w:shd w:val="clear" w:color="auto" w:fill="auto"/>
            <w:noWrap/>
            <w:vAlign w:val="bottom"/>
          </w:tcPr>
          <w:p w14:paraId="06425D2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62" w:type="dxa"/>
            <w:gridSpan w:val="2"/>
            <w:tcBorders>
              <w:top w:val="nil"/>
              <w:left w:val="nil"/>
              <w:bottom w:val="nil"/>
              <w:right w:val="nil"/>
            </w:tcBorders>
            <w:shd w:val="clear" w:color="auto" w:fill="auto"/>
            <w:noWrap/>
            <w:vAlign w:val="bottom"/>
            <w:hideMark/>
          </w:tcPr>
          <w:p w14:paraId="3AFD4C48"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281" w:type="dxa"/>
            <w:gridSpan w:val="3"/>
            <w:tcBorders>
              <w:top w:val="nil"/>
              <w:left w:val="nil"/>
              <w:bottom w:val="nil"/>
              <w:right w:val="nil"/>
            </w:tcBorders>
            <w:shd w:val="clear" w:color="auto" w:fill="auto"/>
            <w:noWrap/>
            <w:vAlign w:val="bottom"/>
            <w:hideMark/>
          </w:tcPr>
          <w:p w14:paraId="22644432"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927" w:type="dxa"/>
            <w:gridSpan w:val="7"/>
            <w:tcBorders>
              <w:top w:val="nil"/>
              <w:left w:val="nil"/>
              <w:bottom w:val="nil"/>
              <w:right w:val="nil"/>
            </w:tcBorders>
            <w:shd w:val="clear" w:color="auto" w:fill="auto"/>
            <w:noWrap/>
            <w:vAlign w:val="bottom"/>
            <w:hideMark/>
          </w:tcPr>
          <w:p w14:paraId="7B98E410"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12" w:type="dxa"/>
            <w:gridSpan w:val="3"/>
            <w:tcBorders>
              <w:top w:val="nil"/>
              <w:left w:val="nil"/>
              <w:bottom w:val="nil"/>
              <w:right w:val="nil"/>
            </w:tcBorders>
            <w:shd w:val="clear" w:color="auto" w:fill="auto"/>
            <w:noWrap/>
            <w:vAlign w:val="bottom"/>
            <w:hideMark/>
          </w:tcPr>
          <w:p w14:paraId="337238F8"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4" w:type="dxa"/>
            <w:gridSpan w:val="3"/>
            <w:tcBorders>
              <w:top w:val="nil"/>
              <w:left w:val="nil"/>
              <w:bottom w:val="nil"/>
              <w:right w:val="nil"/>
            </w:tcBorders>
            <w:shd w:val="clear" w:color="auto" w:fill="auto"/>
            <w:noWrap/>
            <w:vAlign w:val="bottom"/>
            <w:hideMark/>
          </w:tcPr>
          <w:p w14:paraId="40003F0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gridSpan w:val="2"/>
            <w:tcBorders>
              <w:top w:val="nil"/>
              <w:left w:val="nil"/>
              <w:bottom w:val="nil"/>
              <w:right w:val="nil"/>
            </w:tcBorders>
          </w:tcPr>
          <w:p w14:paraId="10B17E76"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7" w:type="dxa"/>
            <w:gridSpan w:val="3"/>
            <w:tcBorders>
              <w:top w:val="nil"/>
              <w:left w:val="nil"/>
              <w:bottom w:val="nil"/>
              <w:right w:val="nil"/>
            </w:tcBorders>
            <w:shd w:val="clear" w:color="auto" w:fill="auto"/>
            <w:noWrap/>
            <w:vAlign w:val="bottom"/>
            <w:hideMark/>
          </w:tcPr>
          <w:p w14:paraId="647E236A" w14:textId="14E42D7B"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 w:type="dxa"/>
            <w:gridSpan w:val="2"/>
            <w:tcBorders>
              <w:top w:val="nil"/>
              <w:left w:val="nil"/>
              <w:bottom w:val="nil"/>
              <w:right w:val="nil"/>
            </w:tcBorders>
            <w:shd w:val="clear" w:color="auto" w:fill="auto"/>
            <w:noWrap/>
            <w:vAlign w:val="bottom"/>
            <w:hideMark/>
          </w:tcPr>
          <w:p w14:paraId="562184BB"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4" w:type="dxa"/>
            <w:gridSpan w:val="5"/>
            <w:tcBorders>
              <w:top w:val="nil"/>
              <w:left w:val="nil"/>
              <w:bottom w:val="nil"/>
              <w:right w:val="nil"/>
            </w:tcBorders>
            <w:shd w:val="clear" w:color="auto" w:fill="auto"/>
            <w:noWrap/>
            <w:vAlign w:val="bottom"/>
            <w:hideMark/>
          </w:tcPr>
          <w:p w14:paraId="5EEDD100"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tcBorders>
              <w:top w:val="nil"/>
              <w:left w:val="nil"/>
              <w:bottom w:val="nil"/>
              <w:right w:val="nil"/>
            </w:tcBorders>
          </w:tcPr>
          <w:p w14:paraId="4FAD6531"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87" w:type="dxa"/>
            <w:gridSpan w:val="3"/>
            <w:tcBorders>
              <w:top w:val="nil"/>
              <w:left w:val="nil"/>
              <w:bottom w:val="nil"/>
              <w:right w:val="nil"/>
            </w:tcBorders>
            <w:shd w:val="clear" w:color="auto" w:fill="auto"/>
            <w:noWrap/>
            <w:vAlign w:val="bottom"/>
            <w:hideMark/>
          </w:tcPr>
          <w:p w14:paraId="6477C962" w14:textId="7673B32B"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3"/>
            <w:tcBorders>
              <w:top w:val="nil"/>
              <w:left w:val="nil"/>
              <w:bottom w:val="nil"/>
              <w:right w:val="nil"/>
            </w:tcBorders>
            <w:shd w:val="clear" w:color="auto" w:fill="auto"/>
            <w:noWrap/>
            <w:vAlign w:val="bottom"/>
            <w:hideMark/>
          </w:tcPr>
          <w:p w14:paraId="6275B361"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586F76F7"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4733BCB1"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26DABFC6"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30FBD0D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4788A87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60B4CD6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r>
      <w:tr w:rsidR="0020575B" w:rsidRPr="0020575B" w14:paraId="456E52BC" w14:textId="77777777" w:rsidTr="0020575B">
        <w:trPr>
          <w:trHeight w:val="330"/>
        </w:trPr>
        <w:tc>
          <w:tcPr>
            <w:tcW w:w="9896" w:type="dxa"/>
            <w:tcBorders>
              <w:top w:val="nil"/>
              <w:left w:val="nil"/>
              <w:bottom w:val="nil"/>
              <w:right w:val="nil"/>
            </w:tcBorders>
            <w:shd w:val="clear" w:color="auto" w:fill="auto"/>
            <w:noWrap/>
            <w:vAlign w:val="bottom"/>
            <w:hideMark/>
          </w:tcPr>
          <w:p w14:paraId="29583BD2"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9" w:type="dxa"/>
            <w:gridSpan w:val="2"/>
            <w:tcBorders>
              <w:top w:val="nil"/>
              <w:left w:val="nil"/>
              <w:bottom w:val="nil"/>
              <w:right w:val="nil"/>
            </w:tcBorders>
            <w:shd w:val="clear" w:color="auto" w:fill="auto"/>
            <w:noWrap/>
            <w:vAlign w:val="bottom"/>
          </w:tcPr>
          <w:p w14:paraId="38FBC03B"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37" w:type="dxa"/>
            <w:tcBorders>
              <w:top w:val="nil"/>
              <w:left w:val="nil"/>
              <w:bottom w:val="nil"/>
              <w:right w:val="nil"/>
            </w:tcBorders>
            <w:shd w:val="clear" w:color="auto" w:fill="auto"/>
            <w:noWrap/>
            <w:vAlign w:val="bottom"/>
          </w:tcPr>
          <w:p w14:paraId="2D0A6237"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9" w:type="dxa"/>
            <w:gridSpan w:val="2"/>
            <w:tcBorders>
              <w:top w:val="nil"/>
              <w:left w:val="nil"/>
              <w:bottom w:val="nil"/>
              <w:right w:val="nil"/>
            </w:tcBorders>
            <w:shd w:val="clear" w:color="auto" w:fill="auto"/>
            <w:noWrap/>
            <w:vAlign w:val="bottom"/>
          </w:tcPr>
          <w:p w14:paraId="0266961A"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80" w:type="dxa"/>
            <w:gridSpan w:val="2"/>
            <w:tcBorders>
              <w:top w:val="nil"/>
              <w:left w:val="nil"/>
              <w:bottom w:val="nil"/>
              <w:right w:val="nil"/>
            </w:tcBorders>
            <w:shd w:val="clear" w:color="auto" w:fill="auto"/>
            <w:noWrap/>
            <w:vAlign w:val="bottom"/>
          </w:tcPr>
          <w:p w14:paraId="349906D0"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62" w:type="dxa"/>
            <w:gridSpan w:val="2"/>
            <w:tcBorders>
              <w:top w:val="nil"/>
              <w:left w:val="nil"/>
              <w:bottom w:val="nil"/>
              <w:right w:val="nil"/>
            </w:tcBorders>
            <w:shd w:val="clear" w:color="auto" w:fill="auto"/>
            <w:noWrap/>
            <w:vAlign w:val="bottom"/>
            <w:hideMark/>
          </w:tcPr>
          <w:p w14:paraId="6DA72936"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281" w:type="dxa"/>
            <w:gridSpan w:val="3"/>
            <w:tcBorders>
              <w:top w:val="nil"/>
              <w:left w:val="nil"/>
              <w:bottom w:val="nil"/>
              <w:right w:val="nil"/>
            </w:tcBorders>
            <w:shd w:val="clear" w:color="auto" w:fill="auto"/>
            <w:noWrap/>
            <w:vAlign w:val="bottom"/>
            <w:hideMark/>
          </w:tcPr>
          <w:p w14:paraId="40E4F0A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927" w:type="dxa"/>
            <w:gridSpan w:val="7"/>
            <w:tcBorders>
              <w:top w:val="nil"/>
              <w:left w:val="nil"/>
              <w:bottom w:val="nil"/>
              <w:right w:val="nil"/>
            </w:tcBorders>
            <w:shd w:val="clear" w:color="auto" w:fill="auto"/>
            <w:noWrap/>
            <w:vAlign w:val="bottom"/>
            <w:hideMark/>
          </w:tcPr>
          <w:p w14:paraId="29F22AF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12" w:type="dxa"/>
            <w:gridSpan w:val="3"/>
            <w:tcBorders>
              <w:top w:val="nil"/>
              <w:left w:val="nil"/>
              <w:bottom w:val="nil"/>
              <w:right w:val="nil"/>
            </w:tcBorders>
            <w:shd w:val="clear" w:color="auto" w:fill="auto"/>
            <w:noWrap/>
            <w:vAlign w:val="bottom"/>
            <w:hideMark/>
          </w:tcPr>
          <w:p w14:paraId="4A67F557"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4" w:type="dxa"/>
            <w:gridSpan w:val="3"/>
            <w:tcBorders>
              <w:top w:val="nil"/>
              <w:left w:val="nil"/>
              <w:bottom w:val="nil"/>
              <w:right w:val="nil"/>
            </w:tcBorders>
            <w:shd w:val="clear" w:color="auto" w:fill="auto"/>
            <w:noWrap/>
            <w:vAlign w:val="bottom"/>
            <w:hideMark/>
          </w:tcPr>
          <w:p w14:paraId="113BE4B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gridSpan w:val="2"/>
            <w:tcBorders>
              <w:top w:val="nil"/>
              <w:left w:val="nil"/>
              <w:bottom w:val="nil"/>
              <w:right w:val="nil"/>
            </w:tcBorders>
          </w:tcPr>
          <w:p w14:paraId="1DCCB842"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7" w:type="dxa"/>
            <w:gridSpan w:val="3"/>
            <w:tcBorders>
              <w:top w:val="nil"/>
              <w:left w:val="nil"/>
              <w:bottom w:val="nil"/>
              <w:right w:val="nil"/>
            </w:tcBorders>
            <w:shd w:val="clear" w:color="auto" w:fill="auto"/>
            <w:noWrap/>
            <w:vAlign w:val="bottom"/>
            <w:hideMark/>
          </w:tcPr>
          <w:p w14:paraId="41C33A92" w14:textId="044D1FE1"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 w:type="dxa"/>
            <w:gridSpan w:val="2"/>
            <w:tcBorders>
              <w:top w:val="nil"/>
              <w:left w:val="nil"/>
              <w:bottom w:val="nil"/>
              <w:right w:val="nil"/>
            </w:tcBorders>
            <w:shd w:val="clear" w:color="auto" w:fill="auto"/>
            <w:noWrap/>
            <w:vAlign w:val="bottom"/>
            <w:hideMark/>
          </w:tcPr>
          <w:p w14:paraId="79AABBF1"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4" w:type="dxa"/>
            <w:gridSpan w:val="5"/>
            <w:tcBorders>
              <w:top w:val="nil"/>
              <w:left w:val="nil"/>
              <w:bottom w:val="nil"/>
              <w:right w:val="nil"/>
            </w:tcBorders>
            <w:shd w:val="clear" w:color="auto" w:fill="auto"/>
            <w:noWrap/>
            <w:vAlign w:val="bottom"/>
            <w:hideMark/>
          </w:tcPr>
          <w:p w14:paraId="25F902A4"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tcBorders>
              <w:top w:val="nil"/>
              <w:left w:val="nil"/>
              <w:bottom w:val="nil"/>
              <w:right w:val="nil"/>
            </w:tcBorders>
          </w:tcPr>
          <w:p w14:paraId="5F9BB20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87" w:type="dxa"/>
            <w:gridSpan w:val="3"/>
            <w:tcBorders>
              <w:top w:val="nil"/>
              <w:left w:val="nil"/>
              <w:bottom w:val="nil"/>
              <w:right w:val="nil"/>
            </w:tcBorders>
            <w:shd w:val="clear" w:color="auto" w:fill="auto"/>
            <w:noWrap/>
            <w:vAlign w:val="bottom"/>
            <w:hideMark/>
          </w:tcPr>
          <w:p w14:paraId="5CE70B3E" w14:textId="4A0FEA48"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3"/>
            <w:tcBorders>
              <w:top w:val="nil"/>
              <w:left w:val="nil"/>
              <w:bottom w:val="nil"/>
              <w:right w:val="nil"/>
            </w:tcBorders>
            <w:shd w:val="clear" w:color="auto" w:fill="auto"/>
            <w:noWrap/>
            <w:vAlign w:val="bottom"/>
            <w:hideMark/>
          </w:tcPr>
          <w:p w14:paraId="26A7362C"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77D5F7F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6697CC7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688B374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3FD5C23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0689979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678A7318"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r>
      <w:tr w:rsidR="0020575B" w:rsidRPr="0020575B" w14:paraId="7A4164C7" w14:textId="77777777" w:rsidTr="0020575B">
        <w:trPr>
          <w:trHeight w:val="330"/>
        </w:trPr>
        <w:tc>
          <w:tcPr>
            <w:tcW w:w="9896" w:type="dxa"/>
            <w:tcBorders>
              <w:top w:val="nil"/>
              <w:left w:val="nil"/>
              <w:bottom w:val="nil"/>
              <w:right w:val="nil"/>
            </w:tcBorders>
            <w:shd w:val="clear" w:color="auto" w:fill="auto"/>
            <w:noWrap/>
            <w:vAlign w:val="bottom"/>
            <w:hideMark/>
          </w:tcPr>
          <w:p w14:paraId="3468C92B"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9" w:type="dxa"/>
            <w:gridSpan w:val="2"/>
            <w:tcBorders>
              <w:top w:val="nil"/>
              <w:left w:val="nil"/>
              <w:bottom w:val="nil"/>
              <w:right w:val="nil"/>
            </w:tcBorders>
            <w:shd w:val="clear" w:color="auto" w:fill="auto"/>
            <w:noWrap/>
            <w:vAlign w:val="bottom"/>
            <w:hideMark/>
          </w:tcPr>
          <w:p w14:paraId="32FA4C6A"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37" w:type="dxa"/>
            <w:tcBorders>
              <w:top w:val="nil"/>
              <w:left w:val="nil"/>
              <w:bottom w:val="nil"/>
              <w:right w:val="nil"/>
            </w:tcBorders>
            <w:shd w:val="clear" w:color="auto" w:fill="auto"/>
            <w:noWrap/>
            <w:vAlign w:val="bottom"/>
            <w:hideMark/>
          </w:tcPr>
          <w:p w14:paraId="47525786"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9" w:type="dxa"/>
            <w:gridSpan w:val="2"/>
            <w:tcBorders>
              <w:top w:val="nil"/>
              <w:left w:val="nil"/>
              <w:bottom w:val="nil"/>
              <w:right w:val="nil"/>
            </w:tcBorders>
            <w:shd w:val="clear" w:color="auto" w:fill="auto"/>
            <w:noWrap/>
            <w:vAlign w:val="bottom"/>
            <w:hideMark/>
          </w:tcPr>
          <w:p w14:paraId="5B8218DC" w14:textId="77777777" w:rsidR="0020575B" w:rsidRDefault="0020575B" w:rsidP="0020575B">
            <w:pPr>
              <w:spacing w:after="0" w:line="240" w:lineRule="auto"/>
              <w:jc w:val="center"/>
              <w:rPr>
                <w:rFonts w:ascii="Times New Roman" w:eastAsia="Times New Roman" w:hAnsi="Times New Roman" w:cs="Times New Roman"/>
                <w:lang w:eastAsia="pt-BR"/>
              </w:rPr>
            </w:pPr>
          </w:p>
          <w:p w14:paraId="1666BBDB" w14:textId="77777777" w:rsidR="003A5067" w:rsidRDefault="003A5067" w:rsidP="0020575B">
            <w:pPr>
              <w:spacing w:after="0" w:line="240" w:lineRule="auto"/>
              <w:jc w:val="center"/>
              <w:rPr>
                <w:rFonts w:ascii="Times New Roman" w:eastAsia="Times New Roman" w:hAnsi="Times New Roman" w:cs="Times New Roman"/>
                <w:lang w:eastAsia="pt-BR"/>
              </w:rPr>
            </w:pPr>
          </w:p>
          <w:p w14:paraId="33D8E33B" w14:textId="77777777" w:rsidR="003A5067" w:rsidRDefault="003A5067" w:rsidP="0020575B">
            <w:pPr>
              <w:spacing w:after="0" w:line="240" w:lineRule="auto"/>
              <w:jc w:val="center"/>
              <w:rPr>
                <w:rFonts w:ascii="Times New Roman" w:eastAsia="Times New Roman" w:hAnsi="Times New Roman" w:cs="Times New Roman"/>
                <w:lang w:eastAsia="pt-BR"/>
              </w:rPr>
            </w:pPr>
          </w:p>
          <w:p w14:paraId="5A486C4F" w14:textId="77777777" w:rsidR="003A5067" w:rsidRDefault="003A5067" w:rsidP="0020575B">
            <w:pPr>
              <w:spacing w:after="0" w:line="240" w:lineRule="auto"/>
              <w:jc w:val="center"/>
              <w:rPr>
                <w:rFonts w:ascii="Times New Roman" w:eastAsia="Times New Roman" w:hAnsi="Times New Roman" w:cs="Times New Roman"/>
                <w:lang w:eastAsia="pt-BR"/>
              </w:rPr>
            </w:pPr>
          </w:p>
          <w:p w14:paraId="0F4D53B8" w14:textId="77777777" w:rsidR="003A5067" w:rsidRDefault="003A5067" w:rsidP="0020575B">
            <w:pPr>
              <w:spacing w:after="0" w:line="240" w:lineRule="auto"/>
              <w:jc w:val="center"/>
              <w:rPr>
                <w:rFonts w:ascii="Times New Roman" w:eastAsia="Times New Roman" w:hAnsi="Times New Roman" w:cs="Times New Roman"/>
                <w:lang w:eastAsia="pt-BR"/>
              </w:rPr>
            </w:pPr>
          </w:p>
          <w:p w14:paraId="3CF4816D" w14:textId="77777777" w:rsidR="003A5067" w:rsidRPr="0020575B" w:rsidRDefault="003A5067" w:rsidP="0020575B">
            <w:pPr>
              <w:spacing w:after="0" w:line="240" w:lineRule="auto"/>
              <w:jc w:val="center"/>
              <w:rPr>
                <w:rFonts w:ascii="Times New Roman" w:eastAsia="Times New Roman" w:hAnsi="Times New Roman" w:cs="Times New Roman"/>
                <w:lang w:eastAsia="pt-BR"/>
              </w:rPr>
            </w:pPr>
          </w:p>
        </w:tc>
        <w:tc>
          <w:tcPr>
            <w:tcW w:w="880" w:type="dxa"/>
            <w:gridSpan w:val="2"/>
            <w:tcBorders>
              <w:top w:val="nil"/>
              <w:left w:val="nil"/>
              <w:bottom w:val="nil"/>
              <w:right w:val="nil"/>
            </w:tcBorders>
            <w:shd w:val="clear" w:color="auto" w:fill="auto"/>
            <w:noWrap/>
            <w:vAlign w:val="bottom"/>
            <w:hideMark/>
          </w:tcPr>
          <w:p w14:paraId="0B1612F6" w14:textId="3337B886" w:rsidR="0020575B" w:rsidRPr="0020575B" w:rsidRDefault="0020575B" w:rsidP="0020575B">
            <w:pPr>
              <w:spacing w:after="0" w:line="240" w:lineRule="auto"/>
              <w:rPr>
                <w:rFonts w:ascii="Times New Roman" w:eastAsia="Times New Roman" w:hAnsi="Times New Roman" w:cs="Times New Roman"/>
                <w:lang w:eastAsia="pt-BR"/>
              </w:rPr>
            </w:pPr>
          </w:p>
        </w:tc>
        <w:tc>
          <w:tcPr>
            <w:tcW w:w="862" w:type="dxa"/>
            <w:gridSpan w:val="2"/>
            <w:tcBorders>
              <w:top w:val="nil"/>
              <w:left w:val="nil"/>
              <w:bottom w:val="nil"/>
              <w:right w:val="nil"/>
            </w:tcBorders>
            <w:shd w:val="clear" w:color="auto" w:fill="auto"/>
            <w:noWrap/>
            <w:vAlign w:val="bottom"/>
            <w:hideMark/>
          </w:tcPr>
          <w:p w14:paraId="68E20B1B"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281" w:type="dxa"/>
            <w:gridSpan w:val="3"/>
            <w:tcBorders>
              <w:top w:val="nil"/>
              <w:left w:val="nil"/>
              <w:bottom w:val="nil"/>
              <w:right w:val="nil"/>
            </w:tcBorders>
            <w:shd w:val="clear" w:color="auto" w:fill="auto"/>
            <w:noWrap/>
            <w:vAlign w:val="bottom"/>
            <w:hideMark/>
          </w:tcPr>
          <w:p w14:paraId="42D0FD4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927" w:type="dxa"/>
            <w:gridSpan w:val="7"/>
            <w:tcBorders>
              <w:top w:val="nil"/>
              <w:left w:val="nil"/>
              <w:bottom w:val="nil"/>
              <w:right w:val="nil"/>
            </w:tcBorders>
            <w:shd w:val="clear" w:color="auto" w:fill="auto"/>
            <w:noWrap/>
            <w:vAlign w:val="bottom"/>
            <w:hideMark/>
          </w:tcPr>
          <w:p w14:paraId="66923B6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12" w:type="dxa"/>
            <w:gridSpan w:val="3"/>
            <w:tcBorders>
              <w:top w:val="nil"/>
              <w:left w:val="nil"/>
              <w:bottom w:val="nil"/>
              <w:right w:val="nil"/>
            </w:tcBorders>
            <w:shd w:val="clear" w:color="auto" w:fill="auto"/>
            <w:noWrap/>
            <w:vAlign w:val="bottom"/>
            <w:hideMark/>
          </w:tcPr>
          <w:p w14:paraId="12FEB73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4" w:type="dxa"/>
            <w:gridSpan w:val="3"/>
            <w:tcBorders>
              <w:top w:val="nil"/>
              <w:left w:val="nil"/>
              <w:bottom w:val="nil"/>
              <w:right w:val="nil"/>
            </w:tcBorders>
            <w:shd w:val="clear" w:color="auto" w:fill="auto"/>
            <w:noWrap/>
            <w:vAlign w:val="bottom"/>
            <w:hideMark/>
          </w:tcPr>
          <w:p w14:paraId="50C8758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gridSpan w:val="2"/>
            <w:tcBorders>
              <w:top w:val="nil"/>
              <w:left w:val="nil"/>
              <w:bottom w:val="nil"/>
              <w:right w:val="nil"/>
            </w:tcBorders>
          </w:tcPr>
          <w:p w14:paraId="1F0C5E69"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7" w:type="dxa"/>
            <w:gridSpan w:val="3"/>
            <w:tcBorders>
              <w:top w:val="nil"/>
              <w:left w:val="nil"/>
              <w:bottom w:val="nil"/>
              <w:right w:val="nil"/>
            </w:tcBorders>
            <w:shd w:val="clear" w:color="auto" w:fill="auto"/>
            <w:noWrap/>
            <w:vAlign w:val="bottom"/>
            <w:hideMark/>
          </w:tcPr>
          <w:p w14:paraId="35528C9F" w14:textId="51C57452"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 w:type="dxa"/>
            <w:gridSpan w:val="2"/>
            <w:tcBorders>
              <w:top w:val="nil"/>
              <w:left w:val="nil"/>
              <w:bottom w:val="nil"/>
              <w:right w:val="nil"/>
            </w:tcBorders>
            <w:shd w:val="clear" w:color="auto" w:fill="auto"/>
            <w:noWrap/>
            <w:vAlign w:val="bottom"/>
            <w:hideMark/>
          </w:tcPr>
          <w:p w14:paraId="3AE986E7"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4" w:type="dxa"/>
            <w:gridSpan w:val="5"/>
            <w:tcBorders>
              <w:top w:val="nil"/>
              <w:left w:val="nil"/>
              <w:bottom w:val="nil"/>
              <w:right w:val="nil"/>
            </w:tcBorders>
            <w:shd w:val="clear" w:color="auto" w:fill="auto"/>
            <w:noWrap/>
            <w:vAlign w:val="bottom"/>
            <w:hideMark/>
          </w:tcPr>
          <w:p w14:paraId="2BE92F46"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tcBorders>
              <w:top w:val="nil"/>
              <w:left w:val="nil"/>
              <w:bottom w:val="nil"/>
              <w:right w:val="nil"/>
            </w:tcBorders>
          </w:tcPr>
          <w:p w14:paraId="7F20BD7B"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87" w:type="dxa"/>
            <w:gridSpan w:val="3"/>
            <w:tcBorders>
              <w:top w:val="nil"/>
              <w:left w:val="nil"/>
              <w:bottom w:val="nil"/>
              <w:right w:val="nil"/>
            </w:tcBorders>
            <w:shd w:val="clear" w:color="auto" w:fill="auto"/>
            <w:noWrap/>
            <w:vAlign w:val="bottom"/>
            <w:hideMark/>
          </w:tcPr>
          <w:p w14:paraId="2BC764BA" w14:textId="730AC47C"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3"/>
            <w:tcBorders>
              <w:top w:val="nil"/>
              <w:left w:val="nil"/>
              <w:bottom w:val="nil"/>
              <w:right w:val="nil"/>
            </w:tcBorders>
            <w:shd w:val="clear" w:color="auto" w:fill="auto"/>
            <w:noWrap/>
            <w:vAlign w:val="bottom"/>
            <w:hideMark/>
          </w:tcPr>
          <w:p w14:paraId="1B6FF450"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30FC5224"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5AE807F1"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128592BA"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295AABC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167DED8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780F33C1"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r>
      <w:tr w:rsidR="0020575B" w:rsidRPr="0020575B" w14:paraId="23D62CA5" w14:textId="77777777" w:rsidTr="0020575B">
        <w:trPr>
          <w:trHeight w:val="330"/>
        </w:trPr>
        <w:tc>
          <w:tcPr>
            <w:tcW w:w="9896" w:type="dxa"/>
            <w:tcBorders>
              <w:top w:val="nil"/>
              <w:left w:val="nil"/>
              <w:bottom w:val="nil"/>
              <w:right w:val="nil"/>
            </w:tcBorders>
            <w:shd w:val="clear" w:color="auto" w:fill="auto"/>
            <w:noWrap/>
            <w:vAlign w:val="bottom"/>
            <w:hideMark/>
          </w:tcPr>
          <w:p w14:paraId="39C4154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9" w:type="dxa"/>
            <w:gridSpan w:val="2"/>
            <w:tcBorders>
              <w:top w:val="nil"/>
              <w:left w:val="nil"/>
              <w:bottom w:val="nil"/>
              <w:right w:val="nil"/>
            </w:tcBorders>
            <w:shd w:val="clear" w:color="auto" w:fill="auto"/>
            <w:noWrap/>
            <w:vAlign w:val="bottom"/>
            <w:hideMark/>
          </w:tcPr>
          <w:p w14:paraId="327085A1"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37" w:type="dxa"/>
            <w:tcBorders>
              <w:top w:val="nil"/>
              <w:left w:val="nil"/>
              <w:bottom w:val="nil"/>
              <w:right w:val="nil"/>
            </w:tcBorders>
            <w:shd w:val="clear" w:color="auto" w:fill="auto"/>
            <w:noWrap/>
            <w:vAlign w:val="bottom"/>
            <w:hideMark/>
          </w:tcPr>
          <w:p w14:paraId="21C3469C"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9" w:type="dxa"/>
            <w:gridSpan w:val="2"/>
            <w:tcBorders>
              <w:top w:val="nil"/>
              <w:left w:val="nil"/>
              <w:bottom w:val="nil"/>
              <w:right w:val="nil"/>
            </w:tcBorders>
            <w:shd w:val="clear" w:color="auto" w:fill="auto"/>
            <w:noWrap/>
            <w:vAlign w:val="bottom"/>
            <w:hideMark/>
          </w:tcPr>
          <w:p w14:paraId="5B788F55"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80" w:type="dxa"/>
            <w:gridSpan w:val="2"/>
            <w:tcBorders>
              <w:top w:val="nil"/>
              <w:left w:val="nil"/>
              <w:bottom w:val="nil"/>
              <w:right w:val="nil"/>
            </w:tcBorders>
            <w:shd w:val="clear" w:color="auto" w:fill="auto"/>
            <w:noWrap/>
            <w:vAlign w:val="bottom"/>
            <w:hideMark/>
          </w:tcPr>
          <w:p w14:paraId="3B1FA6B7"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62" w:type="dxa"/>
            <w:gridSpan w:val="2"/>
            <w:tcBorders>
              <w:top w:val="nil"/>
              <w:left w:val="nil"/>
              <w:bottom w:val="nil"/>
              <w:right w:val="nil"/>
            </w:tcBorders>
            <w:shd w:val="clear" w:color="auto" w:fill="auto"/>
            <w:noWrap/>
            <w:vAlign w:val="bottom"/>
            <w:hideMark/>
          </w:tcPr>
          <w:p w14:paraId="484B9777"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281" w:type="dxa"/>
            <w:gridSpan w:val="3"/>
            <w:tcBorders>
              <w:top w:val="nil"/>
              <w:left w:val="nil"/>
              <w:bottom w:val="nil"/>
              <w:right w:val="nil"/>
            </w:tcBorders>
            <w:shd w:val="clear" w:color="auto" w:fill="auto"/>
            <w:noWrap/>
            <w:vAlign w:val="bottom"/>
            <w:hideMark/>
          </w:tcPr>
          <w:p w14:paraId="16FE9A08"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927" w:type="dxa"/>
            <w:gridSpan w:val="7"/>
            <w:tcBorders>
              <w:top w:val="nil"/>
              <w:left w:val="nil"/>
              <w:bottom w:val="nil"/>
              <w:right w:val="nil"/>
            </w:tcBorders>
            <w:shd w:val="clear" w:color="auto" w:fill="auto"/>
            <w:noWrap/>
            <w:vAlign w:val="bottom"/>
            <w:hideMark/>
          </w:tcPr>
          <w:p w14:paraId="4067EAAA"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12" w:type="dxa"/>
            <w:gridSpan w:val="3"/>
            <w:tcBorders>
              <w:top w:val="nil"/>
              <w:left w:val="nil"/>
              <w:bottom w:val="nil"/>
              <w:right w:val="nil"/>
            </w:tcBorders>
            <w:shd w:val="clear" w:color="auto" w:fill="auto"/>
            <w:noWrap/>
            <w:vAlign w:val="bottom"/>
            <w:hideMark/>
          </w:tcPr>
          <w:p w14:paraId="6DA259B7"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4" w:type="dxa"/>
            <w:gridSpan w:val="3"/>
            <w:tcBorders>
              <w:top w:val="nil"/>
              <w:left w:val="nil"/>
              <w:bottom w:val="nil"/>
              <w:right w:val="nil"/>
            </w:tcBorders>
            <w:shd w:val="clear" w:color="auto" w:fill="auto"/>
            <w:noWrap/>
            <w:vAlign w:val="bottom"/>
            <w:hideMark/>
          </w:tcPr>
          <w:p w14:paraId="0858B925"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gridSpan w:val="2"/>
            <w:tcBorders>
              <w:top w:val="nil"/>
              <w:left w:val="nil"/>
              <w:bottom w:val="nil"/>
              <w:right w:val="nil"/>
            </w:tcBorders>
          </w:tcPr>
          <w:p w14:paraId="5117660B"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7" w:type="dxa"/>
            <w:gridSpan w:val="3"/>
            <w:tcBorders>
              <w:top w:val="nil"/>
              <w:left w:val="nil"/>
              <w:bottom w:val="nil"/>
              <w:right w:val="nil"/>
            </w:tcBorders>
            <w:shd w:val="clear" w:color="auto" w:fill="auto"/>
            <w:noWrap/>
            <w:vAlign w:val="bottom"/>
            <w:hideMark/>
          </w:tcPr>
          <w:p w14:paraId="4EC37710" w14:textId="388E95D9"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 w:type="dxa"/>
            <w:gridSpan w:val="2"/>
            <w:tcBorders>
              <w:top w:val="nil"/>
              <w:left w:val="nil"/>
              <w:bottom w:val="nil"/>
              <w:right w:val="nil"/>
            </w:tcBorders>
            <w:shd w:val="clear" w:color="auto" w:fill="auto"/>
            <w:noWrap/>
            <w:vAlign w:val="bottom"/>
            <w:hideMark/>
          </w:tcPr>
          <w:p w14:paraId="3BBB8A9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4" w:type="dxa"/>
            <w:gridSpan w:val="5"/>
            <w:tcBorders>
              <w:top w:val="nil"/>
              <w:left w:val="nil"/>
              <w:bottom w:val="nil"/>
              <w:right w:val="nil"/>
            </w:tcBorders>
            <w:shd w:val="clear" w:color="auto" w:fill="auto"/>
            <w:noWrap/>
            <w:vAlign w:val="bottom"/>
            <w:hideMark/>
          </w:tcPr>
          <w:p w14:paraId="24C16ECC"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tcBorders>
              <w:top w:val="nil"/>
              <w:left w:val="nil"/>
              <w:bottom w:val="nil"/>
              <w:right w:val="nil"/>
            </w:tcBorders>
          </w:tcPr>
          <w:p w14:paraId="20BD9F1C"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87" w:type="dxa"/>
            <w:gridSpan w:val="3"/>
            <w:tcBorders>
              <w:top w:val="nil"/>
              <w:left w:val="nil"/>
              <w:bottom w:val="nil"/>
              <w:right w:val="nil"/>
            </w:tcBorders>
            <w:shd w:val="clear" w:color="auto" w:fill="auto"/>
            <w:noWrap/>
            <w:vAlign w:val="bottom"/>
            <w:hideMark/>
          </w:tcPr>
          <w:p w14:paraId="2BC43FB5" w14:textId="26122261"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3"/>
            <w:tcBorders>
              <w:top w:val="nil"/>
              <w:left w:val="nil"/>
              <w:bottom w:val="nil"/>
              <w:right w:val="nil"/>
            </w:tcBorders>
            <w:shd w:val="clear" w:color="auto" w:fill="auto"/>
            <w:noWrap/>
            <w:vAlign w:val="bottom"/>
            <w:hideMark/>
          </w:tcPr>
          <w:p w14:paraId="22CCD40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26EFD3A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5996D0AE"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09D09375"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21B5A6BA"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50CA026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70CA817B"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r>
      <w:tr w:rsidR="0020575B" w:rsidRPr="0020575B" w14:paraId="06E922F7" w14:textId="77777777" w:rsidTr="0020575B">
        <w:trPr>
          <w:trHeight w:val="330"/>
        </w:trPr>
        <w:tc>
          <w:tcPr>
            <w:tcW w:w="9896" w:type="dxa"/>
            <w:tcBorders>
              <w:top w:val="nil"/>
              <w:left w:val="nil"/>
              <w:bottom w:val="nil"/>
              <w:right w:val="nil"/>
            </w:tcBorders>
            <w:shd w:val="clear" w:color="auto" w:fill="auto"/>
            <w:noWrap/>
            <w:vAlign w:val="bottom"/>
            <w:hideMark/>
          </w:tcPr>
          <w:p w14:paraId="6A7B6B37"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9" w:type="dxa"/>
            <w:gridSpan w:val="2"/>
            <w:tcBorders>
              <w:top w:val="nil"/>
              <w:left w:val="nil"/>
              <w:bottom w:val="nil"/>
              <w:right w:val="nil"/>
            </w:tcBorders>
            <w:shd w:val="clear" w:color="auto" w:fill="auto"/>
            <w:noWrap/>
            <w:vAlign w:val="bottom"/>
            <w:hideMark/>
          </w:tcPr>
          <w:p w14:paraId="1BCCFC71"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37" w:type="dxa"/>
            <w:tcBorders>
              <w:top w:val="nil"/>
              <w:left w:val="nil"/>
              <w:bottom w:val="nil"/>
              <w:right w:val="nil"/>
            </w:tcBorders>
            <w:shd w:val="clear" w:color="auto" w:fill="auto"/>
            <w:noWrap/>
            <w:vAlign w:val="bottom"/>
            <w:hideMark/>
          </w:tcPr>
          <w:p w14:paraId="21FD3E4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9" w:type="dxa"/>
            <w:gridSpan w:val="2"/>
            <w:tcBorders>
              <w:top w:val="nil"/>
              <w:left w:val="nil"/>
              <w:bottom w:val="nil"/>
              <w:right w:val="nil"/>
            </w:tcBorders>
            <w:shd w:val="clear" w:color="auto" w:fill="auto"/>
            <w:vAlign w:val="center"/>
            <w:hideMark/>
          </w:tcPr>
          <w:p w14:paraId="0B4A678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80" w:type="dxa"/>
            <w:gridSpan w:val="2"/>
            <w:tcBorders>
              <w:top w:val="nil"/>
              <w:left w:val="nil"/>
              <w:bottom w:val="nil"/>
              <w:right w:val="nil"/>
            </w:tcBorders>
            <w:shd w:val="clear" w:color="auto" w:fill="auto"/>
            <w:noWrap/>
            <w:vAlign w:val="bottom"/>
            <w:hideMark/>
          </w:tcPr>
          <w:p w14:paraId="40739CE9"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862" w:type="dxa"/>
            <w:gridSpan w:val="2"/>
            <w:tcBorders>
              <w:top w:val="nil"/>
              <w:left w:val="nil"/>
              <w:bottom w:val="nil"/>
              <w:right w:val="nil"/>
            </w:tcBorders>
            <w:shd w:val="clear" w:color="auto" w:fill="auto"/>
            <w:noWrap/>
            <w:vAlign w:val="bottom"/>
            <w:hideMark/>
          </w:tcPr>
          <w:p w14:paraId="2E5766D2"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281" w:type="dxa"/>
            <w:gridSpan w:val="3"/>
            <w:tcBorders>
              <w:top w:val="nil"/>
              <w:left w:val="nil"/>
              <w:bottom w:val="nil"/>
              <w:right w:val="nil"/>
            </w:tcBorders>
            <w:shd w:val="clear" w:color="auto" w:fill="auto"/>
            <w:noWrap/>
            <w:vAlign w:val="bottom"/>
            <w:hideMark/>
          </w:tcPr>
          <w:p w14:paraId="6A104766"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927" w:type="dxa"/>
            <w:gridSpan w:val="7"/>
            <w:tcBorders>
              <w:top w:val="nil"/>
              <w:left w:val="nil"/>
              <w:bottom w:val="nil"/>
              <w:right w:val="nil"/>
            </w:tcBorders>
            <w:shd w:val="clear" w:color="auto" w:fill="auto"/>
            <w:noWrap/>
            <w:vAlign w:val="bottom"/>
            <w:hideMark/>
          </w:tcPr>
          <w:p w14:paraId="0D900E57"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12" w:type="dxa"/>
            <w:gridSpan w:val="3"/>
            <w:tcBorders>
              <w:top w:val="nil"/>
              <w:left w:val="nil"/>
              <w:bottom w:val="nil"/>
              <w:right w:val="nil"/>
            </w:tcBorders>
            <w:shd w:val="clear" w:color="auto" w:fill="auto"/>
            <w:noWrap/>
            <w:vAlign w:val="bottom"/>
            <w:hideMark/>
          </w:tcPr>
          <w:p w14:paraId="6A82E3D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64" w:type="dxa"/>
            <w:gridSpan w:val="3"/>
            <w:tcBorders>
              <w:top w:val="nil"/>
              <w:left w:val="nil"/>
              <w:bottom w:val="nil"/>
              <w:right w:val="nil"/>
            </w:tcBorders>
            <w:shd w:val="clear" w:color="auto" w:fill="auto"/>
            <w:noWrap/>
            <w:vAlign w:val="bottom"/>
            <w:hideMark/>
          </w:tcPr>
          <w:p w14:paraId="3A6C8155"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46" w:type="dxa"/>
            <w:gridSpan w:val="2"/>
            <w:tcBorders>
              <w:top w:val="nil"/>
              <w:left w:val="nil"/>
              <w:bottom w:val="nil"/>
              <w:right w:val="nil"/>
            </w:tcBorders>
          </w:tcPr>
          <w:p w14:paraId="25CC5051"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7" w:type="dxa"/>
            <w:gridSpan w:val="3"/>
            <w:tcBorders>
              <w:top w:val="nil"/>
              <w:left w:val="nil"/>
              <w:bottom w:val="nil"/>
              <w:right w:val="nil"/>
            </w:tcBorders>
            <w:shd w:val="clear" w:color="auto" w:fill="auto"/>
            <w:noWrap/>
            <w:vAlign w:val="bottom"/>
            <w:hideMark/>
          </w:tcPr>
          <w:p w14:paraId="6FAA70DE" w14:textId="09B2A764"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52" w:type="dxa"/>
            <w:gridSpan w:val="2"/>
            <w:tcBorders>
              <w:top w:val="nil"/>
              <w:left w:val="nil"/>
              <w:bottom w:val="nil"/>
              <w:right w:val="nil"/>
            </w:tcBorders>
            <w:shd w:val="clear" w:color="auto" w:fill="auto"/>
            <w:noWrap/>
            <w:vAlign w:val="bottom"/>
            <w:hideMark/>
          </w:tcPr>
          <w:p w14:paraId="78B8F06D"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224" w:type="dxa"/>
            <w:gridSpan w:val="5"/>
            <w:tcBorders>
              <w:top w:val="nil"/>
              <w:left w:val="nil"/>
              <w:bottom w:val="nil"/>
              <w:right w:val="nil"/>
            </w:tcBorders>
            <w:shd w:val="clear" w:color="auto" w:fill="auto"/>
            <w:noWrap/>
            <w:vAlign w:val="bottom"/>
            <w:hideMark/>
          </w:tcPr>
          <w:p w14:paraId="69EC887F" w14:textId="77777777" w:rsidR="0020575B" w:rsidRPr="0020575B" w:rsidRDefault="0020575B" w:rsidP="0020575B">
            <w:pPr>
              <w:spacing w:after="0" w:line="240" w:lineRule="auto"/>
              <w:rPr>
                <w:rFonts w:ascii="Times New Roman" w:eastAsia="Times New Roman" w:hAnsi="Times New Roman" w:cs="Times New Roman"/>
                <w:lang w:eastAsia="pt-BR"/>
              </w:rPr>
            </w:pPr>
          </w:p>
        </w:tc>
        <w:tc>
          <w:tcPr>
            <w:tcW w:w="146" w:type="dxa"/>
            <w:tcBorders>
              <w:top w:val="nil"/>
              <w:left w:val="nil"/>
              <w:bottom w:val="nil"/>
              <w:right w:val="nil"/>
            </w:tcBorders>
          </w:tcPr>
          <w:p w14:paraId="474C5150"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87" w:type="dxa"/>
            <w:gridSpan w:val="3"/>
            <w:tcBorders>
              <w:top w:val="nil"/>
              <w:left w:val="nil"/>
              <w:bottom w:val="nil"/>
              <w:right w:val="nil"/>
            </w:tcBorders>
            <w:shd w:val="clear" w:color="auto" w:fill="auto"/>
            <w:noWrap/>
            <w:vAlign w:val="bottom"/>
            <w:hideMark/>
          </w:tcPr>
          <w:p w14:paraId="323D5691" w14:textId="258DADAB"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3"/>
            <w:tcBorders>
              <w:top w:val="nil"/>
              <w:left w:val="nil"/>
              <w:bottom w:val="nil"/>
              <w:right w:val="nil"/>
            </w:tcBorders>
            <w:shd w:val="clear" w:color="auto" w:fill="auto"/>
            <w:noWrap/>
            <w:vAlign w:val="bottom"/>
            <w:hideMark/>
          </w:tcPr>
          <w:p w14:paraId="762EB7C3"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794CB1CB"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0E4D9FA0"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52F17FBC"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15BE3B7F"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3DFD35B4"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c>
          <w:tcPr>
            <w:tcW w:w="177" w:type="dxa"/>
            <w:gridSpan w:val="2"/>
            <w:tcBorders>
              <w:top w:val="nil"/>
              <w:left w:val="nil"/>
              <w:bottom w:val="nil"/>
              <w:right w:val="nil"/>
            </w:tcBorders>
            <w:shd w:val="clear" w:color="auto" w:fill="auto"/>
            <w:noWrap/>
            <w:vAlign w:val="bottom"/>
            <w:hideMark/>
          </w:tcPr>
          <w:p w14:paraId="36020791" w14:textId="77777777" w:rsidR="0020575B" w:rsidRPr="0020575B" w:rsidRDefault="0020575B" w:rsidP="0020575B">
            <w:pPr>
              <w:spacing w:after="0" w:line="240" w:lineRule="auto"/>
              <w:jc w:val="center"/>
              <w:rPr>
                <w:rFonts w:ascii="Times New Roman" w:eastAsia="Times New Roman" w:hAnsi="Times New Roman" w:cs="Times New Roman"/>
                <w:lang w:eastAsia="pt-BR"/>
              </w:rPr>
            </w:pPr>
          </w:p>
        </w:tc>
      </w:tr>
    </w:tbl>
    <w:p w14:paraId="6B56274C" w14:textId="4255AC32" w:rsidR="008E65BF" w:rsidRPr="0056776E" w:rsidRDefault="008E65BF" w:rsidP="0012054A">
      <w:pPr>
        <w:spacing w:after="0" w:line="259" w:lineRule="auto"/>
        <w:ind w:left="284"/>
        <w:jc w:val="both"/>
        <w:rPr>
          <w:rFonts w:ascii="Times New Roman" w:hAnsi="Times New Roman" w:cs="Times New Roman"/>
          <w:sz w:val="24"/>
          <w:szCs w:val="24"/>
        </w:rPr>
      </w:pPr>
      <w:r w:rsidRPr="0056776E">
        <w:rPr>
          <w:rFonts w:ascii="Times New Roman" w:hAnsi="Times New Roman" w:cs="Times New Roman"/>
          <w:b/>
          <w:sz w:val="24"/>
          <w:szCs w:val="24"/>
        </w:rPr>
        <w:tab/>
        <w:t xml:space="preserve">   </w:t>
      </w:r>
      <w:r w:rsidRPr="0056776E">
        <w:rPr>
          <w:rFonts w:ascii="Times New Roman" w:hAnsi="Times New Roman" w:cs="Times New Roman"/>
          <w:b/>
          <w:sz w:val="24"/>
          <w:szCs w:val="24"/>
        </w:rPr>
        <w:tab/>
        <w:t xml:space="preserve"> </w:t>
      </w:r>
    </w:p>
    <w:p w14:paraId="69313A17" w14:textId="19C218C7" w:rsidR="008E65BF" w:rsidRPr="0056776E" w:rsidRDefault="008E65BF" w:rsidP="00466E43">
      <w:pPr>
        <w:pStyle w:val="Ttulo2"/>
        <w:tabs>
          <w:tab w:val="center" w:pos="284"/>
          <w:tab w:val="center" w:pos="4961"/>
        </w:tabs>
        <w:spacing w:after="0" w:line="269" w:lineRule="auto"/>
        <w:ind w:left="0" w:firstLine="0"/>
        <w:jc w:val="both"/>
      </w:pPr>
      <w:r w:rsidRPr="0056776E">
        <w:rPr>
          <w:rFonts w:eastAsia="Calibri"/>
          <w:b w:val="0"/>
          <w:u w:val="none"/>
        </w:rPr>
        <w:lastRenderedPageBreak/>
        <w:tab/>
      </w:r>
      <w:r w:rsidRPr="0056776E">
        <w:rPr>
          <w:u w:val="none"/>
        </w:rPr>
        <w:t xml:space="preserve"> </w:t>
      </w:r>
      <w:r w:rsidRPr="0056776E">
        <w:rPr>
          <w:u w:val="none"/>
        </w:rPr>
        <w:tab/>
      </w:r>
      <w:r w:rsidRPr="0056776E">
        <w:t xml:space="preserve"> ANEXO </w:t>
      </w:r>
      <w:r w:rsidR="0012054A">
        <w:t>IV</w:t>
      </w:r>
      <w:r w:rsidRPr="0056776E">
        <w:t xml:space="preserve"> - MODELO DE </w:t>
      </w:r>
      <w:r w:rsidR="00E72876">
        <w:t>P</w:t>
      </w:r>
      <w:r w:rsidRPr="0056776E">
        <w:t xml:space="preserve">ROPOSTA DE PREÇOS </w:t>
      </w:r>
    </w:p>
    <w:p w14:paraId="6D4559F5" w14:textId="516348E2" w:rsidR="00D97B8F" w:rsidRPr="001B5850" w:rsidRDefault="00D97B8F" w:rsidP="00D97B8F">
      <w:pPr>
        <w:spacing w:after="0" w:line="259" w:lineRule="auto"/>
        <w:ind w:right="97"/>
        <w:jc w:val="center"/>
        <w:rPr>
          <w:rFonts w:ascii="Times New Roman" w:hAnsi="Times New Roman" w:cs="Times New Roman"/>
        </w:rPr>
      </w:pPr>
      <w:r w:rsidRPr="001B5850">
        <w:rPr>
          <w:rFonts w:ascii="Times New Roman" w:hAnsi="Times New Roman" w:cs="Times New Roman"/>
        </w:rPr>
        <w:t>LICITAÇÃO:</w:t>
      </w:r>
      <w:r w:rsidRPr="001B5850">
        <w:rPr>
          <w:rFonts w:ascii="Times New Roman" w:hAnsi="Times New Roman" w:cs="Times New Roman"/>
        </w:rPr>
        <w:tab/>
      </w:r>
      <w:r w:rsidR="00466E43">
        <w:rPr>
          <w:rFonts w:ascii="Times New Roman" w:hAnsi="Times New Roman" w:cs="Times New Roman"/>
        </w:rPr>
        <w:t>PE90008/2025</w:t>
      </w:r>
    </w:p>
    <w:p w14:paraId="1898F9C7" w14:textId="77777777" w:rsidR="00D97B8F" w:rsidRPr="001B5850" w:rsidRDefault="00D97B8F" w:rsidP="00D97B8F">
      <w:pPr>
        <w:ind w:firstLine="36"/>
        <w:jc w:val="center"/>
        <w:rPr>
          <w:rFonts w:ascii="Times New Roman" w:hAnsi="Times New Roman" w:cs="Times New Roman"/>
        </w:rPr>
      </w:pPr>
    </w:p>
    <w:p w14:paraId="3FB2FED1" w14:textId="5D00D578" w:rsidR="00D97B8F" w:rsidRPr="001B5850" w:rsidRDefault="00D97B8F" w:rsidP="00D97B8F">
      <w:pPr>
        <w:spacing w:line="360" w:lineRule="auto"/>
        <w:ind w:left="-142"/>
        <w:rPr>
          <w:rFonts w:ascii="Times New Roman" w:hAnsi="Times New Roman" w:cs="Times New Roman"/>
        </w:rPr>
      </w:pPr>
      <w:r w:rsidRPr="001B5850">
        <w:rPr>
          <w:rFonts w:ascii="Times New Roman" w:hAnsi="Times New Roman" w:cs="Times New Roman"/>
          <w:color w:val="000000"/>
        </w:rPr>
        <w:t>RAZÃO SOCIAL DO PROPONENTE: ____________________________________________________</w:t>
      </w:r>
    </w:p>
    <w:p w14:paraId="50E66241" w14:textId="06C2C9F6" w:rsidR="00D97B8F" w:rsidRPr="001B5850" w:rsidRDefault="00D97B8F" w:rsidP="00D97B8F">
      <w:pPr>
        <w:spacing w:line="360" w:lineRule="auto"/>
        <w:ind w:left="-181"/>
        <w:rPr>
          <w:rFonts w:ascii="Times New Roman" w:hAnsi="Times New Roman" w:cs="Times New Roman"/>
        </w:rPr>
      </w:pPr>
      <w:r w:rsidRPr="001B5850">
        <w:rPr>
          <w:rFonts w:ascii="Times New Roman" w:hAnsi="Times New Roman" w:cs="Times New Roman"/>
        </w:rPr>
        <w:t>CNPJ: _______________________ INSC. ESTADUAL: _____________________________________</w:t>
      </w:r>
    </w:p>
    <w:p w14:paraId="315438A6" w14:textId="1091B17C" w:rsidR="00D97B8F" w:rsidRPr="001B5850" w:rsidRDefault="00D97B8F" w:rsidP="00D97B8F">
      <w:pPr>
        <w:spacing w:line="360" w:lineRule="auto"/>
        <w:ind w:left="-181"/>
        <w:rPr>
          <w:rFonts w:ascii="Times New Roman" w:hAnsi="Times New Roman" w:cs="Times New Roman"/>
        </w:rPr>
      </w:pPr>
      <w:r w:rsidRPr="001B5850">
        <w:rPr>
          <w:rFonts w:ascii="Times New Roman" w:hAnsi="Times New Roman" w:cs="Times New Roman"/>
        </w:rPr>
        <w:t>ENDEREÇO: ________________________________________ BAIRRO : ________________________</w:t>
      </w:r>
    </w:p>
    <w:p w14:paraId="070DF467" w14:textId="3FBEC095" w:rsidR="00D97B8F" w:rsidRPr="001B5850" w:rsidRDefault="00D97B8F" w:rsidP="00D97B8F">
      <w:pPr>
        <w:spacing w:line="360" w:lineRule="auto"/>
        <w:ind w:left="-181"/>
        <w:rPr>
          <w:rFonts w:ascii="Times New Roman" w:hAnsi="Times New Roman" w:cs="Times New Roman"/>
        </w:rPr>
      </w:pPr>
      <w:r w:rsidRPr="001B5850">
        <w:rPr>
          <w:rFonts w:ascii="Times New Roman" w:hAnsi="Times New Roman" w:cs="Times New Roman"/>
        </w:rPr>
        <w:t>TELEFONE(S): ___________________________ CELULAR: __________________________________</w:t>
      </w:r>
    </w:p>
    <w:p w14:paraId="3D65BA75" w14:textId="09C4358A" w:rsidR="00D97B8F" w:rsidRPr="001B5850" w:rsidRDefault="00D97B8F" w:rsidP="00D97B8F">
      <w:pPr>
        <w:spacing w:line="360" w:lineRule="auto"/>
        <w:ind w:left="-181"/>
        <w:rPr>
          <w:rFonts w:ascii="Times New Roman" w:hAnsi="Times New Roman" w:cs="Times New Roman"/>
        </w:rPr>
      </w:pPr>
      <w:r w:rsidRPr="001B5850">
        <w:rPr>
          <w:rFonts w:ascii="Times New Roman" w:hAnsi="Times New Roman" w:cs="Times New Roman"/>
        </w:rPr>
        <w:t xml:space="preserve">CIDADE: ___________________________ESTADO:________________CEP: _____________________ </w:t>
      </w:r>
    </w:p>
    <w:p w14:paraId="02AEE656" w14:textId="6BAC9343" w:rsidR="00D97B8F" w:rsidRPr="001B5850" w:rsidRDefault="00D97B8F" w:rsidP="00D97B8F">
      <w:pPr>
        <w:spacing w:line="360" w:lineRule="auto"/>
        <w:ind w:left="-181"/>
        <w:rPr>
          <w:rFonts w:ascii="Times New Roman" w:hAnsi="Times New Roman" w:cs="Times New Roman"/>
        </w:rPr>
      </w:pPr>
      <w:r w:rsidRPr="001B5850">
        <w:rPr>
          <w:rFonts w:ascii="Times New Roman" w:hAnsi="Times New Roman" w:cs="Times New Roman"/>
        </w:rPr>
        <w:t>BANCO:________________</w:t>
      </w:r>
      <w:r w:rsidRPr="001B5850">
        <w:rPr>
          <w:rFonts w:ascii="Times New Roman" w:hAnsi="Times New Roman" w:cs="Times New Roman"/>
          <w:color w:val="000000"/>
        </w:rPr>
        <w:t xml:space="preserve"> AGÊNCIA Nº:_____________ CONTA CORRENTE Nº:________________</w:t>
      </w:r>
    </w:p>
    <w:p w14:paraId="0AC71DD4" w14:textId="77777777" w:rsidR="00D97B8F" w:rsidRPr="001B5850" w:rsidRDefault="00D97B8F" w:rsidP="00D97B8F">
      <w:pPr>
        <w:spacing w:line="360" w:lineRule="auto"/>
        <w:ind w:left="-181"/>
        <w:rPr>
          <w:rFonts w:ascii="Times New Roman" w:hAnsi="Times New Roman" w:cs="Times New Roman"/>
        </w:rPr>
      </w:pPr>
      <w:r w:rsidRPr="001B5850">
        <w:rPr>
          <w:rFonts w:ascii="Times New Roman" w:hAnsi="Times New Roman" w:cs="Times New Roman"/>
        </w:rPr>
        <w:t>E-MAIL DA EMPRESA_______________________________________________________________________</w:t>
      </w:r>
    </w:p>
    <w:p w14:paraId="13D0046B" w14:textId="7DAC7278" w:rsidR="00D97B8F" w:rsidRPr="001B5850" w:rsidRDefault="00D97B8F" w:rsidP="00D97B8F">
      <w:pPr>
        <w:spacing w:line="360" w:lineRule="auto"/>
        <w:ind w:left="-181"/>
        <w:rPr>
          <w:rFonts w:ascii="Times New Roman" w:hAnsi="Times New Roman" w:cs="Times New Roman"/>
        </w:rPr>
      </w:pPr>
      <w:r w:rsidRPr="001B5850">
        <w:rPr>
          <w:rFonts w:ascii="Times New Roman" w:hAnsi="Times New Roman" w:cs="Times New Roman"/>
        </w:rPr>
        <w:t>NOME DO SÓCIO ADMINISTRADOR___________________________________________________</w:t>
      </w:r>
    </w:p>
    <w:p w14:paraId="2E464266" w14:textId="22169D75" w:rsidR="00D97B8F" w:rsidRPr="001B5850" w:rsidRDefault="00D97B8F" w:rsidP="00D97B8F">
      <w:pPr>
        <w:spacing w:line="360" w:lineRule="auto"/>
        <w:ind w:left="-181"/>
        <w:rPr>
          <w:rFonts w:ascii="Times New Roman" w:hAnsi="Times New Roman" w:cs="Times New Roman"/>
        </w:rPr>
      </w:pPr>
      <w:r w:rsidRPr="001B5850">
        <w:rPr>
          <w:rFonts w:ascii="Times New Roman" w:hAnsi="Times New Roman" w:cs="Times New Roman"/>
        </w:rPr>
        <w:t>E-MAIL PESSOAL_________________________________________________________________</w:t>
      </w:r>
    </w:p>
    <w:tbl>
      <w:tblPr>
        <w:tblStyle w:val="Tabelacomgrade"/>
        <w:tblW w:w="0" w:type="auto"/>
        <w:tblLook w:val="04A0" w:firstRow="1" w:lastRow="0" w:firstColumn="1" w:lastColumn="0" w:noHBand="0" w:noVBand="1"/>
      </w:tblPr>
      <w:tblGrid>
        <w:gridCol w:w="3209"/>
        <w:gridCol w:w="3209"/>
        <w:gridCol w:w="3210"/>
      </w:tblGrid>
      <w:tr w:rsidR="00D97B8F" w14:paraId="70963998" w14:textId="77777777" w:rsidTr="00D97B8F">
        <w:tc>
          <w:tcPr>
            <w:tcW w:w="3209" w:type="dxa"/>
          </w:tcPr>
          <w:p w14:paraId="344EF39C" w14:textId="2E376944" w:rsidR="00D97B8F" w:rsidRDefault="00D97B8F" w:rsidP="00D97B8F">
            <w:pPr>
              <w:rPr>
                <w:rFonts w:ascii="Times New Roman" w:hAnsi="Times New Roman" w:cs="Times New Roman"/>
                <w:color w:val="000000" w:themeColor="text1"/>
              </w:rPr>
            </w:pPr>
            <w:r>
              <w:rPr>
                <w:rFonts w:ascii="Times New Roman" w:hAnsi="Times New Roman" w:cs="Times New Roman"/>
                <w:color w:val="000000" w:themeColor="text1"/>
              </w:rPr>
              <w:t>ITEM</w:t>
            </w:r>
          </w:p>
        </w:tc>
        <w:tc>
          <w:tcPr>
            <w:tcW w:w="3209" w:type="dxa"/>
          </w:tcPr>
          <w:p w14:paraId="53E47286" w14:textId="6F7A5B73" w:rsidR="00D97B8F" w:rsidRDefault="00D97B8F" w:rsidP="00D97B8F">
            <w:pPr>
              <w:rPr>
                <w:rFonts w:ascii="Times New Roman" w:hAnsi="Times New Roman" w:cs="Times New Roman"/>
                <w:color w:val="000000" w:themeColor="text1"/>
              </w:rPr>
            </w:pPr>
            <w:r>
              <w:rPr>
                <w:rFonts w:ascii="Times New Roman" w:hAnsi="Times New Roman" w:cs="Times New Roman"/>
                <w:color w:val="000000" w:themeColor="text1"/>
              </w:rPr>
              <w:t>OBJETO</w:t>
            </w:r>
          </w:p>
        </w:tc>
        <w:tc>
          <w:tcPr>
            <w:tcW w:w="3210" w:type="dxa"/>
          </w:tcPr>
          <w:p w14:paraId="7E0A6A20" w14:textId="76E73443" w:rsidR="00D97B8F" w:rsidRDefault="00D97B8F" w:rsidP="00D97B8F">
            <w:pPr>
              <w:rPr>
                <w:rFonts w:ascii="Times New Roman" w:hAnsi="Times New Roman" w:cs="Times New Roman"/>
                <w:color w:val="000000" w:themeColor="text1"/>
              </w:rPr>
            </w:pPr>
            <w:r>
              <w:rPr>
                <w:rFonts w:ascii="Times New Roman" w:hAnsi="Times New Roman" w:cs="Times New Roman"/>
                <w:color w:val="000000" w:themeColor="text1"/>
              </w:rPr>
              <w:t>VALOR GLOBAL</w:t>
            </w:r>
          </w:p>
        </w:tc>
      </w:tr>
      <w:tr w:rsidR="00D97B8F" w14:paraId="7CC9B93D" w14:textId="77777777" w:rsidTr="00D97B8F">
        <w:tc>
          <w:tcPr>
            <w:tcW w:w="3209" w:type="dxa"/>
          </w:tcPr>
          <w:p w14:paraId="4E2C72AE" w14:textId="2802E7F3" w:rsidR="00D97B8F" w:rsidRDefault="00D97B8F" w:rsidP="00D97B8F">
            <w:pPr>
              <w:rPr>
                <w:rFonts w:ascii="Times New Roman" w:hAnsi="Times New Roman" w:cs="Times New Roman"/>
                <w:color w:val="000000" w:themeColor="text1"/>
              </w:rPr>
            </w:pPr>
            <w:r>
              <w:rPr>
                <w:rFonts w:ascii="Times New Roman" w:hAnsi="Times New Roman" w:cs="Times New Roman"/>
                <w:color w:val="000000" w:themeColor="text1"/>
              </w:rPr>
              <w:t>1</w:t>
            </w:r>
          </w:p>
        </w:tc>
        <w:tc>
          <w:tcPr>
            <w:tcW w:w="3209" w:type="dxa"/>
          </w:tcPr>
          <w:p w14:paraId="3429962A" w14:textId="104A6705" w:rsidR="00D97B8F" w:rsidRPr="00D97B8F" w:rsidRDefault="00D97B8F" w:rsidP="00D97B8F">
            <w:pPr>
              <w:rPr>
                <w:rFonts w:ascii="Times New Roman" w:hAnsi="Times New Roman" w:cs="Times New Roman"/>
                <w:color w:val="000000" w:themeColor="text1"/>
              </w:rPr>
            </w:pPr>
            <w:r w:rsidRPr="00D97B8F">
              <w:rPr>
                <w:rFonts w:ascii="Times New Roman" w:hAnsi="Times New Roman" w:cs="Times New Roman"/>
                <w:bCs/>
                <w:color w:val="000000" w:themeColor="text1"/>
              </w:rPr>
              <w:t xml:space="preserve">Contratação de empresa </w:t>
            </w:r>
            <w:r w:rsidR="00466E43">
              <w:rPr>
                <w:rFonts w:ascii="Times New Roman" w:hAnsi="Times New Roman" w:cs="Times New Roman"/>
                <w:bCs/>
                <w:color w:val="000000" w:themeColor="text1"/>
              </w:rPr>
              <w:t>........</w:t>
            </w:r>
          </w:p>
          <w:p w14:paraId="1A385DCC" w14:textId="77777777" w:rsidR="00D97B8F" w:rsidRDefault="00D97B8F" w:rsidP="00D97B8F">
            <w:pPr>
              <w:rPr>
                <w:rFonts w:ascii="Times New Roman" w:hAnsi="Times New Roman" w:cs="Times New Roman"/>
                <w:color w:val="000000" w:themeColor="text1"/>
              </w:rPr>
            </w:pPr>
          </w:p>
        </w:tc>
        <w:tc>
          <w:tcPr>
            <w:tcW w:w="3210" w:type="dxa"/>
          </w:tcPr>
          <w:p w14:paraId="7F7313C0" w14:textId="77777777" w:rsidR="00D97B8F" w:rsidRDefault="00D97B8F" w:rsidP="00D97B8F">
            <w:pPr>
              <w:rPr>
                <w:rFonts w:ascii="Times New Roman" w:hAnsi="Times New Roman" w:cs="Times New Roman"/>
                <w:color w:val="000000" w:themeColor="text1"/>
              </w:rPr>
            </w:pPr>
          </w:p>
        </w:tc>
      </w:tr>
    </w:tbl>
    <w:p w14:paraId="6C242668" w14:textId="77777777" w:rsidR="00D97B8F" w:rsidRDefault="00D97B8F" w:rsidP="00D97B8F">
      <w:pPr>
        <w:rPr>
          <w:rFonts w:ascii="Times New Roman" w:hAnsi="Times New Roman" w:cs="Times New Roman"/>
          <w:color w:val="000000" w:themeColor="text1"/>
        </w:rPr>
      </w:pPr>
    </w:p>
    <w:p w14:paraId="41E2511A" w14:textId="77777777" w:rsidR="00D97B8F" w:rsidRPr="00D97B8F" w:rsidRDefault="00D97B8F" w:rsidP="00D97B8F">
      <w:pPr>
        <w:rPr>
          <w:rFonts w:ascii="Times New Roman" w:hAnsi="Times New Roman" w:cs="Times New Roman"/>
          <w:b/>
          <w:i/>
          <w:iCs/>
          <w:color w:val="000000" w:themeColor="text1"/>
          <w:u w:val="single"/>
        </w:rPr>
      </w:pPr>
      <w:r w:rsidRPr="00D97B8F">
        <w:rPr>
          <w:rFonts w:ascii="Times New Roman" w:hAnsi="Times New Roman" w:cs="Times New Roman"/>
          <w:b/>
          <w:i/>
          <w:iCs/>
          <w:color w:val="000000" w:themeColor="text1"/>
          <w:u w:val="single"/>
        </w:rPr>
        <w:t xml:space="preserve">Observações: </w:t>
      </w:r>
    </w:p>
    <w:p w14:paraId="47E013F7" w14:textId="77777777" w:rsidR="00D97B8F" w:rsidRPr="00D97B8F" w:rsidRDefault="00D97B8F" w:rsidP="00D97B8F">
      <w:pPr>
        <w:rPr>
          <w:rFonts w:ascii="Times New Roman" w:hAnsi="Times New Roman" w:cs="Times New Roman"/>
          <w:b/>
          <w:i/>
          <w:iCs/>
        </w:rPr>
      </w:pPr>
      <w:r w:rsidRPr="00D97B8F">
        <w:rPr>
          <w:rFonts w:ascii="Times New Roman" w:hAnsi="Times New Roman" w:cs="Times New Roman"/>
          <w:b/>
          <w:i/>
          <w:iCs/>
        </w:rPr>
        <w:t>Valor incluso todos os custos para execução do serviço (mão de obra, matéria, impostos, transporte, alimentação, custos com energia, maquinários, etc...)</w:t>
      </w:r>
    </w:p>
    <w:p w14:paraId="6F5F8B8D" w14:textId="57200048" w:rsidR="00D97B8F" w:rsidRPr="00D97B8F" w:rsidRDefault="00D97B8F" w:rsidP="00D97B8F">
      <w:pPr>
        <w:rPr>
          <w:rFonts w:ascii="Times New Roman" w:hAnsi="Times New Roman" w:cs="Times New Roman"/>
          <w:b/>
          <w:i/>
          <w:iCs/>
        </w:rPr>
      </w:pPr>
      <w:r w:rsidRPr="00D97B8F">
        <w:rPr>
          <w:rFonts w:ascii="Times New Roman" w:hAnsi="Times New Roman" w:cs="Times New Roman"/>
          <w:b/>
          <w:i/>
          <w:iCs/>
        </w:rPr>
        <w:t xml:space="preserve">Valor Global dos </w:t>
      </w:r>
      <w:r w:rsidR="00094A0D" w:rsidRPr="00D97B8F">
        <w:rPr>
          <w:rFonts w:ascii="Times New Roman" w:hAnsi="Times New Roman" w:cs="Times New Roman"/>
          <w:b/>
          <w:i/>
          <w:iCs/>
        </w:rPr>
        <w:t>serviços a</w:t>
      </w:r>
      <w:r w:rsidRPr="00D97B8F">
        <w:rPr>
          <w:rFonts w:ascii="Times New Roman" w:hAnsi="Times New Roman" w:cs="Times New Roman"/>
          <w:b/>
          <w:i/>
          <w:iCs/>
        </w:rPr>
        <w:t xml:space="preserve"> serem executados de acordo com o Termo de Referência</w:t>
      </w:r>
      <w:r>
        <w:rPr>
          <w:rFonts w:ascii="Times New Roman" w:hAnsi="Times New Roman" w:cs="Times New Roman"/>
          <w:b/>
          <w:i/>
          <w:iCs/>
        </w:rPr>
        <w:br/>
      </w:r>
      <w:r>
        <w:rPr>
          <w:rFonts w:ascii="Times New Roman" w:hAnsi="Times New Roman" w:cs="Times New Roman"/>
          <w:b/>
          <w:i/>
          <w:iCs/>
        </w:rPr>
        <w:br/>
      </w:r>
    </w:p>
    <w:p w14:paraId="449D1A04" w14:textId="608D1A5C" w:rsidR="00D97B8F" w:rsidRPr="00D97B8F" w:rsidRDefault="00D97B8F" w:rsidP="00D97B8F">
      <w:pPr>
        <w:jc w:val="center"/>
        <w:rPr>
          <w:rFonts w:ascii="Times New Roman" w:hAnsi="Times New Roman" w:cs="Times New Roman"/>
        </w:rPr>
      </w:pPr>
      <w:r w:rsidRPr="00D97B8F">
        <w:rPr>
          <w:rFonts w:ascii="Times New Roman" w:hAnsi="Times New Roman" w:cs="Times New Roman"/>
          <w:noProof/>
          <w:lang w:eastAsia="pt-BR"/>
        </w:rPr>
        <mc:AlternateContent>
          <mc:Choice Requires="wps">
            <w:drawing>
              <wp:anchor distT="4294967295" distB="4294967295" distL="114300" distR="114300" simplePos="0" relativeHeight="251659264" behindDoc="0" locked="0" layoutInCell="1" allowOverlap="1" wp14:anchorId="59FBD81A" wp14:editId="2D9E56AE">
                <wp:simplePos x="0" y="0"/>
                <wp:positionH relativeFrom="column">
                  <wp:posOffset>3886200</wp:posOffset>
                </wp:positionH>
                <wp:positionV relativeFrom="paragraph">
                  <wp:posOffset>-2541</wp:posOffset>
                </wp:positionV>
                <wp:extent cx="3543300" cy="0"/>
                <wp:effectExtent l="0" t="0" r="19050" b="19050"/>
                <wp:wrapNone/>
                <wp:docPr id="1" name="Conector re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43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EA82BA" id="Conector reto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06pt,-.2pt" to="58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"/>
            </w:pict>
          </mc:Fallback>
        </mc:AlternateContent>
      </w:r>
      <w:r>
        <w:rPr>
          <w:rFonts w:ascii="Times New Roman" w:hAnsi="Times New Roman" w:cs="Times New Roman"/>
        </w:rPr>
        <w:t xml:space="preserve">LOCAL E </w:t>
      </w:r>
      <w:r w:rsidRPr="00D97B8F">
        <w:rPr>
          <w:rFonts w:ascii="Times New Roman" w:hAnsi="Times New Roman" w:cs="Times New Roman"/>
        </w:rPr>
        <w:t>DATA: ______ / ______ / ________</w:t>
      </w:r>
      <w:r w:rsidRPr="00D97B8F">
        <w:rPr>
          <w:rFonts w:ascii="Times New Roman" w:hAnsi="Times New Roman" w:cs="Times New Roman"/>
        </w:rPr>
        <w:tab/>
      </w:r>
      <w:r w:rsidRPr="00D97B8F">
        <w:rPr>
          <w:rFonts w:ascii="Times New Roman" w:hAnsi="Times New Roman" w:cs="Times New Roman"/>
        </w:rPr>
        <w:tab/>
        <w:t xml:space="preserve">ASSINATURA E CARIMBO DA RAZÃO </w:t>
      </w:r>
    </w:p>
    <w:p w14:paraId="4161F4CE" w14:textId="77777777" w:rsidR="00E72876" w:rsidRDefault="00E72876" w:rsidP="00E72876">
      <w:pPr>
        <w:spacing w:after="0" w:line="270" w:lineRule="auto"/>
        <w:jc w:val="both"/>
        <w:rPr>
          <w:rFonts w:ascii="Times New Roman" w:hAnsi="Times New Roman" w:cs="Times New Roman"/>
          <w:sz w:val="24"/>
          <w:szCs w:val="24"/>
        </w:rPr>
      </w:pPr>
    </w:p>
    <w:p w14:paraId="2AD2659B" w14:textId="77777777" w:rsidR="00E72876" w:rsidRPr="0056776E" w:rsidRDefault="00E72876" w:rsidP="00E72876">
      <w:pPr>
        <w:spacing w:after="0" w:line="270" w:lineRule="auto"/>
        <w:jc w:val="both"/>
        <w:rPr>
          <w:rFonts w:ascii="Times New Roman" w:hAnsi="Times New Roman" w:cs="Times New Roman"/>
          <w:sz w:val="24"/>
          <w:szCs w:val="24"/>
        </w:rPr>
      </w:pPr>
    </w:p>
    <w:p w14:paraId="205A0096" w14:textId="77777777" w:rsidR="00466E43" w:rsidRDefault="00466E43" w:rsidP="00094A0D">
      <w:pPr>
        <w:spacing w:after="229" w:line="249" w:lineRule="auto"/>
        <w:ind w:left="487" w:right="635" w:hanging="10"/>
        <w:jc w:val="center"/>
        <w:rPr>
          <w:rFonts w:ascii="Times New Roman" w:hAnsi="Times New Roman" w:cs="Times New Roman"/>
          <w:b/>
          <w:sz w:val="28"/>
          <w:szCs w:val="28"/>
        </w:rPr>
      </w:pPr>
    </w:p>
    <w:p w14:paraId="671A73E2" w14:textId="77777777" w:rsidR="00CC068E" w:rsidRDefault="00CC068E" w:rsidP="00094A0D">
      <w:pPr>
        <w:spacing w:after="229" w:line="249" w:lineRule="auto"/>
        <w:ind w:left="487" w:right="635" w:hanging="10"/>
        <w:jc w:val="center"/>
        <w:rPr>
          <w:rFonts w:ascii="Times New Roman" w:hAnsi="Times New Roman" w:cs="Times New Roman"/>
          <w:b/>
          <w:sz w:val="28"/>
          <w:szCs w:val="28"/>
        </w:rPr>
      </w:pPr>
    </w:p>
    <w:p w14:paraId="34DE941E" w14:textId="77777777" w:rsidR="00CC068E" w:rsidRDefault="00CC068E" w:rsidP="00094A0D">
      <w:pPr>
        <w:spacing w:after="229" w:line="249" w:lineRule="auto"/>
        <w:ind w:left="487" w:right="635" w:hanging="10"/>
        <w:jc w:val="center"/>
        <w:rPr>
          <w:rFonts w:ascii="Times New Roman" w:hAnsi="Times New Roman" w:cs="Times New Roman"/>
          <w:b/>
          <w:sz w:val="28"/>
          <w:szCs w:val="28"/>
        </w:rPr>
      </w:pPr>
    </w:p>
    <w:p w14:paraId="5742806C" w14:textId="463D4BC8" w:rsidR="008E65BF" w:rsidRPr="00094A0D" w:rsidRDefault="0012054A" w:rsidP="00094A0D">
      <w:pPr>
        <w:spacing w:after="229" w:line="249" w:lineRule="auto"/>
        <w:ind w:left="487" w:right="635" w:hanging="10"/>
        <w:jc w:val="center"/>
        <w:rPr>
          <w:rFonts w:ascii="Times New Roman" w:hAnsi="Times New Roman" w:cs="Times New Roman"/>
          <w:sz w:val="28"/>
          <w:szCs w:val="28"/>
        </w:rPr>
      </w:pPr>
      <w:r>
        <w:rPr>
          <w:rFonts w:ascii="Times New Roman" w:hAnsi="Times New Roman" w:cs="Times New Roman"/>
          <w:b/>
          <w:sz w:val="28"/>
          <w:szCs w:val="28"/>
        </w:rPr>
        <w:lastRenderedPageBreak/>
        <w:t>V</w:t>
      </w:r>
      <w:r w:rsidR="008E65BF" w:rsidRPr="00094A0D">
        <w:rPr>
          <w:rFonts w:ascii="Times New Roman" w:hAnsi="Times New Roman" w:cs="Times New Roman"/>
          <w:b/>
          <w:sz w:val="28"/>
          <w:szCs w:val="28"/>
        </w:rPr>
        <w:t>– MINUTA DE CONTRATO</w:t>
      </w:r>
    </w:p>
    <w:p w14:paraId="2D4581BB" w14:textId="77777777" w:rsidR="008E65BF" w:rsidRPr="0056776E" w:rsidRDefault="008E65BF" w:rsidP="0056776E">
      <w:pPr>
        <w:spacing w:after="57" w:line="259" w:lineRule="auto"/>
        <w:ind w:right="97"/>
        <w:jc w:val="both"/>
        <w:rPr>
          <w:rFonts w:ascii="Times New Roman" w:hAnsi="Times New Roman" w:cs="Times New Roman"/>
          <w:sz w:val="24"/>
          <w:szCs w:val="24"/>
        </w:rPr>
      </w:pPr>
      <w:r w:rsidRPr="0056776E">
        <w:rPr>
          <w:rFonts w:ascii="Times New Roman" w:hAnsi="Times New Roman" w:cs="Times New Roman"/>
          <w:b/>
          <w:sz w:val="24"/>
          <w:szCs w:val="24"/>
        </w:rPr>
        <w:t xml:space="preserve"> </w:t>
      </w:r>
    </w:p>
    <w:p w14:paraId="5E8EBC3F" w14:textId="4E5CC37E" w:rsidR="008E65BF" w:rsidRPr="0056776E" w:rsidRDefault="00466E43" w:rsidP="0056776E">
      <w:pPr>
        <w:spacing w:after="18" w:line="259" w:lineRule="auto"/>
        <w:ind w:left="279" w:hanging="10"/>
        <w:jc w:val="both"/>
        <w:rPr>
          <w:rFonts w:ascii="Times New Roman" w:hAnsi="Times New Roman" w:cs="Times New Roman"/>
          <w:sz w:val="24"/>
          <w:szCs w:val="24"/>
        </w:rPr>
      </w:pPr>
      <w:r>
        <w:rPr>
          <w:rFonts w:ascii="Times New Roman" w:hAnsi="Times New Roman" w:cs="Times New Roman"/>
          <w:b/>
          <w:sz w:val="24"/>
          <w:szCs w:val="24"/>
        </w:rPr>
        <w:t>PE90008/2025</w:t>
      </w:r>
      <w:r w:rsidR="008E65BF" w:rsidRPr="0056776E">
        <w:rPr>
          <w:rFonts w:ascii="Times New Roman" w:hAnsi="Times New Roman" w:cs="Times New Roman"/>
          <w:b/>
          <w:sz w:val="24"/>
          <w:szCs w:val="24"/>
        </w:rPr>
        <w:t xml:space="preserve"> </w:t>
      </w:r>
    </w:p>
    <w:p w14:paraId="27120D1A" w14:textId="0657F268" w:rsidR="008E65BF" w:rsidRPr="0056776E" w:rsidRDefault="008E65BF" w:rsidP="0056776E">
      <w:pPr>
        <w:spacing w:after="18" w:line="259" w:lineRule="auto"/>
        <w:ind w:left="279" w:hanging="10"/>
        <w:jc w:val="both"/>
        <w:rPr>
          <w:rFonts w:ascii="Times New Roman" w:hAnsi="Times New Roman" w:cs="Times New Roman"/>
          <w:sz w:val="24"/>
          <w:szCs w:val="24"/>
        </w:rPr>
      </w:pPr>
      <w:r w:rsidRPr="0056776E">
        <w:rPr>
          <w:rFonts w:ascii="Times New Roman" w:hAnsi="Times New Roman" w:cs="Times New Roman"/>
          <w:b/>
          <w:sz w:val="24"/>
          <w:szCs w:val="24"/>
        </w:rPr>
        <w:t>EDITAL Nº 0</w:t>
      </w:r>
      <w:r w:rsidR="00466E43">
        <w:rPr>
          <w:rFonts w:ascii="Times New Roman" w:hAnsi="Times New Roman" w:cs="Times New Roman"/>
          <w:b/>
          <w:sz w:val="24"/>
          <w:szCs w:val="24"/>
        </w:rPr>
        <w:t>8</w:t>
      </w:r>
      <w:r w:rsidRPr="0056776E">
        <w:rPr>
          <w:rFonts w:ascii="Times New Roman" w:hAnsi="Times New Roman" w:cs="Times New Roman"/>
          <w:b/>
          <w:sz w:val="24"/>
          <w:szCs w:val="24"/>
        </w:rPr>
        <w:t>/202</w:t>
      </w:r>
      <w:r w:rsidR="00466E43">
        <w:rPr>
          <w:rFonts w:ascii="Times New Roman" w:hAnsi="Times New Roman" w:cs="Times New Roman"/>
          <w:b/>
          <w:sz w:val="24"/>
          <w:szCs w:val="24"/>
        </w:rPr>
        <w:t>5</w:t>
      </w:r>
    </w:p>
    <w:p w14:paraId="7A8D6A0B" w14:textId="77777777" w:rsidR="008E65BF" w:rsidRPr="0056776E" w:rsidRDefault="008E65BF" w:rsidP="0056776E">
      <w:pPr>
        <w:spacing w:after="18" w:line="259" w:lineRule="auto"/>
        <w:ind w:left="279" w:hanging="10"/>
        <w:jc w:val="both"/>
        <w:rPr>
          <w:rFonts w:ascii="Times New Roman" w:hAnsi="Times New Roman" w:cs="Times New Roman"/>
          <w:sz w:val="24"/>
          <w:szCs w:val="24"/>
        </w:rPr>
      </w:pPr>
      <w:r w:rsidRPr="0056776E">
        <w:rPr>
          <w:rFonts w:ascii="Times New Roman" w:hAnsi="Times New Roman" w:cs="Times New Roman"/>
          <w:b/>
          <w:sz w:val="24"/>
          <w:szCs w:val="24"/>
        </w:rPr>
        <w:t xml:space="preserve">CONTRATADA: XXXX </w:t>
      </w:r>
    </w:p>
    <w:p w14:paraId="1E2A32C4" w14:textId="77777777" w:rsidR="008E65BF" w:rsidRPr="0056776E" w:rsidRDefault="008E65BF" w:rsidP="0056776E">
      <w:pPr>
        <w:spacing w:after="18" w:line="259" w:lineRule="auto"/>
        <w:ind w:left="279" w:hanging="10"/>
        <w:jc w:val="both"/>
        <w:rPr>
          <w:rFonts w:ascii="Times New Roman" w:hAnsi="Times New Roman" w:cs="Times New Roman"/>
          <w:sz w:val="24"/>
          <w:szCs w:val="24"/>
        </w:rPr>
      </w:pPr>
      <w:r w:rsidRPr="0056776E">
        <w:rPr>
          <w:rFonts w:ascii="Times New Roman" w:hAnsi="Times New Roman" w:cs="Times New Roman"/>
          <w:b/>
          <w:sz w:val="24"/>
          <w:szCs w:val="24"/>
        </w:rPr>
        <w:t xml:space="preserve">CNPJ Nº XXXX </w:t>
      </w:r>
    </w:p>
    <w:p w14:paraId="53EA4BF7" w14:textId="2A3C6E17" w:rsidR="008E65BF" w:rsidRPr="0056776E" w:rsidRDefault="008E65BF" w:rsidP="0056776E">
      <w:pPr>
        <w:spacing w:after="18" w:line="259" w:lineRule="auto"/>
        <w:ind w:left="279" w:hanging="10"/>
        <w:jc w:val="both"/>
        <w:rPr>
          <w:rFonts w:ascii="Times New Roman" w:hAnsi="Times New Roman" w:cs="Times New Roman"/>
          <w:sz w:val="24"/>
          <w:szCs w:val="24"/>
        </w:rPr>
      </w:pPr>
      <w:r w:rsidRPr="0056776E">
        <w:rPr>
          <w:rFonts w:ascii="Times New Roman" w:hAnsi="Times New Roman" w:cs="Times New Roman"/>
          <w:b/>
          <w:sz w:val="24"/>
          <w:szCs w:val="24"/>
        </w:rPr>
        <w:t>CONTRATO Nº XX/202</w:t>
      </w:r>
      <w:r w:rsidR="00466E43">
        <w:rPr>
          <w:rFonts w:ascii="Times New Roman" w:hAnsi="Times New Roman" w:cs="Times New Roman"/>
          <w:b/>
          <w:sz w:val="24"/>
          <w:szCs w:val="24"/>
        </w:rPr>
        <w:t>5</w:t>
      </w:r>
      <w:r w:rsidRPr="0056776E">
        <w:rPr>
          <w:rFonts w:ascii="Times New Roman" w:hAnsi="Times New Roman" w:cs="Times New Roman"/>
          <w:b/>
          <w:sz w:val="24"/>
          <w:szCs w:val="24"/>
        </w:rPr>
        <w:t xml:space="preserve"> </w:t>
      </w:r>
    </w:p>
    <w:p w14:paraId="5E711680" w14:textId="30BA2ED3" w:rsidR="008E65BF" w:rsidRPr="0056776E" w:rsidRDefault="008E65BF" w:rsidP="0056776E">
      <w:pPr>
        <w:spacing w:after="18" w:line="259" w:lineRule="auto"/>
        <w:ind w:left="279" w:hanging="10"/>
        <w:jc w:val="both"/>
        <w:rPr>
          <w:rFonts w:ascii="Times New Roman" w:hAnsi="Times New Roman" w:cs="Times New Roman"/>
          <w:sz w:val="24"/>
          <w:szCs w:val="24"/>
        </w:rPr>
      </w:pPr>
      <w:r w:rsidRPr="0056776E">
        <w:rPr>
          <w:rFonts w:ascii="Times New Roman" w:hAnsi="Times New Roman" w:cs="Times New Roman"/>
          <w:b/>
          <w:sz w:val="24"/>
          <w:szCs w:val="24"/>
        </w:rPr>
        <w:t>DATA ASSINATURA: XXXX DE XXXX DE 202</w:t>
      </w:r>
      <w:r w:rsidR="00466E43">
        <w:rPr>
          <w:rFonts w:ascii="Times New Roman" w:hAnsi="Times New Roman" w:cs="Times New Roman"/>
          <w:b/>
          <w:sz w:val="24"/>
          <w:szCs w:val="24"/>
        </w:rPr>
        <w:t>5</w:t>
      </w:r>
      <w:r w:rsidRPr="0056776E">
        <w:rPr>
          <w:rFonts w:ascii="Times New Roman" w:hAnsi="Times New Roman" w:cs="Times New Roman"/>
          <w:b/>
          <w:sz w:val="24"/>
          <w:szCs w:val="24"/>
        </w:rPr>
        <w:t xml:space="preserve">. </w:t>
      </w:r>
    </w:p>
    <w:p w14:paraId="33790930" w14:textId="77777777" w:rsidR="008E65BF" w:rsidRPr="0056776E" w:rsidRDefault="008E65BF" w:rsidP="0056776E">
      <w:pPr>
        <w:spacing w:after="18" w:line="259" w:lineRule="auto"/>
        <w:ind w:left="279" w:hanging="10"/>
        <w:jc w:val="both"/>
        <w:rPr>
          <w:rFonts w:ascii="Times New Roman" w:hAnsi="Times New Roman" w:cs="Times New Roman"/>
          <w:sz w:val="24"/>
          <w:szCs w:val="24"/>
        </w:rPr>
      </w:pPr>
      <w:r w:rsidRPr="0056776E">
        <w:rPr>
          <w:rFonts w:ascii="Times New Roman" w:hAnsi="Times New Roman" w:cs="Times New Roman"/>
          <w:b/>
          <w:sz w:val="24"/>
          <w:szCs w:val="24"/>
        </w:rPr>
        <w:t xml:space="preserve">VALOR DO CONTRATO: R$ XXXX </w:t>
      </w:r>
    </w:p>
    <w:p w14:paraId="4562445D" w14:textId="343F619E" w:rsidR="008E65BF" w:rsidRPr="0056776E" w:rsidRDefault="008E65BF" w:rsidP="0056776E">
      <w:pPr>
        <w:spacing w:after="18" w:line="259" w:lineRule="auto"/>
        <w:ind w:left="279" w:hanging="10"/>
        <w:jc w:val="both"/>
        <w:rPr>
          <w:rFonts w:ascii="Times New Roman" w:hAnsi="Times New Roman" w:cs="Times New Roman"/>
          <w:sz w:val="24"/>
          <w:szCs w:val="24"/>
        </w:rPr>
      </w:pPr>
      <w:r w:rsidRPr="0056776E">
        <w:rPr>
          <w:rFonts w:ascii="Times New Roman" w:hAnsi="Times New Roman" w:cs="Times New Roman"/>
          <w:b/>
          <w:sz w:val="24"/>
          <w:szCs w:val="24"/>
        </w:rPr>
        <w:t xml:space="preserve">VIGÊNCIA: </w:t>
      </w:r>
      <w:r w:rsidR="00466E43">
        <w:rPr>
          <w:rFonts w:ascii="Times New Roman" w:hAnsi="Times New Roman" w:cs="Times New Roman"/>
          <w:b/>
          <w:sz w:val="24"/>
          <w:szCs w:val="24"/>
        </w:rPr>
        <w:t>90</w:t>
      </w:r>
      <w:r w:rsidRPr="0056776E">
        <w:rPr>
          <w:rFonts w:ascii="Times New Roman" w:hAnsi="Times New Roman" w:cs="Times New Roman"/>
          <w:b/>
          <w:sz w:val="24"/>
          <w:szCs w:val="24"/>
        </w:rPr>
        <w:t xml:space="preserve"> (</w:t>
      </w:r>
      <w:r w:rsidR="00466E43">
        <w:rPr>
          <w:rFonts w:ascii="Times New Roman" w:hAnsi="Times New Roman" w:cs="Times New Roman"/>
          <w:b/>
          <w:sz w:val="24"/>
          <w:szCs w:val="24"/>
        </w:rPr>
        <w:t>NOVENTA) DIAS</w:t>
      </w:r>
      <w:r w:rsidRPr="0056776E">
        <w:rPr>
          <w:rFonts w:ascii="Times New Roman" w:hAnsi="Times New Roman" w:cs="Times New Roman"/>
          <w:b/>
          <w:sz w:val="24"/>
          <w:szCs w:val="24"/>
        </w:rPr>
        <w:t xml:space="preserve"> </w:t>
      </w:r>
    </w:p>
    <w:p w14:paraId="053EE336" w14:textId="47B9443F" w:rsidR="00094A0D" w:rsidRDefault="00094A0D" w:rsidP="00094A0D">
      <w:pPr>
        <w:spacing w:after="120"/>
        <w:jc w:val="both"/>
        <w:outlineLvl w:val="0"/>
        <w:rPr>
          <w:rFonts w:ascii="Times New Roman" w:hAnsi="Times New Roman" w:cs="Times New Roman"/>
          <w:color w:val="000000" w:themeColor="text1"/>
          <w:sz w:val="24"/>
          <w:szCs w:val="24"/>
        </w:rPr>
      </w:pPr>
      <w:r>
        <w:rPr>
          <w:rFonts w:ascii="Times New Roman" w:hAnsi="Times New Roman" w:cs="Times New Roman"/>
          <w:b/>
          <w:sz w:val="24"/>
          <w:szCs w:val="24"/>
        </w:rPr>
        <w:t xml:space="preserve">    </w:t>
      </w:r>
      <w:r w:rsidR="008E65BF" w:rsidRPr="0056776E">
        <w:rPr>
          <w:rFonts w:ascii="Times New Roman" w:hAnsi="Times New Roman" w:cs="Times New Roman"/>
          <w:b/>
          <w:sz w:val="24"/>
          <w:szCs w:val="24"/>
        </w:rPr>
        <w:t xml:space="preserve">OBJETO: </w:t>
      </w:r>
      <w:r w:rsidRPr="0056776E">
        <w:rPr>
          <w:rFonts w:ascii="Times New Roman" w:hAnsi="Times New Roman" w:cs="Times New Roman"/>
          <w:bCs/>
          <w:sz w:val="24"/>
          <w:szCs w:val="24"/>
        </w:rPr>
        <w:t xml:space="preserve">Contratação de empresa </w:t>
      </w:r>
      <w:r w:rsidR="00466E43">
        <w:rPr>
          <w:rFonts w:ascii="Times New Roman" w:hAnsi="Times New Roman" w:cs="Times New Roman"/>
          <w:bCs/>
          <w:sz w:val="24"/>
          <w:szCs w:val="24"/>
        </w:rPr>
        <w:t>........................</w:t>
      </w:r>
    </w:p>
    <w:p w14:paraId="2F873B01" w14:textId="589F53A0" w:rsidR="008E65BF" w:rsidRPr="0056776E" w:rsidRDefault="008E65BF" w:rsidP="00094A0D">
      <w:pPr>
        <w:spacing w:after="18" w:line="259" w:lineRule="auto"/>
        <w:ind w:left="279" w:hanging="10"/>
        <w:jc w:val="both"/>
        <w:rPr>
          <w:rFonts w:ascii="Times New Roman" w:hAnsi="Times New Roman" w:cs="Times New Roman"/>
          <w:sz w:val="24"/>
          <w:szCs w:val="24"/>
        </w:rPr>
      </w:pPr>
      <w:r w:rsidRPr="0056776E">
        <w:rPr>
          <w:rFonts w:ascii="Times New Roman" w:hAnsi="Times New Roman" w:cs="Times New Roman"/>
          <w:b/>
          <w:sz w:val="24"/>
          <w:szCs w:val="24"/>
        </w:rPr>
        <w:t xml:space="preserve"> </w:t>
      </w:r>
    </w:p>
    <w:p w14:paraId="6A0BFF1B" w14:textId="5B213311" w:rsidR="00094A0D" w:rsidRPr="00094A0D" w:rsidRDefault="00094A0D" w:rsidP="00094A0D">
      <w:pPr>
        <w:jc w:val="both"/>
        <w:rPr>
          <w:rFonts w:ascii="Times New Roman" w:hAnsi="Times New Roman" w:cs="Times New Roman"/>
        </w:rPr>
      </w:pPr>
      <w:r w:rsidRPr="00094A0D">
        <w:rPr>
          <w:rFonts w:ascii="Times New Roman" w:hAnsi="Times New Roman" w:cs="Times New Roman"/>
        </w:rPr>
        <w:t xml:space="preserve">Pelo presente instrumento de contrato de compra e venda, de um lado, o </w:t>
      </w:r>
      <w:r w:rsidRPr="00094A0D">
        <w:rPr>
          <w:rFonts w:ascii="Times New Roman" w:hAnsi="Times New Roman" w:cs="Times New Roman"/>
          <w:b/>
          <w:u w:val="single"/>
        </w:rPr>
        <w:t>SERVIÇO AUTÔNOMO DE ÁGUA E ESGOTO DE BARRA BONITA/SP,</w:t>
      </w:r>
      <w:r w:rsidRPr="00094A0D">
        <w:rPr>
          <w:rFonts w:ascii="Times New Roman" w:hAnsi="Times New Roman" w:cs="Times New Roman"/>
        </w:rPr>
        <w:t xml:space="preserve"> Autarquia municipal, com endereço a Rua Winifrida nº 339, nesta cidade, neste ato representado por seu Superintendente, o Sr. </w:t>
      </w:r>
      <w:r w:rsidRPr="00094A0D">
        <w:rPr>
          <w:rFonts w:ascii="Times New Roman" w:hAnsi="Times New Roman" w:cs="Times New Roman"/>
          <w:b/>
        </w:rPr>
        <w:t>PAULO ROBERTO MARTINI</w:t>
      </w:r>
      <w:r w:rsidRPr="00094A0D">
        <w:rPr>
          <w:rFonts w:ascii="Times New Roman" w:hAnsi="Times New Roman" w:cs="Times New Roman"/>
        </w:rPr>
        <w:t xml:space="preserve">, brasileiro, engenheiro civil, residente e domiciliado nesta cidade, doravante denominado simplesmente </w:t>
      </w:r>
      <w:r w:rsidRPr="00094A0D">
        <w:rPr>
          <w:rFonts w:ascii="Times New Roman" w:hAnsi="Times New Roman" w:cs="Times New Roman"/>
          <w:b/>
        </w:rPr>
        <w:t>CONTRATANTE</w:t>
      </w:r>
      <w:r w:rsidRPr="00094A0D">
        <w:rPr>
          <w:rFonts w:ascii="Times New Roman" w:hAnsi="Times New Roman" w:cs="Times New Roman"/>
        </w:rPr>
        <w:t xml:space="preserve">, e de outro lado, a empresa </w:t>
      </w:r>
      <w:r>
        <w:rPr>
          <w:rFonts w:ascii="Times New Roman" w:hAnsi="Times New Roman" w:cs="Times New Roman"/>
          <w:b/>
          <w:u w:val="single"/>
        </w:rPr>
        <w:t>XXXXXXXXXXXXXXXXXXXXXX</w:t>
      </w:r>
      <w:r w:rsidRPr="00094A0D">
        <w:rPr>
          <w:rFonts w:ascii="Times New Roman" w:hAnsi="Times New Roman" w:cs="Times New Roman"/>
          <w:b/>
          <w:u w:val="single"/>
        </w:rPr>
        <w:t xml:space="preserve"> </w:t>
      </w:r>
      <w:r>
        <w:rPr>
          <w:rFonts w:ascii="Times New Roman" w:hAnsi="Times New Roman" w:cs="Times New Roman"/>
          <w:b/>
          <w:u w:val="single"/>
        </w:rPr>
        <w:t>XXXX</w:t>
      </w:r>
      <w:r w:rsidRPr="00094A0D">
        <w:rPr>
          <w:rFonts w:ascii="Times New Roman" w:hAnsi="Times New Roman" w:cs="Times New Roman"/>
        </w:rPr>
        <w:t xml:space="preserve">, inscrita no CNPJ/MF sob nº </w:t>
      </w:r>
      <w:r>
        <w:rPr>
          <w:rFonts w:ascii="Times New Roman" w:hAnsi="Times New Roman" w:cs="Times New Roman"/>
        </w:rPr>
        <w:t>XXXXXX</w:t>
      </w:r>
      <w:r w:rsidRPr="00094A0D">
        <w:rPr>
          <w:rFonts w:ascii="Times New Roman" w:hAnsi="Times New Roman" w:cs="Times New Roman"/>
        </w:rPr>
        <w:t xml:space="preserve">, I.E. sob o nº </w:t>
      </w:r>
      <w:r>
        <w:rPr>
          <w:rFonts w:ascii="Times New Roman" w:hAnsi="Times New Roman" w:cs="Times New Roman"/>
        </w:rPr>
        <w:t>XXXXXXXX</w:t>
      </w:r>
      <w:r w:rsidRPr="00094A0D">
        <w:rPr>
          <w:rFonts w:ascii="Times New Roman" w:hAnsi="Times New Roman" w:cs="Times New Roman"/>
        </w:rPr>
        <w:t xml:space="preserve">, com sede na Rua </w:t>
      </w:r>
      <w:r>
        <w:rPr>
          <w:rFonts w:ascii="Times New Roman" w:hAnsi="Times New Roman" w:cs="Times New Roman"/>
        </w:rPr>
        <w:t>XXXXXX</w:t>
      </w:r>
      <w:r w:rsidRPr="00094A0D">
        <w:rPr>
          <w:rFonts w:ascii="Times New Roman" w:hAnsi="Times New Roman" w:cs="Times New Roman"/>
        </w:rPr>
        <w:t xml:space="preserve">, nº </w:t>
      </w:r>
      <w:r>
        <w:rPr>
          <w:rFonts w:ascii="Times New Roman" w:hAnsi="Times New Roman" w:cs="Times New Roman"/>
        </w:rPr>
        <w:t>XXXX</w:t>
      </w:r>
      <w:r w:rsidRPr="00094A0D">
        <w:rPr>
          <w:rFonts w:ascii="Times New Roman" w:hAnsi="Times New Roman" w:cs="Times New Roman"/>
        </w:rPr>
        <w:t xml:space="preserve">, </w:t>
      </w:r>
      <w:r>
        <w:rPr>
          <w:rFonts w:ascii="Times New Roman" w:hAnsi="Times New Roman" w:cs="Times New Roman"/>
        </w:rPr>
        <w:t>XX</w:t>
      </w:r>
      <w:r w:rsidRPr="00094A0D">
        <w:rPr>
          <w:rFonts w:ascii="Times New Roman" w:hAnsi="Times New Roman" w:cs="Times New Roman"/>
        </w:rPr>
        <w:t xml:space="preserve">. </w:t>
      </w:r>
      <w:r>
        <w:rPr>
          <w:rFonts w:ascii="Times New Roman" w:hAnsi="Times New Roman" w:cs="Times New Roman"/>
        </w:rPr>
        <w:t>XXXXXX</w:t>
      </w:r>
      <w:r w:rsidRPr="00094A0D">
        <w:rPr>
          <w:rFonts w:ascii="Times New Roman" w:hAnsi="Times New Roman" w:cs="Times New Roman"/>
        </w:rPr>
        <w:t xml:space="preserve">, na cidade de </w:t>
      </w:r>
      <w:r>
        <w:rPr>
          <w:rFonts w:ascii="Times New Roman" w:hAnsi="Times New Roman" w:cs="Times New Roman"/>
        </w:rPr>
        <w:t>XXX</w:t>
      </w:r>
      <w:r w:rsidRPr="00094A0D">
        <w:rPr>
          <w:rFonts w:ascii="Times New Roman" w:hAnsi="Times New Roman" w:cs="Times New Roman"/>
        </w:rPr>
        <w:t>/</w:t>
      </w:r>
      <w:r>
        <w:rPr>
          <w:rFonts w:ascii="Times New Roman" w:hAnsi="Times New Roman" w:cs="Times New Roman"/>
        </w:rPr>
        <w:t>XX</w:t>
      </w:r>
      <w:r w:rsidRPr="00094A0D">
        <w:rPr>
          <w:rFonts w:ascii="Times New Roman" w:hAnsi="Times New Roman" w:cs="Times New Roman"/>
        </w:rPr>
        <w:t xml:space="preserve">, neste ato representado por </w:t>
      </w:r>
      <w:r>
        <w:rPr>
          <w:rFonts w:ascii="Times New Roman" w:hAnsi="Times New Roman" w:cs="Times New Roman"/>
        </w:rPr>
        <w:t>XXXXXX</w:t>
      </w:r>
      <w:r w:rsidRPr="00094A0D">
        <w:rPr>
          <w:rFonts w:ascii="Times New Roman" w:hAnsi="Times New Roman" w:cs="Times New Roman"/>
        </w:rPr>
        <w:t xml:space="preserve">, portador do CPF/MF nº </w:t>
      </w:r>
      <w:r>
        <w:rPr>
          <w:rFonts w:ascii="Times New Roman" w:hAnsi="Times New Roman" w:cs="Times New Roman"/>
        </w:rPr>
        <w:t>XXXX</w:t>
      </w:r>
      <w:r w:rsidRPr="00094A0D">
        <w:rPr>
          <w:rFonts w:ascii="Times New Roman" w:hAnsi="Times New Roman" w:cs="Times New Roman"/>
        </w:rPr>
        <w:t xml:space="preserve"> e do RG nº </w:t>
      </w:r>
      <w:r>
        <w:rPr>
          <w:rFonts w:ascii="Times New Roman" w:hAnsi="Times New Roman" w:cs="Times New Roman"/>
        </w:rPr>
        <w:t>XXXXXXX</w:t>
      </w:r>
      <w:r w:rsidRPr="00094A0D">
        <w:rPr>
          <w:rFonts w:ascii="Times New Roman" w:hAnsi="Times New Roman" w:cs="Times New Roman"/>
        </w:rPr>
        <w:t xml:space="preserve">, aqui denominada simplesmente </w:t>
      </w:r>
      <w:r w:rsidRPr="00094A0D">
        <w:rPr>
          <w:rFonts w:ascii="Times New Roman" w:hAnsi="Times New Roman" w:cs="Times New Roman"/>
          <w:b/>
        </w:rPr>
        <w:t>CONTRATADA</w:t>
      </w:r>
      <w:r w:rsidRPr="00094A0D">
        <w:rPr>
          <w:rFonts w:ascii="Times New Roman" w:hAnsi="Times New Roman" w:cs="Times New Roman"/>
        </w:rPr>
        <w:t xml:space="preserve">, tem entre si, justo e contratado, a realização do objeto descrito </w:t>
      </w:r>
      <w:r w:rsidR="00466E43">
        <w:rPr>
          <w:rFonts w:ascii="Times New Roman" w:hAnsi="Times New Roman" w:cs="Times New Roman"/>
        </w:rPr>
        <w:t>no PE90008/2025</w:t>
      </w:r>
      <w:r w:rsidRPr="00094A0D">
        <w:rPr>
          <w:rFonts w:ascii="Times New Roman" w:hAnsi="Times New Roman" w:cs="Times New Roman"/>
        </w:rPr>
        <w:t xml:space="preserve">, conforme cláusulas e condições a seguir: </w:t>
      </w:r>
    </w:p>
    <w:p w14:paraId="7D1F8388" w14:textId="77777777" w:rsidR="008E65BF" w:rsidRPr="0056776E" w:rsidRDefault="008E65BF" w:rsidP="0056776E">
      <w:pPr>
        <w:spacing w:after="82" w:line="259" w:lineRule="auto"/>
        <w:ind w:left="850"/>
        <w:jc w:val="both"/>
        <w:rPr>
          <w:rFonts w:ascii="Times New Roman" w:hAnsi="Times New Roman" w:cs="Times New Roman"/>
          <w:sz w:val="24"/>
          <w:szCs w:val="24"/>
        </w:rPr>
      </w:pPr>
      <w:r w:rsidRPr="0056776E">
        <w:rPr>
          <w:rFonts w:ascii="Times New Roman" w:hAnsi="Times New Roman" w:cs="Times New Roman"/>
          <w:sz w:val="24"/>
          <w:szCs w:val="24"/>
        </w:rPr>
        <w:t xml:space="preserve"> </w:t>
      </w:r>
    </w:p>
    <w:p w14:paraId="3D05F563" w14:textId="77777777" w:rsidR="008E65BF" w:rsidRPr="0056776E" w:rsidRDefault="008E65BF" w:rsidP="0056776E">
      <w:pPr>
        <w:pStyle w:val="Ttulo3"/>
        <w:spacing w:after="25" w:line="249" w:lineRule="auto"/>
        <w:ind w:left="279" w:hanging="10"/>
      </w:pPr>
      <w:r w:rsidRPr="0056776E">
        <w:rPr>
          <w:u w:val="single" w:color="000000"/>
        </w:rPr>
        <w:t>1. CLÁUSULA PRIMEIRA – OBJETO (</w:t>
      </w:r>
      <w:hyperlink r:id="rId123" w:anchor="art92">
        <w:r w:rsidRPr="0056776E">
          <w:rPr>
            <w:u w:val="single" w:color="000000"/>
          </w:rPr>
          <w:t>art. 92, I e II</w:t>
        </w:r>
      </w:hyperlink>
      <w:hyperlink r:id="rId124" w:anchor="art92">
        <w:r w:rsidRPr="0056776E">
          <w:rPr>
            <w:u w:val="single" w:color="000000"/>
          </w:rPr>
          <w:t>)</w:t>
        </w:r>
      </w:hyperlink>
      <w:r w:rsidRPr="0056776E">
        <w:t xml:space="preserve"> </w:t>
      </w:r>
    </w:p>
    <w:p w14:paraId="6E620275" w14:textId="57132470" w:rsidR="006444B4" w:rsidRDefault="008E65BF" w:rsidP="0056776E">
      <w:pPr>
        <w:spacing w:after="125" w:line="269" w:lineRule="auto"/>
        <w:ind w:left="292" w:right="152"/>
        <w:jc w:val="both"/>
        <w:rPr>
          <w:rFonts w:ascii="Times New Roman" w:hAnsi="Times New Roman" w:cs="Times New Roman"/>
          <w:sz w:val="24"/>
          <w:szCs w:val="24"/>
        </w:rPr>
      </w:pPr>
      <w:r w:rsidRPr="0056776E">
        <w:rPr>
          <w:rFonts w:ascii="Times New Roman" w:hAnsi="Times New Roman" w:cs="Times New Roman"/>
          <w:sz w:val="24"/>
          <w:szCs w:val="24"/>
        </w:rPr>
        <w:t xml:space="preserve">1.1. O objeto do presente instrumento é a </w:t>
      </w:r>
      <w:r w:rsidR="00466E43" w:rsidRPr="0064204B">
        <w:rPr>
          <w:rFonts w:ascii="Times New Roman" w:hAnsi="Times New Roman" w:cs="Times New Roman"/>
          <w:b/>
          <w:bCs/>
          <w:sz w:val="24"/>
          <w:szCs w:val="24"/>
        </w:rPr>
        <w:t xml:space="preserve">contratação de empresa especializada na prestação de </w:t>
      </w:r>
      <w:r w:rsidR="00466E43" w:rsidRPr="0064204B">
        <w:rPr>
          <w:rFonts w:ascii="Times New Roman" w:hAnsi="Times New Roman" w:cs="Times New Roman"/>
          <w:b/>
          <w:sz w:val="24"/>
          <w:szCs w:val="24"/>
        </w:rPr>
        <w:t>Serviços Técnicos com alta especialização em Hidrogeologia</w:t>
      </w:r>
      <w:r w:rsidR="00466E43">
        <w:rPr>
          <w:rFonts w:ascii="Times New Roman" w:hAnsi="Times New Roman" w:cs="Times New Roman"/>
          <w:b/>
          <w:sz w:val="24"/>
          <w:szCs w:val="24"/>
        </w:rPr>
        <w:t>, para recuperação do poço São Domingos</w:t>
      </w:r>
      <w:r w:rsidR="00466E43" w:rsidRPr="0056776E">
        <w:rPr>
          <w:rFonts w:ascii="Times New Roman" w:hAnsi="Times New Roman" w:cs="Times New Roman"/>
          <w:sz w:val="24"/>
          <w:szCs w:val="24"/>
        </w:rPr>
        <w:t xml:space="preserve">, conforme condições, quantidades e exigências estabelecidas neste Edital e seus anexos. </w:t>
      </w:r>
    </w:p>
    <w:p w14:paraId="70110F2D" w14:textId="77777777" w:rsidR="006444B4" w:rsidRDefault="006444B4" w:rsidP="0056776E">
      <w:pPr>
        <w:spacing w:after="125" w:line="269" w:lineRule="auto"/>
        <w:ind w:left="292" w:right="152"/>
        <w:jc w:val="both"/>
        <w:rPr>
          <w:rFonts w:ascii="Times New Roman" w:hAnsi="Times New Roman" w:cs="Times New Roman"/>
          <w:sz w:val="24"/>
          <w:szCs w:val="24"/>
        </w:rPr>
      </w:pPr>
    </w:p>
    <w:p w14:paraId="36AB5B8B" w14:textId="18F4560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1.</w:t>
      </w:r>
      <w:r w:rsidR="00466E43">
        <w:rPr>
          <w:rFonts w:ascii="Times New Roman" w:hAnsi="Times New Roman" w:cs="Times New Roman"/>
          <w:sz w:val="24"/>
          <w:szCs w:val="24"/>
        </w:rPr>
        <w:t>2</w:t>
      </w:r>
      <w:r w:rsidRPr="0056776E">
        <w:rPr>
          <w:rFonts w:ascii="Times New Roman" w:hAnsi="Times New Roman" w:cs="Times New Roman"/>
          <w:sz w:val="24"/>
          <w:szCs w:val="24"/>
        </w:rPr>
        <w:t xml:space="preserve">. Vinculam esta contratação, independentemente de transcrição: </w:t>
      </w:r>
    </w:p>
    <w:p w14:paraId="66E3B338" w14:textId="1F2C9421" w:rsidR="008E65BF" w:rsidRPr="0056776E" w:rsidRDefault="008E65BF" w:rsidP="0056776E">
      <w:pPr>
        <w:ind w:left="575"/>
        <w:jc w:val="both"/>
        <w:rPr>
          <w:rFonts w:ascii="Times New Roman" w:hAnsi="Times New Roman" w:cs="Times New Roman"/>
          <w:sz w:val="24"/>
          <w:szCs w:val="24"/>
        </w:rPr>
      </w:pPr>
      <w:r w:rsidRPr="0056776E">
        <w:rPr>
          <w:rFonts w:ascii="Times New Roman" w:hAnsi="Times New Roman" w:cs="Times New Roman"/>
          <w:sz w:val="24"/>
          <w:szCs w:val="24"/>
        </w:rPr>
        <w:t>1.</w:t>
      </w:r>
      <w:r w:rsidR="00466E43">
        <w:rPr>
          <w:rFonts w:ascii="Times New Roman" w:hAnsi="Times New Roman" w:cs="Times New Roman"/>
          <w:sz w:val="24"/>
          <w:szCs w:val="24"/>
        </w:rPr>
        <w:t>2</w:t>
      </w:r>
      <w:r w:rsidRPr="0056776E">
        <w:rPr>
          <w:rFonts w:ascii="Times New Roman" w:hAnsi="Times New Roman" w:cs="Times New Roman"/>
          <w:sz w:val="24"/>
          <w:szCs w:val="24"/>
        </w:rPr>
        <w:t>.1.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 O Termo de Referência; </w:t>
      </w:r>
    </w:p>
    <w:p w14:paraId="485F4F5F" w14:textId="5F693EF8" w:rsidR="008E65BF" w:rsidRPr="0056776E" w:rsidRDefault="008E65BF" w:rsidP="0056776E">
      <w:pPr>
        <w:ind w:left="575"/>
        <w:jc w:val="both"/>
        <w:rPr>
          <w:rFonts w:ascii="Times New Roman" w:hAnsi="Times New Roman" w:cs="Times New Roman"/>
          <w:sz w:val="24"/>
          <w:szCs w:val="24"/>
        </w:rPr>
      </w:pPr>
      <w:r w:rsidRPr="0056776E">
        <w:rPr>
          <w:rFonts w:ascii="Times New Roman" w:hAnsi="Times New Roman" w:cs="Times New Roman"/>
          <w:sz w:val="24"/>
          <w:szCs w:val="24"/>
        </w:rPr>
        <w:t>1.</w:t>
      </w:r>
      <w:r w:rsidR="00466E43">
        <w:rPr>
          <w:rFonts w:ascii="Times New Roman" w:hAnsi="Times New Roman" w:cs="Times New Roman"/>
          <w:sz w:val="24"/>
          <w:szCs w:val="24"/>
        </w:rPr>
        <w:t>2</w:t>
      </w:r>
      <w:r w:rsidRPr="0056776E">
        <w:rPr>
          <w:rFonts w:ascii="Times New Roman" w:hAnsi="Times New Roman" w:cs="Times New Roman"/>
          <w:sz w:val="24"/>
          <w:szCs w:val="24"/>
        </w:rPr>
        <w:t>.2.</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 O Edital da Licitação; </w:t>
      </w:r>
    </w:p>
    <w:p w14:paraId="0B74DC29" w14:textId="489F9733" w:rsidR="008E65BF" w:rsidRPr="0056776E" w:rsidRDefault="008E65BF" w:rsidP="0056776E">
      <w:pPr>
        <w:ind w:left="575"/>
        <w:jc w:val="both"/>
        <w:rPr>
          <w:rFonts w:ascii="Times New Roman" w:hAnsi="Times New Roman" w:cs="Times New Roman"/>
          <w:sz w:val="24"/>
          <w:szCs w:val="24"/>
        </w:rPr>
      </w:pPr>
      <w:r w:rsidRPr="0056776E">
        <w:rPr>
          <w:rFonts w:ascii="Times New Roman" w:hAnsi="Times New Roman" w:cs="Times New Roman"/>
          <w:sz w:val="24"/>
          <w:szCs w:val="24"/>
        </w:rPr>
        <w:t>1.</w:t>
      </w:r>
      <w:r w:rsidR="00466E43">
        <w:rPr>
          <w:rFonts w:ascii="Times New Roman" w:hAnsi="Times New Roman" w:cs="Times New Roman"/>
          <w:sz w:val="24"/>
          <w:szCs w:val="24"/>
        </w:rPr>
        <w:t>2</w:t>
      </w:r>
      <w:r w:rsidRPr="0056776E">
        <w:rPr>
          <w:rFonts w:ascii="Times New Roman" w:hAnsi="Times New Roman" w:cs="Times New Roman"/>
          <w:sz w:val="24"/>
          <w:szCs w:val="24"/>
        </w:rPr>
        <w:t>.3.</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 A Proposta do contratado; </w:t>
      </w:r>
    </w:p>
    <w:p w14:paraId="1D2ED2E9" w14:textId="7FA41ED0" w:rsidR="008E65BF" w:rsidRPr="0056776E" w:rsidRDefault="008E65BF" w:rsidP="0056776E">
      <w:pPr>
        <w:ind w:left="575"/>
        <w:jc w:val="both"/>
        <w:rPr>
          <w:rFonts w:ascii="Times New Roman" w:hAnsi="Times New Roman" w:cs="Times New Roman"/>
          <w:sz w:val="24"/>
          <w:szCs w:val="24"/>
        </w:rPr>
      </w:pPr>
      <w:r w:rsidRPr="0056776E">
        <w:rPr>
          <w:rFonts w:ascii="Times New Roman" w:hAnsi="Times New Roman" w:cs="Times New Roman"/>
          <w:sz w:val="24"/>
          <w:szCs w:val="24"/>
        </w:rPr>
        <w:t>1.</w:t>
      </w:r>
      <w:r w:rsidR="00466E43">
        <w:rPr>
          <w:rFonts w:ascii="Times New Roman" w:hAnsi="Times New Roman" w:cs="Times New Roman"/>
          <w:sz w:val="24"/>
          <w:szCs w:val="24"/>
        </w:rPr>
        <w:t>2</w:t>
      </w:r>
      <w:r w:rsidRPr="0056776E">
        <w:rPr>
          <w:rFonts w:ascii="Times New Roman" w:hAnsi="Times New Roman" w:cs="Times New Roman"/>
          <w:sz w:val="24"/>
          <w:szCs w:val="24"/>
        </w:rPr>
        <w:t>.4.</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 Eventuais anexos dos documentos supracitados. </w:t>
      </w:r>
    </w:p>
    <w:p w14:paraId="285DE919" w14:textId="4CFB198D" w:rsidR="008E65BF" w:rsidRPr="0056776E" w:rsidRDefault="008E65BF" w:rsidP="0056776E">
      <w:pPr>
        <w:spacing w:after="254"/>
        <w:ind w:left="575"/>
        <w:jc w:val="both"/>
        <w:rPr>
          <w:rFonts w:ascii="Times New Roman" w:hAnsi="Times New Roman" w:cs="Times New Roman"/>
          <w:sz w:val="24"/>
          <w:szCs w:val="24"/>
        </w:rPr>
      </w:pPr>
      <w:r w:rsidRPr="0056776E">
        <w:rPr>
          <w:rFonts w:ascii="Times New Roman" w:hAnsi="Times New Roman" w:cs="Times New Roman"/>
          <w:sz w:val="24"/>
          <w:szCs w:val="24"/>
        </w:rPr>
        <w:t>1.</w:t>
      </w:r>
      <w:r w:rsidR="00466E43">
        <w:rPr>
          <w:rFonts w:ascii="Times New Roman" w:hAnsi="Times New Roman" w:cs="Times New Roman"/>
          <w:sz w:val="24"/>
          <w:szCs w:val="24"/>
        </w:rPr>
        <w:t>2</w:t>
      </w:r>
      <w:r w:rsidRPr="0056776E">
        <w:rPr>
          <w:rFonts w:ascii="Times New Roman" w:hAnsi="Times New Roman" w:cs="Times New Roman"/>
          <w:sz w:val="24"/>
          <w:szCs w:val="24"/>
        </w:rPr>
        <w:t>.5.</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 O regime de execução é o de empreitada por preço global  </w:t>
      </w:r>
    </w:p>
    <w:p w14:paraId="35C41D41" w14:textId="77777777" w:rsidR="008E65BF" w:rsidRPr="0056776E" w:rsidRDefault="008E65BF" w:rsidP="0056776E">
      <w:pPr>
        <w:pStyle w:val="Ttulo3"/>
        <w:spacing w:after="145" w:line="249" w:lineRule="auto"/>
        <w:ind w:left="279" w:hanging="10"/>
      </w:pPr>
      <w:r w:rsidRPr="0056776E">
        <w:rPr>
          <w:u w:val="single" w:color="000000"/>
        </w:rPr>
        <w:lastRenderedPageBreak/>
        <w:t>2. CLÁUSULA SEGUNDA – VIGÊNCIA E PRORROGAÇÃO</w:t>
      </w:r>
      <w:r w:rsidRPr="0056776E">
        <w:t xml:space="preserve"> </w:t>
      </w:r>
    </w:p>
    <w:p w14:paraId="3FA310CB" w14:textId="749BF499" w:rsidR="008E65BF" w:rsidRPr="0056776E" w:rsidRDefault="008E65BF" w:rsidP="0056776E">
      <w:pPr>
        <w:ind w:left="279" w:right="154"/>
        <w:jc w:val="both"/>
        <w:rPr>
          <w:rFonts w:ascii="Times New Roman" w:hAnsi="Times New Roman" w:cs="Times New Roman"/>
          <w:sz w:val="24"/>
          <w:szCs w:val="24"/>
        </w:rPr>
      </w:pPr>
      <w:r w:rsidRPr="0056776E">
        <w:rPr>
          <w:rFonts w:ascii="Times New Roman" w:hAnsi="Times New Roman" w:cs="Times New Roman"/>
          <w:sz w:val="24"/>
          <w:szCs w:val="24"/>
        </w:rPr>
        <w:t>2.1.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O prazo de vigência da contratação é de </w:t>
      </w:r>
      <w:r w:rsidR="00466E43">
        <w:rPr>
          <w:rFonts w:ascii="Times New Roman" w:hAnsi="Times New Roman" w:cs="Times New Roman"/>
          <w:sz w:val="24"/>
          <w:szCs w:val="24"/>
        </w:rPr>
        <w:t>90</w:t>
      </w:r>
      <w:r w:rsidRPr="0056776E">
        <w:rPr>
          <w:rFonts w:ascii="Times New Roman" w:hAnsi="Times New Roman" w:cs="Times New Roman"/>
          <w:sz w:val="24"/>
          <w:szCs w:val="24"/>
        </w:rPr>
        <w:t>(</w:t>
      </w:r>
      <w:r w:rsidR="00466E43">
        <w:rPr>
          <w:rFonts w:ascii="Times New Roman" w:hAnsi="Times New Roman" w:cs="Times New Roman"/>
          <w:sz w:val="24"/>
          <w:szCs w:val="24"/>
        </w:rPr>
        <w:t>noventa</w:t>
      </w:r>
      <w:r w:rsidRPr="0056776E">
        <w:rPr>
          <w:rFonts w:ascii="Times New Roman" w:hAnsi="Times New Roman" w:cs="Times New Roman"/>
          <w:sz w:val="24"/>
          <w:szCs w:val="24"/>
        </w:rPr>
        <w:t xml:space="preserve">) </w:t>
      </w:r>
      <w:r w:rsidR="00466E43">
        <w:rPr>
          <w:rFonts w:ascii="Times New Roman" w:hAnsi="Times New Roman" w:cs="Times New Roman"/>
          <w:sz w:val="24"/>
          <w:szCs w:val="24"/>
        </w:rPr>
        <w:t>dias</w:t>
      </w:r>
      <w:r w:rsidRPr="0056776E">
        <w:rPr>
          <w:rFonts w:ascii="Times New Roman" w:hAnsi="Times New Roman" w:cs="Times New Roman"/>
          <w:sz w:val="24"/>
          <w:szCs w:val="24"/>
        </w:rPr>
        <w:t xml:space="preserve"> contados da assinatura do contrato, na forma </w:t>
      </w:r>
      <w:hyperlink r:id="rId125" w:anchor="art105">
        <w:r w:rsidRPr="0056776E">
          <w:rPr>
            <w:rFonts w:ascii="Times New Roman" w:hAnsi="Times New Roman" w:cs="Times New Roman"/>
            <w:sz w:val="24"/>
            <w:szCs w:val="24"/>
            <w:u w:val="single" w:color="000000"/>
          </w:rPr>
          <w:t>do artigo 105 da Lei nº</w:t>
        </w:r>
      </w:hyperlink>
      <w:hyperlink r:id="rId126" w:anchor="art105">
        <w:r w:rsidRPr="0056776E">
          <w:rPr>
            <w:rFonts w:ascii="Times New Roman" w:hAnsi="Times New Roman" w:cs="Times New Roman"/>
            <w:sz w:val="24"/>
            <w:szCs w:val="24"/>
            <w:u w:val="single" w:color="000000"/>
          </w:rPr>
          <w:t xml:space="preserve"> </w:t>
        </w:r>
      </w:hyperlink>
      <w:hyperlink r:id="rId127" w:anchor="art105">
        <w:r w:rsidRPr="0056776E">
          <w:rPr>
            <w:rFonts w:ascii="Times New Roman" w:hAnsi="Times New Roman" w:cs="Times New Roman"/>
            <w:sz w:val="24"/>
            <w:szCs w:val="24"/>
            <w:u w:val="single" w:color="000000"/>
          </w:rPr>
          <w:t>14.133, de 2021</w:t>
        </w:r>
      </w:hyperlink>
      <w:hyperlink r:id="rId128" w:anchor="art105">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w:t>
      </w:r>
    </w:p>
    <w:p w14:paraId="6DC80ED7" w14:textId="77777777" w:rsidR="008E65BF" w:rsidRPr="0056776E" w:rsidRDefault="008E65BF" w:rsidP="0056776E">
      <w:pPr>
        <w:ind w:left="279" w:right="437"/>
        <w:jc w:val="both"/>
        <w:rPr>
          <w:rFonts w:ascii="Times New Roman" w:hAnsi="Times New Roman" w:cs="Times New Roman"/>
          <w:sz w:val="24"/>
          <w:szCs w:val="24"/>
        </w:rPr>
      </w:pPr>
      <w:r w:rsidRPr="0056776E">
        <w:rPr>
          <w:rFonts w:ascii="Times New Roman" w:hAnsi="Times New Roman" w:cs="Times New Roman"/>
          <w:sz w:val="24"/>
          <w:szCs w:val="24"/>
        </w:rPr>
        <w:t>2.2.</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O prazo de vigência será automaticamente prorrogado, independentemente de termo aditivo, quando o objeto não for concluído no período firmado acima, ressalvadas as providências cabíveis no caso de culpa do contratado, previstas neste instrumento. </w:t>
      </w:r>
    </w:p>
    <w:p w14:paraId="2EEE38CE" w14:textId="77777777" w:rsidR="008E65BF" w:rsidRPr="0056776E" w:rsidRDefault="008E65BF" w:rsidP="0056776E">
      <w:pPr>
        <w:pStyle w:val="Ttulo3"/>
        <w:spacing w:after="27" w:line="249" w:lineRule="auto"/>
        <w:ind w:left="279" w:hanging="10"/>
      </w:pPr>
      <w:r w:rsidRPr="0056776E">
        <w:rPr>
          <w:u w:val="single" w:color="000000"/>
        </w:rPr>
        <w:t>3. CLÁUSULA TERCEIRA – MODELOS DE EXECUÇÃO E GESTÃO CONTRATUAIS</w:t>
      </w:r>
      <w:r w:rsidRPr="0056776E">
        <w:t xml:space="preserve"> </w:t>
      </w:r>
    </w:p>
    <w:p w14:paraId="0406037E" w14:textId="77777777" w:rsidR="008E65BF" w:rsidRPr="0056776E" w:rsidRDefault="008E65BF" w:rsidP="0056776E">
      <w:pPr>
        <w:spacing w:after="145" w:line="249" w:lineRule="auto"/>
        <w:ind w:left="279" w:hanging="10"/>
        <w:jc w:val="both"/>
        <w:rPr>
          <w:rFonts w:ascii="Times New Roman" w:hAnsi="Times New Roman" w:cs="Times New Roman"/>
          <w:sz w:val="24"/>
          <w:szCs w:val="24"/>
          <w:lang w:val="en-US"/>
        </w:rPr>
      </w:pPr>
      <w:hyperlink r:id="rId129" w:anchor="art92">
        <w:r w:rsidRPr="0056776E">
          <w:rPr>
            <w:rFonts w:ascii="Times New Roman" w:hAnsi="Times New Roman" w:cs="Times New Roman"/>
            <w:b/>
            <w:sz w:val="24"/>
            <w:szCs w:val="24"/>
            <w:lang w:val="en-US"/>
          </w:rPr>
          <w:t>(</w:t>
        </w:r>
      </w:hyperlink>
      <w:hyperlink r:id="rId130" w:anchor="art92">
        <w:r w:rsidRPr="0056776E">
          <w:rPr>
            <w:rFonts w:ascii="Times New Roman" w:hAnsi="Times New Roman" w:cs="Times New Roman"/>
            <w:b/>
            <w:sz w:val="24"/>
            <w:szCs w:val="24"/>
            <w:u w:val="single" w:color="000000"/>
            <w:lang w:val="en-US"/>
          </w:rPr>
          <w:t>art. 92, IV, VII e XVIII)</w:t>
        </w:r>
      </w:hyperlink>
      <w:hyperlink r:id="rId131" w:anchor="art92">
        <w:r w:rsidRPr="0056776E">
          <w:rPr>
            <w:rFonts w:ascii="Times New Roman" w:hAnsi="Times New Roman" w:cs="Times New Roman"/>
            <w:b/>
            <w:sz w:val="24"/>
            <w:szCs w:val="24"/>
            <w:lang w:val="en-US"/>
          </w:rPr>
          <w:t xml:space="preserve"> </w:t>
        </w:r>
      </w:hyperlink>
    </w:p>
    <w:p w14:paraId="75C0A547" w14:textId="77777777" w:rsidR="008E65BF" w:rsidRPr="0056776E" w:rsidRDefault="008E65BF" w:rsidP="0056776E">
      <w:pPr>
        <w:spacing w:after="249"/>
        <w:ind w:left="279" w:right="438"/>
        <w:jc w:val="both"/>
        <w:rPr>
          <w:rFonts w:ascii="Times New Roman" w:hAnsi="Times New Roman" w:cs="Times New Roman"/>
          <w:sz w:val="24"/>
          <w:szCs w:val="24"/>
        </w:rPr>
      </w:pPr>
      <w:r w:rsidRPr="0056776E">
        <w:rPr>
          <w:rFonts w:ascii="Times New Roman" w:hAnsi="Times New Roman" w:cs="Times New Roman"/>
          <w:sz w:val="24"/>
          <w:szCs w:val="24"/>
        </w:rPr>
        <w:t>3.1.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O regime de execução contratual, os modelos de gestão e de execução, assim como os prazos e condições de conclusão, entrega, observação e recebimento do objeto constam no Termo de Referência, anexo a este Contrato. </w:t>
      </w:r>
    </w:p>
    <w:p w14:paraId="7A9190F2" w14:textId="77777777" w:rsidR="008E65BF" w:rsidRPr="0056776E" w:rsidRDefault="008E65BF">
      <w:pPr>
        <w:numPr>
          <w:ilvl w:val="0"/>
          <w:numId w:val="10"/>
        </w:numPr>
        <w:spacing w:after="145" w:line="249" w:lineRule="auto"/>
        <w:ind w:left="523" w:hanging="254"/>
        <w:jc w:val="both"/>
        <w:rPr>
          <w:rFonts w:ascii="Times New Roman" w:hAnsi="Times New Roman" w:cs="Times New Roman"/>
          <w:sz w:val="24"/>
          <w:szCs w:val="24"/>
        </w:rPr>
      </w:pPr>
      <w:r w:rsidRPr="0056776E">
        <w:rPr>
          <w:rFonts w:ascii="Times New Roman" w:hAnsi="Times New Roman" w:cs="Times New Roman"/>
          <w:b/>
          <w:sz w:val="24"/>
          <w:szCs w:val="24"/>
          <w:u w:val="single" w:color="000000"/>
        </w:rPr>
        <w:t>CLÁUSULA QUARTA – SUBCONTRATAÇÃO</w:t>
      </w:r>
      <w:r w:rsidRPr="0056776E">
        <w:rPr>
          <w:rFonts w:ascii="Times New Roman" w:hAnsi="Times New Roman" w:cs="Times New Roman"/>
          <w:b/>
          <w:sz w:val="24"/>
          <w:szCs w:val="24"/>
        </w:rPr>
        <w:t xml:space="preserve"> </w:t>
      </w:r>
    </w:p>
    <w:p w14:paraId="3D72935E" w14:textId="77777777" w:rsidR="008E65BF" w:rsidRPr="0056776E" w:rsidRDefault="008E65BF" w:rsidP="0056776E">
      <w:pPr>
        <w:spacing w:after="254"/>
        <w:ind w:left="279"/>
        <w:jc w:val="both"/>
        <w:rPr>
          <w:rFonts w:ascii="Times New Roman" w:hAnsi="Times New Roman" w:cs="Times New Roman"/>
          <w:sz w:val="24"/>
          <w:szCs w:val="24"/>
        </w:rPr>
      </w:pPr>
      <w:r w:rsidRPr="0056776E">
        <w:rPr>
          <w:rFonts w:ascii="Times New Roman" w:hAnsi="Times New Roman" w:cs="Times New Roman"/>
          <w:sz w:val="24"/>
          <w:szCs w:val="24"/>
        </w:rPr>
        <w:t>4.1.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Não será admitida a subcontratação do objeto contratual.  </w:t>
      </w:r>
    </w:p>
    <w:p w14:paraId="6F8C55F0" w14:textId="77777777" w:rsidR="008E65BF" w:rsidRPr="0056776E" w:rsidRDefault="008E65BF" w:rsidP="0056776E">
      <w:pPr>
        <w:pStyle w:val="Ttulo3"/>
        <w:spacing w:after="145" w:line="249" w:lineRule="auto"/>
        <w:ind w:left="279" w:hanging="10"/>
      </w:pPr>
      <w:r w:rsidRPr="0056776E">
        <w:rPr>
          <w:u w:val="single" w:color="000000"/>
        </w:rPr>
        <w:t>5. CLÁUSULA QUINTA – PREÇO (</w:t>
      </w:r>
      <w:hyperlink r:id="rId132" w:anchor="art92">
        <w:r w:rsidRPr="0056776E">
          <w:rPr>
            <w:u w:val="single" w:color="000000"/>
          </w:rPr>
          <w:t>art. 92, V</w:t>
        </w:r>
      </w:hyperlink>
      <w:hyperlink r:id="rId133" w:anchor="art92">
        <w:r w:rsidRPr="0056776E">
          <w:rPr>
            <w:u w:val="single" w:color="000000"/>
          </w:rPr>
          <w:t>)</w:t>
        </w:r>
      </w:hyperlink>
      <w:r w:rsidRPr="0056776E">
        <w:t xml:space="preserve"> </w:t>
      </w:r>
    </w:p>
    <w:p w14:paraId="75C9BB64"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5.1.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O valor total da contratação é de R$ XXXX (XXXX). </w:t>
      </w:r>
    </w:p>
    <w:p w14:paraId="5726D80C" w14:textId="77777777" w:rsidR="008E65BF" w:rsidRPr="0056776E" w:rsidRDefault="008E65BF" w:rsidP="0056776E">
      <w:pPr>
        <w:spacing w:after="251"/>
        <w:ind w:left="279" w:right="440"/>
        <w:jc w:val="both"/>
        <w:rPr>
          <w:rFonts w:ascii="Times New Roman" w:hAnsi="Times New Roman" w:cs="Times New Roman"/>
          <w:sz w:val="24"/>
          <w:szCs w:val="24"/>
        </w:rPr>
      </w:pPr>
      <w:r w:rsidRPr="0056776E">
        <w:rPr>
          <w:rFonts w:ascii="Times New Roman" w:hAnsi="Times New Roman" w:cs="Times New Roman"/>
          <w:sz w:val="24"/>
          <w:szCs w:val="24"/>
        </w:rPr>
        <w:t>5.2.</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 </w:t>
      </w:r>
    </w:p>
    <w:p w14:paraId="083B33C8" w14:textId="77777777" w:rsidR="008E65BF" w:rsidRPr="0056776E" w:rsidRDefault="008E65BF" w:rsidP="0056776E">
      <w:pPr>
        <w:pStyle w:val="Ttulo3"/>
        <w:spacing w:after="145" w:line="249" w:lineRule="auto"/>
        <w:ind w:left="279" w:hanging="10"/>
      </w:pPr>
      <w:r w:rsidRPr="0056776E">
        <w:t>6.</w:t>
      </w:r>
      <w:r w:rsidRPr="0056776E">
        <w:rPr>
          <w:rFonts w:eastAsia="Arial"/>
        </w:rPr>
        <w:t xml:space="preserve"> </w:t>
      </w:r>
      <w:r w:rsidRPr="006444B4">
        <w:rPr>
          <w:u w:val="single" w:color="000000"/>
        </w:rPr>
        <w:t>CLÁUSULA SEXTA - PAGAMENTO (</w:t>
      </w:r>
      <w:hyperlink r:id="rId134" w:anchor="art92">
        <w:r w:rsidRPr="006444B4">
          <w:rPr>
            <w:u w:val="single" w:color="000000"/>
          </w:rPr>
          <w:t>art. 92, V e VI</w:t>
        </w:r>
      </w:hyperlink>
      <w:hyperlink r:id="rId135" w:anchor="art92">
        <w:r w:rsidRPr="006444B4">
          <w:rPr>
            <w:u w:val="single" w:color="000000"/>
          </w:rPr>
          <w:t>)</w:t>
        </w:r>
      </w:hyperlink>
      <w:r w:rsidRPr="0056776E">
        <w:t xml:space="preserve"> </w:t>
      </w:r>
    </w:p>
    <w:p w14:paraId="623E36F4" w14:textId="77A28243" w:rsidR="008E65BF" w:rsidRPr="0056776E" w:rsidRDefault="008E65BF" w:rsidP="0056776E">
      <w:pPr>
        <w:spacing w:after="172"/>
        <w:ind w:left="279" w:right="442"/>
        <w:jc w:val="both"/>
        <w:rPr>
          <w:rFonts w:ascii="Times New Roman" w:hAnsi="Times New Roman" w:cs="Times New Roman"/>
          <w:sz w:val="24"/>
          <w:szCs w:val="24"/>
        </w:rPr>
      </w:pPr>
      <w:r w:rsidRPr="0056776E">
        <w:rPr>
          <w:rFonts w:ascii="Times New Roman" w:hAnsi="Times New Roman" w:cs="Times New Roman"/>
          <w:sz w:val="24"/>
          <w:szCs w:val="24"/>
        </w:rPr>
        <w:t>6.1.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O pagamento será </w:t>
      </w:r>
      <w:r w:rsidR="00B42F7F">
        <w:rPr>
          <w:rFonts w:ascii="Times New Roman" w:hAnsi="Times New Roman" w:cs="Times New Roman"/>
          <w:sz w:val="24"/>
          <w:szCs w:val="24"/>
        </w:rPr>
        <w:t>efetuado em 3 parcelas iguais e mensais, sendo a primeira parcela paga logo após a entrega do serviço mediante apresentação de nota fiscal atestada pelo setor responsável pela demanda</w:t>
      </w:r>
      <w:r w:rsidRPr="0056776E">
        <w:rPr>
          <w:rFonts w:ascii="Times New Roman" w:hAnsi="Times New Roman" w:cs="Times New Roman"/>
          <w:sz w:val="24"/>
          <w:szCs w:val="24"/>
        </w:rPr>
        <w:t xml:space="preserve">, acompanhada dos demais documentos comprobatórios do cumprimento das obrigações da Contratada.  </w:t>
      </w:r>
    </w:p>
    <w:p w14:paraId="07CF0A6E" w14:textId="77777777" w:rsidR="008E65BF" w:rsidRPr="0056776E" w:rsidRDefault="008E65BF" w:rsidP="0056776E">
      <w:pPr>
        <w:spacing w:after="53"/>
        <w:ind w:left="279"/>
        <w:jc w:val="both"/>
        <w:rPr>
          <w:rFonts w:ascii="Times New Roman" w:hAnsi="Times New Roman" w:cs="Times New Roman"/>
          <w:sz w:val="24"/>
          <w:szCs w:val="24"/>
        </w:rPr>
      </w:pPr>
      <w:r w:rsidRPr="0056776E">
        <w:rPr>
          <w:rFonts w:ascii="Times New Roman" w:hAnsi="Times New Roman" w:cs="Times New Roman"/>
          <w:sz w:val="24"/>
          <w:szCs w:val="24"/>
        </w:rPr>
        <w:t>6.2.</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 O pagamento somente será efetuado após o “atesto”, pelo servidor competente, da Nota Fiscal/Fatura apresentada pela Contratada. </w:t>
      </w:r>
    </w:p>
    <w:p w14:paraId="2CCFE4FF" w14:textId="77777777" w:rsidR="008E65BF" w:rsidRPr="0056776E" w:rsidRDefault="008E65BF" w:rsidP="0056776E">
      <w:pPr>
        <w:spacing w:after="7"/>
        <w:ind w:left="575"/>
        <w:jc w:val="both"/>
        <w:rPr>
          <w:rFonts w:ascii="Times New Roman" w:hAnsi="Times New Roman" w:cs="Times New Roman"/>
          <w:sz w:val="24"/>
          <w:szCs w:val="24"/>
        </w:rPr>
      </w:pPr>
      <w:r w:rsidRPr="0056776E">
        <w:rPr>
          <w:rFonts w:ascii="Times New Roman" w:hAnsi="Times New Roman" w:cs="Times New Roman"/>
          <w:sz w:val="24"/>
          <w:szCs w:val="24"/>
        </w:rPr>
        <w:t>6.2.1.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O “atesto” fica condicionado à verificação da conformidade da Nota Fiscal/Fatura apresentada pelo Fornecedor e do regular cumprimento das obrigações assumidas. </w:t>
      </w:r>
    </w:p>
    <w:p w14:paraId="3E90C59B" w14:textId="686975C8" w:rsidR="008E65BF" w:rsidRPr="0056776E" w:rsidRDefault="008E65BF" w:rsidP="0056776E">
      <w:pPr>
        <w:spacing w:after="7"/>
        <w:ind w:left="279" w:right="440"/>
        <w:jc w:val="both"/>
        <w:rPr>
          <w:rFonts w:ascii="Times New Roman" w:hAnsi="Times New Roman" w:cs="Times New Roman"/>
          <w:sz w:val="24"/>
          <w:szCs w:val="24"/>
        </w:rPr>
      </w:pPr>
      <w:r w:rsidRPr="0056776E">
        <w:rPr>
          <w:rFonts w:ascii="Times New Roman" w:hAnsi="Times New Roman" w:cs="Times New Roman"/>
          <w:sz w:val="24"/>
          <w:szCs w:val="24"/>
        </w:rPr>
        <w:t>6.3.</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 Havendo erro na apresentação da Nota Fiscal/Fatura ou dos documentos pertinentes à contratação, ou, ainda, circunstância que impeça a liquidação da despesa, o pagamento ficará pendente até que o Fornecedor providencie as medidas saneadoras. Nesta hipótese, o prazo para pagamento iniciar-se-á após a comprovação da regularização da situação, não acarretando qualquer ônus para a Contratante. </w:t>
      </w:r>
    </w:p>
    <w:p w14:paraId="52F9A346" w14:textId="77777777" w:rsidR="008E65BF" w:rsidRPr="0056776E" w:rsidRDefault="008E65BF" w:rsidP="0056776E">
      <w:pPr>
        <w:spacing w:after="12"/>
        <w:ind w:left="279"/>
        <w:jc w:val="both"/>
        <w:rPr>
          <w:rFonts w:ascii="Times New Roman" w:hAnsi="Times New Roman" w:cs="Times New Roman"/>
          <w:sz w:val="24"/>
          <w:szCs w:val="24"/>
        </w:rPr>
      </w:pPr>
      <w:r w:rsidRPr="0056776E">
        <w:rPr>
          <w:rFonts w:ascii="Times New Roman" w:hAnsi="Times New Roman" w:cs="Times New Roman"/>
          <w:sz w:val="24"/>
          <w:szCs w:val="24"/>
        </w:rPr>
        <w:t>6.4.</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 Quando do pagamento, será efetuada a retenção tributária prevista na legislação aplicável. </w:t>
      </w:r>
    </w:p>
    <w:p w14:paraId="4DF997B6" w14:textId="77777777" w:rsidR="008E65BF" w:rsidRPr="0056776E" w:rsidRDefault="008E65BF" w:rsidP="0056776E">
      <w:pPr>
        <w:spacing w:after="7"/>
        <w:ind w:left="279" w:right="439"/>
        <w:jc w:val="both"/>
        <w:rPr>
          <w:rFonts w:ascii="Times New Roman" w:hAnsi="Times New Roman" w:cs="Times New Roman"/>
          <w:sz w:val="24"/>
          <w:szCs w:val="24"/>
        </w:rPr>
      </w:pPr>
      <w:r w:rsidRPr="0056776E">
        <w:rPr>
          <w:rFonts w:ascii="Times New Roman" w:hAnsi="Times New Roman" w:cs="Times New Roman"/>
          <w:sz w:val="24"/>
          <w:szCs w:val="24"/>
        </w:rPr>
        <w:lastRenderedPageBreak/>
        <w:t>6.5.</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 O pagamento será efetuado por meio de Ordem Bancária de Crédito, mediante depósito em conta-corrente, na agência e estabelecimento bancário indicado pela Contratada, ou por outro meio previsto na legislação vigente. </w:t>
      </w:r>
    </w:p>
    <w:p w14:paraId="7B3DEE71" w14:textId="77777777" w:rsidR="008E65BF" w:rsidRPr="0056776E" w:rsidRDefault="008E65BF" w:rsidP="0056776E">
      <w:pPr>
        <w:spacing w:after="6"/>
        <w:ind w:left="279"/>
        <w:jc w:val="both"/>
        <w:rPr>
          <w:rFonts w:ascii="Times New Roman" w:hAnsi="Times New Roman" w:cs="Times New Roman"/>
          <w:sz w:val="24"/>
          <w:szCs w:val="24"/>
        </w:rPr>
      </w:pPr>
      <w:r w:rsidRPr="0056776E">
        <w:rPr>
          <w:rFonts w:ascii="Times New Roman" w:hAnsi="Times New Roman" w:cs="Times New Roman"/>
          <w:sz w:val="24"/>
          <w:szCs w:val="24"/>
        </w:rPr>
        <w:t>6.6.</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 Será considerada data do pagamento o dia em que constar como emitida a ordem bancária para pagamento. </w:t>
      </w:r>
    </w:p>
    <w:p w14:paraId="11F15047" w14:textId="77777777" w:rsidR="008E65BF" w:rsidRPr="0056776E" w:rsidRDefault="008E65BF" w:rsidP="0056776E">
      <w:pPr>
        <w:spacing w:after="7"/>
        <w:ind w:left="279"/>
        <w:jc w:val="both"/>
        <w:rPr>
          <w:rFonts w:ascii="Times New Roman" w:hAnsi="Times New Roman" w:cs="Times New Roman"/>
          <w:sz w:val="24"/>
          <w:szCs w:val="24"/>
        </w:rPr>
      </w:pPr>
      <w:r w:rsidRPr="0056776E">
        <w:rPr>
          <w:rFonts w:ascii="Times New Roman" w:hAnsi="Times New Roman" w:cs="Times New Roman"/>
          <w:sz w:val="24"/>
          <w:szCs w:val="24"/>
        </w:rPr>
        <w:t>6.7.</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 A Contratante não se responsabilizará por qualquer despesa que venha a ser efetuada pela Contratada, que porventura não tenha sido acordada no contrato. </w:t>
      </w:r>
    </w:p>
    <w:p w14:paraId="2D2425A6" w14:textId="6544CC08" w:rsidR="008E65BF" w:rsidRPr="0056776E" w:rsidRDefault="008E65BF" w:rsidP="0056776E">
      <w:pPr>
        <w:spacing w:line="379" w:lineRule="auto"/>
        <w:ind w:left="279" w:right="175"/>
        <w:jc w:val="both"/>
        <w:rPr>
          <w:rFonts w:ascii="Times New Roman" w:hAnsi="Times New Roman" w:cs="Times New Roman"/>
          <w:sz w:val="24"/>
          <w:szCs w:val="24"/>
        </w:rPr>
      </w:pPr>
      <w:r w:rsidRPr="0056776E">
        <w:rPr>
          <w:rFonts w:ascii="Times New Roman" w:hAnsi="Times New Roman" w:cs="Times New Roman"/>
          <w:sz w:val="24"/>
          <w:szCs w:val="24"/>
        </w:rPr>
        <w:t xml:space="preserve"> </w:t>
      </w:r>
    </w:p>
    <w:p w14:paraId="5EC51E68" w14:textId="77777777" w:rsidR="008E65BF" w:rsidRPr="0056776E" w:rsidRDefault="008E65BF" w:rsidP="0056776E">
      <w:pPr>
        <w:pStyle w:val="Ttulo3"/>
        <w:spacing w:after="145" w:line="249" w:lineRule="auto"/>
        <w:ind w:left="279" w:hanging="10"/>
      </w:pPr>
      <w:r w:rsidRPr="0056776E">
        <w:t>7.</w:t>
      </w:r>
      <w:r w:rsidRPr="0056776E">
        <w:rPr>
          <w:rFonts w:eastAsia="Arial"/>
        </w:rPr>
        <w:t xml:space="preserve"> </w:t>
      </w:r>
      <w:r w:rsidRPr="0056776E">
        <w:rPr>
          <w:u w:val="single" w:color="000000"/>
        </w:rPr>
        <w:t>CLÁUSULA SÉTIMA - REAJUSTE (</w:t>
      </w:r>
      <w:hyperlink r:id="rId136" w:anchor="art92">
        <w:r w:rsidRPr="0056776E">
          <w:rPr>
            <w:u w:val="single" w:color="000000"/>
          </w:rPr>
          <w:t>art. 92, V</w:t>
        </w:r>
      </w:hyperlink>
      <w:hyperlink r:id="rId137" w:anchor="art92">
        <w:r w:rsidRPr="0056776E">
          <w:rPr>
            <w:u w:val="single" w:color="000000"/>
          </w:rPr>
          <w:t>)</w:t>
        </w:r>
      </w:hyperlink>
      <w:r w:rsidRPr="0056776E">
        <w:t xml:space="preserve"> </w:t>
      </w:r>
    </w:p>
    <w:p w14:paraId="4B2C5219" w14:textId="7E38D6B0"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7.1.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Os preços inicialmente contratados são fixos e irreajustáveis no prazo de um ano contado da data do orçamento estimado (</w:t>
      </w:r>
      <w:r w:rsidR="006444B4">
        <w:rPr>
          <w:rFonts w:ascii="Times New Roman" w:hAnsi="Times New Roman" w:cs="Times New Roman"/>
          <w:sz w:val="24"/>
          <w:szCs w:val="24"/>
        </w:rPr>
        <w:t>xxxxxxx</w:t>
      </w:r>
      <w:r w:rsidRPr="0056776E">
        <w:rPr>
          <w:rFonts w:ascii="Times New Roman" w:hAnsi="Times New Roman" w:cs="Times New Roman"/>
          <w:sz w:val="24"/>
          <w:szCs w:val="24"/>
        </w:rPr>
        <w:t xml:space="preserve">). </w:t>
      </w:r>
    </w:p>
    <w:p w14:paraId="7E566C82" w14:textId="370C6DCB"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 xml:space="preserve">7.2. O orçamento estimado pela Administração baseou-se em </w:t>
      </w:r>
      <w:r w:rsidR="006444B4">
        <w:rPr>
          <w:rFonts w:ascii="Times New Roman" w:hAnsi="Times New Roman" w:cs="Times New Roman"/>
          <w:sz w:val="24"/>
          <w:szCs w:val="24"/>
        </w:rPr>
        <w:t xml:space="preserve">Tabelas Referenciais e </w:t>
      </w:r>
      <w:r w:rsidRPr="0056776E">
        <w:rPr>
          <w:rFonts w:ascii="Times New Roman" w:hAnsi="Times New Roman" w:cs="Times New Roman"/>
          <w:sz w:val="24"/>
          <w:szCs w:val="24"/>
        </w:rPr>
        <w:t xml:space="preserve">pesquisa de mercado por meio de cotações enviadas por empresas do ramo. </w:t>
      </w:r>
    </w:p>
    <w:p w14:paraId="548DB8DA" w14:textId="77777777" w:rsidR="008E65BF" w:rsidRPr="0056776E" w:rsidRDefault="008E65BF" w:rsidP="0056776E">
      <w:pPr>
        <w:pStyle w:val="Ttulo3"/>
        <w:spacing w:after="145" w:line="249" w:lineRule="auto"/>
        <w:ind w:left="279" w:hanging="10"/>
      </w:pPr>
      <w:r w:rsidRPr="0056776E">
        <w:t>8.</w:t>
      </w:r>
      <w:r w:rsidRPr="0056776E">
        <w:rPr>
          <w:rFonts w:eastAsia="Arial"/>
        </w:rPr>
        <w:t xml:space="preserve"> </w:t>
      </w:r>
      <w:r w:rsidRPr="0056776E">
        <w:rPr>
          <w:u w:val="single" w:color="000000"/>
        </w:rPr>
        <w:t xml:space="preserve">CLÁUSULA OITAVA - OBRIGAÇÕES DO CONTRATANTE </w:t>
      </w:r>
      <w:hyperlink r:id="rId138" w:anchor="art92">
        <w:r w:rsidRPr="0056776E">
          <w:rPr>
            <w:u w:val="single" w:color="000000"/>
          </w:rPr>
          <w:t>(art. 92, X, XI e XIV</w:t>
        </w:r>
      </w:hyperlink>
      <w:hyperlink r:id="rId139" w:anchor="art92">
        <w:r w:rsidRPr="0056776E">
          <w:rPr>
            <w:u w:val="single" w:color="000000"/>
          </w:rPr>
          <w:t>)</w:t>
        </w:r>
      </w:hyperlink>
      <w:r w:rsidRPr="0056776E">
        <w:t xml:space="preserve"> </w:t>
      </w:r>
    </w:p>
    <w:p w14:paraId="5BF96653"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8.1.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São obrigações do Contratante: </w:t>
      </w:r>
    </w:p>
    <w:p w14:paraId="09D763E9"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8.2.</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Exigir o cumprimento de todas as obrigações assumidas pelo Contratado, de acordo com o contrato e seus anexos; </w:t>
      </w:r>
    </w:p>
    <w:p w14:paraId="27208862"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8.3.</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Receber o objeto no prazo e condições estabelecidas no Termo de Referência; </w:t>
      </w:r>
    </w:p>
    <w:p w14:paraId="261CEDEC" w14:textId="77777777" w:rsidR="008E65BF" w:rsidRPr="0056776E" w:rsidRDefault="008E65BF" w:rsidP="0056776E">
      <w:pPr>
        <w:ind w:left="279" w:right="442"/>
        <w:jc w:val="both"/>
        <w:rPr>
          <w:rFonts w:ascii="Times New Roman" w:hAnsi="Times New Roman" w:cs="Times New Roman"/>
          <w:sz w:val="24"/>
          <w:szCs w:val="24"/>
        </w:rPr>
      </w:pPr>
      <w:r w:rsidRPr="0056776E">
        <w:rPr>
          <w:rFonts w:ascii="Times New Roman" w:hAnsi="Times New Roman" w:cs="Times New Roman"/>
          <w:sz w:val="24"/>
          <w:szCs w:val="24"/>
        </w:rPr>
        <w:t>8.4.</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Notificar o Contratado por escrito da ocorrência de eventuais imperfeições, falhas ou irregularidades constatadas no curso da execução dos serviços, fixando prazo para a sua correção, certificando-se de que as soluções por ele propostas sejam as mais adequadas. </w:t>
      </w:r>
    </w:p>
    <w:p w14:paraId="3EE033CD" w14:textId="77777777" w:rsidR="008E65BF" w:rsidRPr="0056776E" w:rsidRDefault="008E65BF" w:rsidP="0056776E">
      <w:pPr>
        <w:ind w:left="279" w:right="442"/>
        <w:jc w:val="both"/>
        <w:rPr>
          <w:rFonts w:ascii="Times New Roman" w:hAnsi="Times New Roman" w:cs="Times New Roman"/>
          <w:sz w:val="24"/>
          <w:szCs w:val="24"/>
        </w:rPr>
      </w:pPr>
      <w:r w:rsidRPr="0056776E">
        <w:rPr>
          <w:rFonts w:ascii="Times New Roman" w:hAnsi="Times New Roman" w:cs="Times New Roman"/>
          <w:sz w:val="24"/>
          <w:szCs w:val="24"/>
        </w:rPr>
        <w:t>8.5.</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Notificar o Contratado, por escrito, sobre vícios, defeitos ou incorreções verificadas no objeto fornecido, para que seja por ele substituído, reparado ou corrigido, no total ou em parte, às suas expensas; </w:t>
      </w:r>
    </w:p>
    <w:p w14:paraId="3A301ABC"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8.6.</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Acompanhar e fiscalizar a execução do contrato e o cumprimento das obrigações pelo Contratado; </w:t>
      </w:r>
    </w:p>
    <w:p w14:paraId="627E8146" w14:textId="77777777" w:rsidR="008E65BF" w:rsidRPr="0056776E" w:rsidRDefault="008E65BF" w:rsidP="0056776E">
      <w:pPr>
        <w:ind w:left="279" w:right="439"/>
        <w:jc w:val="both"/>
        <w:rPr>
          <w:rFonts w:ascii="Times New Roman" w:hAnsi="Times New Roman" w:cs="Times New Roman"/>
          <w:sz w:val="24"/>
          <w:szCs w:val="24"/>
        </w:rPr>
      </w:pPr>
      <w:r w:rsidRPr="0056776E">
        <w:rPr>
          <w:rFonts w:ascii="Times New Roman" w:hAnsi="Times New Roman" w:cs="Times New Roman"/>
          <w:sz w:val="24"/>
          <w:szCs w:val="24"/>
        </w:rPr>
        <w:t>8.7.</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Comunicar a empresa para emissão de Nota Fiscal no que se refere à parcela incontroversa da execução do objeto, para efeito de liquidação e pagamento, quando houver controvérsia sobre a execução do objeto, quanto à dimensão, qualidade e quantidade, conforme o </w:t>
      </w:r>
      <w:hyperlink r:id="rId140">
        <w:r w:rsidRPr="0056776E">
          <w:rPr>
            <w:rFonts w:ascii="Times New Roman" w:hAnsi="Times New Roman" w:cs="Times New Roman"/>
            <w:sz w:val="24"/>
            <w:szCs w:val="24"/>
            <w:u w:val="single" w:color="000000"/>
          </w:rPr>
          <w:t>art. 143 da Lei nº</w:t>
        </w:r>
      </w:hyperlink>
      <w:hyperlink r:id="rId141">
        <w:r w:rsidRPr="0056776E">
          <w:rPr>
            <w:rFonts w:ascii="Times New Roman" w:hAnsi="Times New Roman" w:cs="Times New Roman"/>
            <w:sz w:val="24"/>
            <w:szCs w:val="24"/>
          </w:rPr>
          <w:t xml:space="preserve"> </w:t>
        </w:r>
      </w:hyperlink>
      <w:hyperlink r:id="rId142">
        <w:r w:rsidRPr="0056776E">
          <w:rPr>
            <w:rFonts w:ascii="Times New Roman" w:hAnsi="Times New Roman" w:cs="Times New Roman"/>
            <w:sz w:val="24"/>
            <w:szCs w:val="24"/>
            <w:u w:val="single" w:color="000000"/>
          </w:rPr>
          <w:t>14.133, de 2021</w:t>
        </w:r>
      </w:hyperlink>
      <w:hyperlink r:id="rId143">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w:t>
      </w:r>
    </w:p>
    <w:p w14:paraId="2A32589C"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8.8.</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Efetuar o pagamento ao Contratado do valor correspondente à execução do objeto, no prazo, forma e condições estabelecidos no presente Contrato e no Termo de Referência; </w:t>
      </w:r>
    </w:p>
    <w:p w14:paraId="687E2E03"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8.9.</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Aplicar ao Contratado as sanções previstas na lei e neste Contrato;  </w:t>
      </w:r>
    </w:p>
    <w:p w14:paraId="4BB82505"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lastRenderedPageBreak/>
        <w:t>8.10.</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Cientificar o órgão de representação judicial da Advocacia-Geral da União para adoção das medidas cabíveis quando do descumprimento de obrigações pelo Contratado;  </w:t>
      </w:r>
    </w:p>
    <w:p w14:paraId="72711B49" w14:textId="77777777" w:rsidR="008E65BF" w:rsidRPr="0056776E" w:rsidRDefault="008E65BF" w:rsidP="0056776E">
      <w:pPr>
        <w:ind w:left="279" w:right="441"/>
        <w:jc w:val="both"/>
        <w:rPr>
          <w:rFonts w:ascii="Times New Roman" w:hAnsi="Times New Roman" w:cs="Times New Roman"/>
          <w:sz w:val="24"/>
          <w:szCs w:val="24"/>
        </w:rPr>
      </w:pPr>
      <w:r w:rsidRPr="0056776E">
        <w:rPr>
          <w:rFonts w:ascii="Times New Roman" w:hAnsi="Times New Roman" w:cs="Times New Roman"/>
          <w:sz w:val="24"/>
          <w:szCs w:val="24"/>
        </w:rPr>
        <w:t>8.11.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Explicitamente emitir decisão sobre todas as solicitações e reclamações relacionadas à execução do presente Contrato, ressalvados os requerimentos manifestamente impertinentes, meramente protelatórios ou de nenhum interesse para a boa execução do ajuste. </w:t>
      </w:r>
    </w:p>
    <w:p w14:paraId="7830C3FD" w14:textId="77777777" w:rsidR="008E65BF" w:rsidRPr="0056776E" w:rsidRDefault="008E65BF" w:rsidP="0056776E">
      <w:pPr>
        <w:ind w:left="575"/>
        <w:jc w:val="both"/>
        <w:rPr>
          <w:rFonts w:ascii="Times New Roman" w:hAnsi="Times New Roman" w:cs="Times New Roman"/>
          <w:sz w:val="24"/>
          <w:szCs w:val="24"/>
        </w:rPr>
      </w:pPr>
      <w:r w:rsidRPr="0056776E">
        <w:rPr>
          <w:rFonts w:ascii="Times New Roman" w:hAnsi="Times New Roman" w:cs="Times New Roman"/>
          <w:sz w:val="24"/>
          <w:szCs w:val="24"/>
        </w:rPr>
        <w:t>8.11.1.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 A Administração terá o prazo de</w:t>
      </w:r>
      <w:r w:rsidRPr="0056776E">
        <w:rPr>
          <w:rFonts w:ascii="Times New Roman" w:hAnsi="Times New Roman" w:cs="Times New Roman"/>
          <w:i/>
          <w:sz w:val="24"/>
          <w:szCs w:val="24"/>
        </w:rPr>
        <w:t xml:space="preserve"> 1 (um) mês</w:t>
      </w:r>
      <w:r w:rsidRPr="0056776E">
        <w:rPr>
          <w:rFonts w:ascii="Times New Roman" w:hAnsi="Times New Roman" w:cs="Times New Roman"/>
          <w:sz w:val="24"/>
          <w:szCs w:val="24"/>
        </w:rPr>
        <w:t xml:space="preserve">, a contar da data do protocolo do requerimento para decidir, admitida a prorrogação motivada, por igual período. </w:t>
      </w:r>
      <w:r w:rsidRPr="0056776E">
        <w:rPr>
          <w:rFonts w:ascii="Times New Roman" w:hAnsi="Times New Roman" w:cs="Times New Roman"/>
          <w:b/>
          <w:sz w:val="24"/>
          <w:szCs w:val="24"/>
        </w:rPr>
        <w:t xml:space="preserve"> </w:t>
      </w:r>
    </w:p>
    <w:p w14:paraId="01DBC683"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8.12.</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Responder eventuais pedidos de restabelecimento do equilíbrio econômico-financeiro feitos pelo contratado no prazo máximo de 1 (um) mês. </w:t>
      </w:r>
    </w:p>
    <w:p w14:paraId="675B3DF8"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8.13.</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Notificar os emitentes das garantias quanto ao início de processo administrativo para apuração de descumprimento de cláusulas contratuais. </w:t>
      </w:r>
    </w:p>
    <w:p w14:paraId="32653DA5"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8.14.</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Comunicar o Contratado na hipótese de posterior alteração do projeto pelo Contratante, no caso </w:t>
      </w:r>
      <w:hyperlink r:id="rId144" w:anchor="art93�2">
        <w:r w:rsidRPr="0056776E">
          <w:rPr>
            <w:rFonts w:ascii="Times New Roman" w:hAnsi="Times New Roman" w:cs="Times New Roman"/>
            <w:sz w:val="24"/>
            <w:szCs w:val="24"/>
            <w:u w:val="single" w:color="000000"/>
          </w:rPr>
          <w:t>do art. 93, §2º, da Lei nº 14.133, de 2021</w:t>
        </w:r>
      </w:hyperlink>
      <w:hyperlink r:id="rId145" w:anchor="art93�2">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w:t>
      </w:r>
    </w:p>
    <w:p w14:paraId="70FAB8A8"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8.15.</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Fornecer por escrito as informações necessárias para o desenvolvimento dos serviços objeto do contrato. </w:t>
      </w:r>
    </w:p>
    <w:p w14:paraId="5D8AFD71"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8.16.</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Realizar avaliações periódicas da qualidade dos serviços, após seu recebimento. </w:t>
      </w:r>
    </w:p>
    <w:p w14:paraId="3829ADFF" w14:textId="77777777" w:rsidR="008E65BF" w:rsidRPr="0056776E" w:rsidRDefault="008E65BF" w:rsidP="0056776E">
      <w:pPr>
        <w:ind w:left="279" w:right="442"/>
        <w:jc w:val="both"/>
        <w:rPr>
          <w:rFonts w:ascii="Times New Roman" w:hAnsi="Times New Roman" w:cs="Times New Roman"/>
          <w:sz w:val="24"/>
          <w:szCs w:val="24"/>
        </w:rPr>
      </w:pPr>
      <w:r w:rsidRPr="0056776E">
        <w:rPr>
          <w:rFonts w:ascii="Times New Roman" w:hAnsi="Times New Roman" w:cs="Times New Roman"/>
          <w:sz w:val="24"/>
          <w:szCs w:val="24"/>
        </w:rPr>
        <w:t>8.17.</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Assegurar que o ambiente de trabalho, inclusive seus equipamentos e instalações, apresentem condições adequadas ao cumprimento, pelo Contratado, das normas de segurança e saúde no trabalho, quando o serviço for executado em suas dependências, ou em local por ela designado. </w:t>
      </w:r>
    </w:p>
    <w:p w14:paraId="3204D03A" w14:textId="77777777" w:rsidR="008E65BF" w:rsidRPr="0056776E" w:rsidRDefault="008E65BF" w:rsidP="0056776E">
      <w:pPr>
        <w:ind w:left="279" w:right="446"/>
        <w:jc w:val="both"/>
        <w:rPr>
          <w:rFonts w:ascii="Times New Roman" w:hAnsi="Times New Roman" w:cs="Times New Roman"/>
          <w:sz w:val="24"/>
          <w:szCs w:val="24"/>
        </w:rPr>
      </w:pPr>
      <w:r w:rsidRPr="0056776E">
        <w:rPr>
          <w:rFonts w:ascii="Times New Roman" w:hAnsi="Times New Roman" w:cs="Times New Roman"/>
          <w:sz w:val="24"/>
          <w:szCs w:val="24"/>
        </w:rPr>
        <w:t>8.18.</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Não responder por quaisquer compromissos assumidos pelo Contratado com terceiros, ainda que vinculados à execução do contrato, bem como por qualquer dano causado a terceiros em decorrência de ato do Contratado, de seus empregados, prepostos ou subordinados. </w:t>
      </w:r>
    </w:p>
    <w:p w14:paraId="7DB50A92" w14:textId="77777777" w:rsidR="008E65BF" w:rsidRPr="0056776E" w:rsidRDefault="008E65BF" w:rsidP="0056776E">
      <w:pPr>
        <w:spacing w:after="254"/>
        <w:ind w:left="279"/>
        <w:jc w:val="both"/>
        <w:rPr>
          <w:rFonts w:ascii="Times New Roman" w:hAnsi="Times New Roman" w:cs="Times New Roman"/>
          <w:sz w:val="24"/>
          <w:szCs w:val="24"/>
        </w:rPr>
      </w:pPr>
      <w:r w:rsidRPr="0056776E">
        <w:rPr>
          <w:rFonts w:ascii="Times New Roman" w:hAnsi="Times New Roman" w:cs="Times New Roman"/>
          <w:sz w:val="24"/>
          <w:szCs w:val="24"/>
        </w:rPr>
        <w:t>8.19.</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Previamente à expedição da ordem de serviço, verificar pendências, liberar áreas e/ou adotar providências cabíveis para a regularidade do início da sua execução. </w:t>
      </w:r>
    </w:p>
    <w:p w14:paraId="25638A83" w14:textId="77777777" w:rsidR="008E65BF" w:rsidRPr="0056776E" w:rsidRDefault="008E65BF" w:rsidP="0056776E">
      <w:pPr>
        <w:pStyle w:val="Ttulo3"/>
        <w:spacing w:after="27" w:line="249" w:lineRule="auto"/>
        <w:ind w:left="279" w:hanging="10"/>
      </w:pPr>
      <w:r w:rsidRPr="0056776E">
        <w:t>9.</w:t>
      </w:r>
      <w:r w:rsidRPr="0056776E">
        <w:rPr>
          <w:rFonts w:eastAsia="Arial"/>
        </w:rPr>
        <w:t xml:space="preserve"> </w:t>
      </w:r>
      <w:r w:rsidRPr="0056776E">
        <w:rPr>
          <w:u w:val="single" w:color="000000"/>
        </w:rPr>
        <w:t>CLÁUSULA NONA - OBRIGAÇÕES DO CONTRATADO (</w:t>
      </w:r>
      <w:hyperlink r:id="rId146" w:anchor="art92">
        <w:r w:rsidRPr="0056776E">
          <w:rPr>
            <w:u w:val="single" w:color="000000"/>
          </w:rPr>
          <w:t>art. 92, XIV, XVI e</w:t>
        </w:r>
      </w:hyperlink>
      <w:hyperlink r:id="rId147" w:anchor="art92">
        <w:r w:rsidRPr="0056776E">
          <w:t xml:space="preserve"> </w:t>
        </w:r>
      </w:hyperlink>
    </w:p>
    <w:p w14:paraId="76C586A6" w14:textId="77777777" w:rsidR="008E65BF" w:rsidRPr="0056776E" w:rsidRDefault="008E65BF" w:rsidP="0056776E">
      <w:pPr>
        <w:spacing w:after="145" w:line="249" w:lineRule="auto"/>
        <w:ind w:left="279" w:hanging="10"/>
        <w:jc w:val="both"/>
        <w:rPr>
          <w:rFonts w:ascii="Times New Roman" w:hAnsi="Times New Roman" w:cs="Times New Roman"/>
          <w:sz w:val="24"/>
          <w:szCs w:val="24"/>
        </w:rPr>
      </w:pPr>
      <w:hyperlink r:id="rId148" w:anchor="art92">
        <w:r w:rsidRPr="0056776E">
          <w:rPr>
            <w:rFonts w:ascii="Times New Roman" w:hAnsi="Times New Roman" w:cs="Times New Roman"/>
            <w:b/>
            <w:sz w:val="24"/>
            <w:szCs w:val="24"/>
            <w:u w:val="single" w:color="000000"/>
          </w:rPr>
          <w:t>XVII</w:t>
        </w:r>
      </w:hyperlink>
      <w:hyperlink r:id="rId149" w:anchor="art92">
        <w:r w:rsidRPr="0056776E">
          <w:rPr>
            <w:rFonts w:ascii="Times New Roman" w:hAnsi="Times New Roman" w:cs="Times New Roman"/>
            <w:b/>
            <w:sz w:val="24"/>
            <w:szCs w:val="24"/>
            <w:u w:val="single" w:color="000000"/>
          </w:rPr>
          <w:t>)</w:t>
        </w:r>
      </w:hyperlink>
      <w:r w:rsidRPr="0056776E">
        <w:rPr>
          <w:rFonts w:ascii="Times New Roman" w:hAnsi="Times New Roman" w:cs="Times New Roman"/>
          <w:b/>
          <w:sz w:val="24"/>
          <w:szCs w:val="24"/>
        </w:rPr>
        <w:t xml:space="preserve"> </w:t>
      </w:r>
    </w:p>
    <w:p w14:paraId="12CB7DF3" w14:textId="77777777" w:rsidR="008E65BF" w:rsidRPr="0056776E" w:rsidRDefault="008E65BF" w:rsidP="0056776E">
      <w:pPr>
        <w:ind w:left="279" w:right="442"/>
        <w:jc w:val="both"/>
        <w:rPr>
          <w:rFonts w:ascii="Times New Roman" w:hAnsi="Times New Roman" w:cs="Times New Roman"/>
          <w:sz w:val="24"/>
          <w:szCs w:val="24"/>
        </w:rPr>
      </w:pPr>
      <w:r w:rsidRPr="0056776E">
        <w:rPr>
          <w:rFonts w:ascii="Times New Roman" w:hAnsi="Times New Roman" w:cs="Times New Roman"/>
          <w:sz w:val="24"/>
          <w:szCs w:val="24"/>
        </w:rPr>
        <w:t>9.1.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O Contratado deve cumprir todas as obrigações constantes deste Contrato e de seus anexos, assumindo como exclusivamente seus os riscos e as despesas decorrentes da boa e perfeita execução do objeto, observando, ainda, as obrigações a seguir dispostas: </w:t>
      </w:r>
    </w:p>
    <w:p w14:paraId="23AB9FA2"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9.2.</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Manter preposto aceito pela Administração no local do serviço para representá-lo na execução do contrato. </w:t>
      </w:r>
    </w:p>
    <w:p w14:paraId="0A17C0DA" w14:textId="77777777" w:rsidR="008E65BF" w:rsidRPr="0056776E" w:rsidRDefault="008E65BF" w:rsidP="0056776E">
      <w:pPr>
        <w:ind w:left="575" w:right="442"/>
        <w:jc w:val="both"/>
        <w:rPr>
          <w:rFonts w:ascii="Times New Roman" w:hAnsi="Times New Roman" w:cs="Times New Roman"/>
          <w:sz w:val="24"/>
          <w:szCs w:val="24"/>
        </w:rPr>
      </w:pPr>
      <w:r w:rsidRPr="0056776E">
        <w:rPr>
          <w:rFonts w:ascii="Times New Roman" w:hAnsi="Times New Roman" w:cs="Times New Roman"/>
          <w:sz w:val="24"/>
          <w:szCs w:val="24"/>
        </w:rPr>
        <w:lastRenderedPageBreak/>
        <w:t>9.2.1.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A indicação ou a manutenção do preposto da empresa poderá ser recusada pelo órgão ou entidade, desde que devidamente justificada, devendo a empresa designar outro para o exercício da atividade. </w:t>
      </w:r>
    </w:p>
    <w:p w14:paraId="4C4E2B1C"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9.3.</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Atender às determinações regulares emitidas pelo fiscal do contrato ou autoridade superior </w:t>
      </w:r>
      <w:hyperlink r:id="rId150" w:anchor="art137">
        <w:r w:rsidRPr="0056776E">
          <w:rPr>
            <w:rFonts w:ascii="Times New Roman" w:hAnsi="Times New Roman" w:cs="Times New Roman"/>
            <w:sz w:val="24"/>
            <w:szCs w:val="24"/>
          </w:rPr>
          <w:t>(</w:t>
        </w:r>
      </w:hyperlink>
      <w:hyperlink r:id="rId151" w:anchor="art137">
        <w:r w:rsidRPr="0056776E">
          <w:rPr>
            <w:rFonts w:ascii="Times New Roman" w:hAnsi="Times New Roman" w:cs="Times New Roman"/>
            <w:sz w:val="24"/>
            <w:szCs w:val="24"/>
            <w:u w:val="single" w:color="000000"/>
          </w:rPr>
          <w:t>art. 137, II</w:t>
        </w:r>
      </w:hyperlink>
      <w:hyperlink r:id="rId152" w:anchor="art137">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e prestar todo esclarecimento ou informação por eles solicitados; </w:t>
      </w:r>
    </w:p>
    <w:p w14:paraId="6DD8A8B0" w14:textId="77777777" w:rsidR="008E65BF" w:rsidRPr="0056776E" w:rsidRDefault="008E65BF" w:rsidP="0056776E">
      <w:pPr>
        <w:ind w:left="279" w:right="443"/>
        <w:jc w:val="both"/>
        <w:rPr>
          <w:rFonts w:ascii="Times New Roman" w:hAnsi="Times New Roman" w:cs="Times New Roman"/>
          <w:sz w:val="24"/>
          <w:szCs w:val="24"/>
        </w:rPr>
      </w:pPr>
      <w:r w:rsidRPr="0056776E">
        <w:rPr>
          <w:rFonts w:ascii="Times New Roman" w:hAnsi="Times New Roman" w:cs="Times New Roman"/>
          <w:sz w:val="24"/>
          <w:szCs w:val="24"/>
        </w:rPr>
        <w:t>9.4.</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 </w:t>
      </w:r>
    </w:p>
    <w:p w14:paraId="2BCC47C6" w14:textId="77777777" w:rsidR="008E65BF" w:rsidRPr="0056776E" w:rsidRDefault="008E65BF" w:rsidP="0056776E">
      <w:pPr>
        <w:ind w:left="279" w:right="442"/>
        <w:jc w:val="both"/>
        <w:rPr>
          <w:rFonts w:ascii="Times New Roman" w:hAnsi="Times New Roman" w:cs="Times New Roman"/>
          <w:sz w:val="24"/>
          <w:szCs w:val="24"/>
        </w:rPr>
      </w:pPr>
      <w:r w:rsidRPr="0056776E">
        <w:rPr>
          <w:rFonts w:ascii="Times New Roman" w:hAnsi="Times New Roman" w:cs="Times New Roman"/>
          <w:sz w:val="24"/>
          <w:szCs w:val="24"/>
        </w:rPr>
        <w:t>9.5.</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Reparar, corrigir, remover, reconstruir ou substituir, às suas expensas, no total ou em parte, no prazo fixado pelo fiscal do contrato, os serviços nos quais se verificarem vícios, defeitos ou incorreções resultantes da execução ou dos materiais empregados; </w:t>
      </w:r>
    </w:p>
    <w:p w14:paraId="56EA36B1" w14:textId="77777777" w:rsidR="008E65BF" w:rsidRPr="0056776E" w:rsidRDefault="008E65BF" w:rsidP="0056776E">
      <w:pPr>
        <w:ind w:left="279" w:right="440"/>
        <w:jc w:val="both"/>
        <w:rPr>
          <w:rFonts w:ascii="Times New Roman" w:hAnsi="Times New Roman" w:cs="Times New Roman"/>
          <w:sz w:val="24"/>
          <w:szCs w:val="24"/>
        </w:rPr>
      </w:pPr>
      <w:r w:rsidRPr="0056776E">
        <w:rPr>
          <w:rFonts w:ascii="Times New Roman" w:hAnsi="Times New Roman" w:cs="Times New Roman"/>
          <w:sz w:val="24"/>
          <w:szCs w:val="24"/>
        </w:rPr>
        <w:t>9.6.</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Responsabilizar-se pelos vícios e danos decorrentes da execução do objeto, de acordo com o </w:t>
      </w:r>
      <w:hyperlink r:id="rId153">
        <w:r w:rsidRPr="0056776E">
          <w:rPr>
            <w:rFonts w:ascii="Times New Roman" w:hAnsi="Times New Roman" w:cs="Times New Roman"/>
            <w:sz w:val="24"/>
            <w:szCs w:val="24"/>
            <w:u w:val="single" w:color="000000"/>
          </w:rPr>
          <w:t>Código de Defesa do Consumidor (Lei nº 8.078, de 1990</w:t>
        </w:r>
      </w:hyperlink>
      <w:hyperlink r:id="rId154">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 </w:t>
      </w:r>
    </w:p>
    <w:p w14:paraId="7241143E" w14:textId="77777777" w:rsidR="008E65BF" w:rsidRPr="0056776E" w:rsidRDefault="008E65BF" w:rsidP="0056776E">
      <w:pPr>
        <w:ind w:left="279" w:right="442"/>
        <w:jc w:val="both"/>
        <w:rPr>
          <w:rFonts w:ascii="Times New Roman" w:hAnsi="Times New Roman" w:cs="Times New Roman"/>
          <w:sz w:val="24"/>
          <w:szCs w:val="24"/>
        </w:rPr>
      </w:pPr>
      <w:r w:rsidRPr="0056776E">
        <w:rPr>
          <w:rFonts w:ascii="Times New Roman" w:hAnsi="Times New Roman" w:cs="Times New Roman"/>
          <w:sz w:val="24"/>
          <w:szCs w:val="24"/>
        </w:rPr>
        <w:t>9.7.</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Efetuar comunicação ao Contratante, assim que tiver ciência da impossibilidade de realização ou finalização do serviço no prazo estabelecido, para adoção de ações de contingência cabíveis.  </w:t>
      </w:r>
    </w:p>
    <w:p w14:paraId="45B27699" w14:textId="77777777" w:rsidR="008E65BF" w:rsidRPr="0056776E" w:rsidRDefault="008E65BF" w:rsidP="0056776E">
      <w:pPr>
        <w:ind w:left="279" w:right="440"/>
        <w:jc w:val="both"/>
        <w:rPr>
          <w:rFonts w:ascii="Times New Roman" w:hAnsi="Times New Roman" w:cs="Times New Roman"/>
          <w:sz w:val="24"/>
          <w:szCs w:val="24"/>
        </w:rPr>
      </w:pPr>
      <w:r w:rsidRPr="0056776E">
        <w:rPr>
          <w:rFonts w:ascii="Times New Roman" w:hAnsi="Times New Roman" w:cs="Times New Roman"/>
          <w:sz w:val="24"/>
          <w:szCs w:val="24"/>
        </w:rPr>
        <w:t>9.8.</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Não contratar, durante a vigência do contrato, cônjuge, companheiro ou parente em linha reta, colateral ou por afinidade, até o terceiro grau, de dirigente do contratante ou do fiscal ou gestor do contrato, nos termos do </w:t>
      </w:r>
      <w:hyperlink r:id="rId155" w:anchor="art48">
        <w:r w:rsidRPr="0056776E">
          <w:rPr>
            <w:rFonts w:ascii="Times New Roman" w:hAnsi="Times New Roman" w:cs="Times New Roman"/>
            <w:sz w:val="24"/>
            <w:szCs w:val="24"/>
            <w:u w:val="single" w:color="000000"/>
          </w:rPr>
          <w:t>artigo 48, parágrafo único, da Lei nº 14.133, de 2021</w:t>
        </w:r>
      </w:hyperlink>
      <w:hyperlink r:id="rId156" w:anchor="art48">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w:t>
      </w:r>
    </w:p>
    <w:p w14:paraId="6A7CB0F5" w14:textId="77777777" w:rsidR="008E65BF" w:rsidRPr="0056776E" w:rsidRDefault="008E65BF" w:rsidP="0056776E">
      <w:pPr>
        <w:ind w:left="279" w:right="439"/>
        <w:jc w:val="both"/>
        <w:rPr>
          <w:rFonts w:ascii="Times New Roman" w:hAnsi="Times New Roman" w:cs="Times New Roman"/>
          <w:sz w:val="24"/>
          <w:szCs w:val="24"/>
        </w:rPr>
      </w:pPr>
      <w:r w:rsidRPr="0056776E">
        <w:rPr>
          <w:rFonts w:ascii="Times New Roman" w:hAnsi="Times New Roman" w:cs="Times New Roman"/>
          <w:sz w:val="24"/>
          <w:szCs w:val="24"/>
        </w:rPr>
        <w:t>9.9.</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w:t>
      </w:r>
    </w:p>
    <w:p w14:paraId="4C9D9DFD" w14:textId="77777777" w:rsidR="008E65BF" w:rsidRPr="0056776E" w:rsidRDefault="008E65BF">
      <w:pPr>
        <w:numPr>
          <w:ilvl w:val="0"/>
          <w:numId w:val="11"/>
        </w:numPr>
        <w:spacing w:after="128" w:line="270" w:lineRule="auto"/>
        <w:ind w:hanging="283"/>
        <w:jc w:val="both"/>
        <w:rPr>
          <w:rFonts w:ascii="Times New Roman" w:hAnsi="Times New Roman" w:cs="Times New Roman"/>
          <w:sz w:val="24"/>
          <w:szCs w:val="24"/>
        </w:rPr>
      </w:pPr>
      <w:r w:rsidRPr="0056776E">
        <w:rPr>
          <w:rFonts w:ascii="Times New Roman" w:hAnsi="Times New Roman" w:cs="Times New Roman"/>
          <w:sz w:val="24"/>
          <w:szCs w:val="24"/>
        </w:rPr>
        <w:t xml:space="preserve">Prova de regularidade relativa à Seguridade Social;  </w:t>
      </w:r>
    </w:p>
    <w:p w14:paraId="55C2DDD5" w14:textId="77777777" w:rsidR="008E65BF" w:rsidRPr="0056776E" w:rsidRDefault="008E65BF">
      <w:pPr>
        <w:numPr>
          <w:ilvl w:val="0"/>
          <w:numId w:val="11"/>
        </w:numPr>
        <w:spacing w:after="128" w:line="270" w:lineRule="auto"/>
        <w:ind w:hanging="283"/>
        <w:jc w:val="both"/>
        <w:rPr>
          <w:rFonts w:ascii="Times New Roman" w:hAnsi="Times New Roman" w:cs="Times New Roman"/>
          <w:sz w:val="24"/>
          <w:szCs w:val="24"/>
        </w:rPr>
      </w:pPr>
      <w:r w:rsidRPr="0056776E">
        <w:rPr>
          <w:rFonts w:ascii="Times New Roman" w:hAnsi="Times New Roman" w:cs="Times New Roman"/>
          <w:sz w:val="24"/>
          <w:szCs w:val="24"/>
        </w:rPr>
        <w:t xml:space="preserve">Certidão conjunta relativa aos tributos federais e à Dívida Ativa da União; </w:t>
      </w:r>
    </w:p>
    <w:p w14:paraId="2FC515F0" w14:textId="77777777" w:rsidR="008E65BF" w:rsidRPr="0056776E" w:rsidRDefault="008E65BF">
      <w:pPr>
        <w:numPr>
          <w:ilvl w:val="0"/>
          <w:numId w:val="11"/>
        </w:numPr>
        <w:spacing w:after="128" w:line="270" w:lineRule="auto"/>
        <w:ind w:hanging="283"/>
        <w:jc w:val="both"/>
        <w:rPr>
          <w:rFonts w:ascii="Times New Roman" w:hAnsi="Times New Roman" w:cs="Times New Roman"/>
          <w:sz w:val="24"/>
          <w:szCs w:val="24"/>
        </w:rPr>
      </w:pPr>
      <w:r w:rsidRPr="0056776E">
        <w:rPr>
          <w:rFonts w:ascii="Times New Roman" w:hAnsi="Times New Roman" w:cs="Times New Roman"/>
          <w:sz w:val="24"/>
          <w:szCs w:val="24"/>
        </w:rPr>
        <w:t xml:space="preserve">Certidões que comprovem a regularidade perante a Fazenda Municipal ou Distrital do domicílio ou sede do contratado;  </w:t>
      </w:r>
    </w:p>
    <w:p w14:paraId="36E75EB2" w14:textId="77777777" w:rsidR="008E65BF" w:rsidRPr="0056776E" w:rsidRDefault="008E65BF">
      <w:pPr>
        <w:numPr>
          <w:ilvl w:val="0"/>
          <w:numId w:val="11"/>
        </w:numPr>
        <w:spacing w:after="128" w:line="270" w:lineRule="auto"/>
        <w:ind w:hanging="283"/>
        <w:jc w:val="both"/>
        <w:rPr>
          <w:rFonts w:ascii="Times New Roman" w:hAnsi="Times New Roman" w:cs="Times New Roman"/>
          <w:sz w:val="24"/>
          <w:szCs w:val="24"/>
        </w:rPr>
      </w:pPr>
      <w:r w:rsidRPr="0056776E">
        <w:rPr>
          <w:rFonts w:ascii="Times New Roman" w:hAnsi="Times New Roman" w:cs="Times New Roman"/>
          <w:sz w:val="24"/>
          <w:szCs w:val="24"/>
        </w:rPr>
        <w:t xml:space="preserve">Certidão de Regularidade do FGTS – CRF; e </w:t>
      </w:r>
    </w:p>
    <w:p w14:paraId="6528A994" w14:textId="77777777" w:rsidR="008E65BF" w:rsidRPr="0056776E" w:rsidRDefault="008E65BF">
      <w:pPr>
        <w:numPr>
          <w:ilvl w:val="0"/>
          <w:numId w:val="11"/>
        </w:numPr>
        <w:spacing w:after="128" w:line="270" w:lineRule="auto"/>
        <w:ind w:hanging="283"/>
        <w:jc w:val="both"/>
        <w:rPr>
          <w:rFonts w:ascii="Times New Roman" w:hAnsi="Times New Roman" w:cs="Times New Roman"/>
          <w:sz w:val="24"/>
          <w:szCs w:val="24"/>
        </w:rPr>
      </w:pPr>
      <w:r w:rsidRPr="0056776E">
        <w:rPr>
          <w:rFonts w:ascii="Times New Roman" w:hAnsi="Times New Roman" w:cs="Times New Roman"/>
          <w:sz w:val="24"/>
          <w:szCs w:val="24"/>
        </w:rPr>
        <w:t xml:space="preserve">Certidão Negativa de Débitos Trabalhistas – CNDT;  </w:t>
      </w:r>
    </w:p>
    <w:p w14:paraId="63FE8794" w14:textId="77777777" w:rsidR="008E65BF" w:rsidRPr="0056776E" w:rsidRDefault="008E65BF">
      <w:pPr>
        <w:numPr>
          <w:ilvl w:val="1"/>
          <w:numId w:val="12"/>
        </w:numPr>
        <w:spacing w:after="128" w:line="270" w:lineRule="auto"/>
        <w:ind w:right="436" w:hanging="566"/>
        <w:jc w:val="both"/>
        <w:rPr>
          <w:rFonts w:ascii="Times New Roman" w:hAnsi="Times New Roman" w:cs="Times New Roman"/>
          <w:sz w:val="24"/>
          <w:szCs w:val="24"/>
        </w:rPr>
      </w:pPr>
      <w:r w:rsidRPr="0056776E">
        <w:rPr>
          <w:rFonts w:ascii="Times New Roman" w:hAnsi="Times New Roman" w:cs="Times New Roman"/>
          <w:sz w:val="24"/>
          <w:szCs w:val="24"/>
        </w:rPr>
        <w:lastRenderedPageBreak/>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36A4196D" w14:textId="77777777" w:rsidR="008E65BF" w:rsidRPr="0056776E" w:rsidRDefault="008E65BF">
      <w:pPr>
        <w:numPr>
          <w:ilvl w:val="1"/>
          <w:numId w:val="12"/>
        </w:numPr>
        <w:spacing w:after="128" w:line="270" w:lineRule="auto"/>
        <w:ind w:right="436" w:hanging="566"/>
        <w:jc w:val="both"/>
        <w:rPr>
          <w:rFonts w:ascii="Times New Roman" w:hAnsi="Times New Roman" w:cs="Times New Roman"/>
          <w:sz w:val="24"/>
          <w:szCs w:val="24"/>
        </w:rPr>
      </w:pPr>
      <w:r w:rsidRPr="0056776E">
        <w:rPr>
          <w:rFonts w:ascii="Times New Roman" w:hAnsi="Times New Roman" w:cs="Times New Roman"/>
          <w:sz w:val="24"/>
          <w:szCs w:val="24"/>
        </w:rPr>
        <w:t xml:space="preserve">Comunicar ao Fiscal do contrato, no prazo de 24 (vinte e quatro) horas, qualquer ocorrência anormal ou acidente que se verifique no local dos serviços. </w:t>
      </w:r>
    </w:p>
    <w:p w14:paraId="50702A36" w14:textId="77777777" w:rsidR="008E65BF" w:rsidRPr="0056776E" w:rsidRDefault="008E65BF">
      <w:pPr>
        <w:numPr>
          <w:ilvl w:val="1"/>
          <w:numId w:val="12"/>
        </w:numPr>
        <w:spacing w:after="128" w:line="270" w:lineRule="auto"/>
        <w:ind w:right="436" w:hanging="566"/>
        <w:jc w:val="both"/>
        <w:rPr>
          <w:rFonts w:ascii="Times New Roman" w:hAnsi="Times New Roman" w:cs="Times New Roman"/>
          <w:sz w:val="24"/>
          <w:szCs w:val="24"/>
        </w:rPr>
      </w:pPr>
      <w:r w:rsidRPr="0056776E">
        <w:rPr>
          <w:rFonts w:ascii="Times New Roman" w:hAnsi="Times New Roman" w:cs="Times New Roman"/>
          <w:sz w:val="24"/>
          <w:szCs w:val="24"/>
        </w:rPr>
        <w:t xml:space="preserve">Prestar todo esclarecimento ou informação solicitada pelo Contratante ou por seus prepostos, garantindo-lhes o acesso, a qualquer tempo, ao local dos trabalhos, bem como aos documentos relativos à execução do empreendimento. </w:t>
      </w:r>
    </w:p>
    <w:p w14:paraId="7A103B9F" w14:textId="77777777" w:rsidR="008E65BF" w:rsidRPr="0056776E" w:rsidRDefault="008E65BF">
      <w:pPr>
        <w:numPr>
          <w:ilvl w:val="1"/>
          <w:numId w:val="12"/>
        </w:numPr>
        <w:spacing w:after="128" w:line="270" w:lineRule="auto"/>
        <w:ind w:right="436" w:hanging="566"/>
        <w:jc w:val="both"/>
        <w:rPr>
          <w:rFonts w:ascii="Times New Roman" w:hAnsi="Times New Roman" w:cs="Times New Roman"/>
          <w:sz w:val="24"/>
          <w:szCs w:val="24"/>
        </w:rPr>
      </w:pPr>
      <w:r w:rsidRPr="0056776E">
        <w:rPr>
          <w:rFonts w:ascii="Times New Roman" w:hAnsi="Times New Roman" w:cs="Times New Roman"/>
          <w:sz w:val="24"/>
          <w:szCs w:val="24"/>
        </w:rPr>
        <w:t xml:space="preserve">Paralisar, por determinação do Contratante, qualquer atividade que não esteja sendo executada de acordo com a boa técnica ou que ponha em risco a segurança de pessoas ou bens de terceiros. </w:t>
      </w:r>
    </w:p>
    <w:p w14:paraId="5BCC3314" w14:textId="77777777" w:rsidR="008E65BF" w:rsidRPr="0056776E" w:rsidRDefault="008E65BF">
      <w:pPr>
        <w:numPr>
          <w:ilvl w:val="1"/>
          <w:numId w:val="12"/>
        </w:numPr>
        <w:spacing w:after="128" w:line="270" w:lineRule="auto"/>
        <w:ind w:right="436" w:hanging="566"/>
        <w:jc w:val="both"/>
        <w:rPr>
          <w:rFonts w:ascii="Times New Roman" w:hAnsi="Times New Roman" w:cs="Times New Roman"/>
          <w:sz w:val="24"/>
          <w:szCs w:val="24"/>
        </w:rPr>
      </w:pPr>
      <w:r w:rsidRPr="0056776E">
        <w:rPr>
          <w:rFonts w:ascii="Times New Roman" w:hAnsi="Times New Roman" w:cs="Times New Roman"/>
          <w:sz w:val="24"/>
          <w:szCs w:val="24"/>
        </w:rPr>
        <w:t xml:space="preserve">Promover a guarda, manutenção e vigilância de materiais, ferramentas, e tudo o que for necessário à execução do objeto, durante a vigência do contrato. </w:t>
      </w:r>
    </w:p>
    <w:p w14:paraId="43D06AE5" w14:textId="77777777" w:rsidR="008E65BF" w:rsidRPr="0056776E" w:rsidRDefault="008E65BF">
      <w:pPr>
        <w:numPr>
          <w:ilvl w:val="1"/>
          <w:numId w:val="12"/>
        </w:numPr>
        <w:spacing w:after="128" w:line="270" w:lineRule="auto"/>
        <w:ind w:right="436" w:hanging="566"/>
        <w:jc w:val="both"/>
        <w:rPr>
          <w:rFonts w:ascii="Times New Roman" w:hAnsi="Times New Roman" w:cs="Times New Roman"/>
          <w:sz w:val="24"/>
          <w:szCs w:val="24"/>
        </w:rPr>
      </w:pPr>
      <w:r w:rsidRPr="0056776E">
        <w:rPr>
          <w:rFonts w:ascii="Times New Roman" w:hAnsi="Times New Roman" w:cs="Times New Roman"/>
          <w:sz w:val="24"/>
          <w:szCs w:val="24"/>
        </w:rPr>
        <w:t xml:space="preserve">Conduzir os trabalhos com estrita observância às normas da legislação pertinente, cumprindo as determinações dos Poderes Públicos, mantendo sempre limpo o local dos serviços e nas melhores condições de segurança, higiene e disciplina. </w:t>
      </w:r>
    </w:p>
    <w:p w14:paraId="2DA1AADC" w14:textId="77777777" w:rsidR="008E65BF" w:rsidRPr="0056776E" w:rsidRDefault="008E65BF">
      <w:pPr>
        <w:numPr>
          <w:ilvl w:val="1"/>
          <w:numId w:val="12"/>
        </w:numPr>
        <w:spacing w:after="128" w:line="270" w:lineRule="auto"/>
        <w:ind w:right="436" w:hanging="566"/>
        <w:jc w:val="both"/>
        <w:rPr>
          <w:rFonts w:ascii="Times New Roman" w:hAnsi="Times New Roman" w:cs="Times New Roman"/>
          <w:sz w:val="24"/>
          <w:szCs w:val="24"/>
        </w:rPr>
      </w:pPr>
      <w:r w:rsidRPr="0056776E">
        <w:rPr>
          <w:rFonts w:ascii="Times New Roman" w:hAnsi="Times New Roman" w:cs="Times New Roman"/>
          <w:sz w:val="24"/>
          <w:szCs w:val="24"/>
        </w:rPr>
        <w:t xml:space="preserve">Submeter previamente, por escrito, ao Contratante, para análise e aprovação, quaisquer mudanças nos métodos executivos que fujam às especificações do Termo de Referência ou instrumento congênere. </w:t>
      </w:r>
    </w:p>
    <w:p w14:paraId="2E248154" w14:textId="77777777" w:rsidR="008E65BF" w:rsidRPr="0056776E" w:rsidRDefault="008E65BF">
      <w:pPr>
        <w:numPr>
          <w:ilvl w:val="1"/>
          <w:numId w:val="12"/>
        </w:numPr>
        <w:spacing w:after="128" w:line="270" w:lineRule="auto"/>
        <w:ind w:right="436" w:hanging="566"/>
        <w:jc w:val="both"/>
        <w:rPr>
          <w:rFonts w:ascii="Times New Roman" w:hAnsi="Times New Roman" w:cs="Times New Roman"/>
          <w:sz w:val="24"/>
          <w:szCs w:val="24"/>
        </w:rPr>
      </w:pPr>
      <w:r w:rsidRPr="0056776E">
        <w:rPr>
          <w:rFonts w:ascii="Times New Roman" w:hAnsi="Times New Roman" w:cs="Times New Roman"/>
          <w:sz w:val="24"/>
          <w:szCs w:val="24"/>
        </w:rPr>
        <w:t xml:space="preserve">Não permitir a utilização de qualquer trabalho do menor de dezesseis anos, exceto na condição de aprendiz para os maiores de quatorze anos, nem permitir a utilização do trabalho do menor de dezoito anos em trabalho noturno, perigoso ou insalubre; </w:t>
      </w:r>
    </w:p>
    <w:p w14:paraId="49825153" w14:textId="77777777" w:rsidR="008E65BF" w:rsidRPr="0056776E" w:rsidRDefault="008E65BF">
      <w:pPr>
        <w:numPr>
          <w:ilvl w:val="1"/>
          <w:numId w:val="12"/>
        </w:numPr>
        <w:spacing w:after="128" w:line="270" w:lineRule="auto"/>
        <w:ind w:right="436" w:hanging="566"/>
        <w:jc w:val="both"/>
        <w:rPr>
          <w:rFonts w:ascii="Times New Roman" w:hAnsi="Times New Roman" w:cs="Times New Roman"/>
          <w:sz w:val="24"/>
          <w:szCs w:val="24"/>
        </w:rPr>
      </w:pPr>
      <w:r w:rsidRPr="0056776E">
        <w:rPr>
          <w:rFonts w:ascii="Times New Roman" w:hAnsi="Times New Roman" w:cs="Times New Roman"/>
          <w:sz w:val="24"/>
          <w:szCs w:val="24"/>
        </w:rPr>
        <w:t xml:space="preserve">Manter durante toda a vigência do contrato, em compatibilidade com as obrigações assumidas, todas as condições exigidas para habilitação na licitação;  </w:t>
      </w:r>
    </w:p>
    <w:p w14:paraId="2776C6E1" w14:textId="77777777" w:rsidR="008E65BF" w:rsidRPr="0056776E" w:rsidRDefault="008E65BF">
      <w:pPr>
        <w:numPr>
          <w:ilvl w:val="1"/>
          <w:numId w:val="12"/>
        </w:numPr>
        <w:spacing w:after="128" w:line="270" w:lineRule="auto"/>
        <w:ind w:right="436" w:hanging="566"/>
        <w:jc w:val="both"/>
        <w:rPr>
          <w:rFonts w:ascii="Times New Roman" w:hAnsi="Times New Roman" w:cs="Times New Roman"/>
          <w:sz w:val="24"/>
          <w:szCs w:val="24"/>
        </w:rPr>
      </w:pPr>
      <w:r w:rsidRPr="0056776E">
        <w:rPr>
          <w:rFonts w:ascii="Times New Roman" w:hAnsi="Times New Roman" w:cs="Times New Roman"/>
          <w:sz w:val="24"/>
          <w:szCs w:val="24"/>
        </w:rPr>
        <w:t>Cumprir, durante todo o período de execução do contrato, a reserva de cargos prevista em lei para pessoa com deficiência, para reabilitado da Previdência Social ou para aprendiz, bem como as reservas de cargos previstas na legislação (</w:t>
      </w:r>
      <w:hyperlink r:id="rId157" w:anchor="art116">
        <w:r w:rsidRPr="0056776E">
          <w:rPr>
            <w:rFonts w:ascii="Times New Roman" w:hAnsi="Times New Roman" w:cs="Times New Roman"/>
            <w:sz w:val="24"/>
            <w:szCs w:val="24"/>
            <w:u w:val="single" w:color="000000"/>
          </w:rPr>
          <w:t>art. 116</w:t>
        </w:r>
      </w:hyperlink>
      <w:hyperlink r:id="rId158" w:anchor="art116">
        <w:r w:rsidRPr="0056776E">
          <w:rPr>
            <w:rFonts w:ascii="Times New Roman" w:hAnsi="Times New Roman" w:cs="Times New Roman"/>
            <w:sz w:val="24"/>
            <w:szCs w:val="24"/>
          </w:rPr>
          <w:t>)</w:t>
        </w:r>
      </w:hyperlink>
      <w:r w:rsidRPr="0056776E">
        <w:rPr>
          <w:rFonts w:ascii="Times New Roman" w:hAnsi="Times New Roman" w:cs="Times New Roman"/>
          <w:sz w:val="24"/>
          <w:szCs w:val="24"/>
        </w:rPr>
        <w:t>;</w:t>
      </w:r>
      <w:r w:rsidRPr="0056776E">
        <w:rPr>
          <w:rFonts w:ascii="Times New Roman" w:hAnsi="Times New Roman" w:cs="Times New Roman"/>
          <w:b/>
          <w:sz w:val="24"/>
          <w:szCs w:val="24"/>
        </w:rPr>
        <w:t xml:space="preserve"> </w:t>
      </w:r>
    </w:p>
    <w:p w14:paraId="12B86488" w14:textId="77777777" w:rsidR="008E65BF" w:rsidRPr="0056776E" w:rsidRDefault="008E65BF">
      <w:pPr>
        <w:numPr>
          <w:ilvl w:val="1"/>
          <w:numId w:val="12"/>
        </w:numPr>
        <w:spacing w:after="128" w:line="270" w:lineRule="auto"/>
        <w:ind w:right="436" w:hanging="566"/>
        <w:jc w:val="both"/>
        <w:rPr>
          <w:rFonts w:ascii="Times New Roman" w:hAnsi="Times New Roman" w:cs="Times New Roman"/>
          <w:sz w:val="24"/>
          <w:szCs w:val="24"/>
        </w:rPr>
      </w:pPr>
      <w:r w:rsidRPr="0056776E">
        <w:rPr>
          <w:rFonts w:ascii="Times New Roman" w:hAnsi="Times New Roman" w:cs="Times New Roman"/>
          <w:sz w:val="24"/>
          <w:szCs w:val="24"/>
        </w:rPr>
        <w:t>Comprovar a reserva de cargos a que se refere a cláusula acima, no prazo fixado pelo fiscal do contrato, com a indicação dos empregados que preencheram as referidas vagas (</w:t>
      </w:r>
      <w:hyperlink r:id="rId159" w:anchor="art116">
        <w:r w:rsidRPr="0056776E">
          <w:rPr>
            <w:rFonts w:ascii="Times New Roman" w:hAnsi="Times New Roman" w:cs="Times New Roman"/>
            <w:sz w:val="24"/>
            <w:szCs w:val="24"/>
            <w:u w:val="single" w:color="000000"/>
          </w:rPr>
          <w:t>art. 116,</w:t>
        </w:r>
      </w:hyperlink>
      <w:hyperlink r:id="rId160" w:anchor="art116">
        <w:r w:rsidRPr="0056776E">
          <w:rPr>
            <w:rFonts w:ascii="Times New Roman" w:hAnsi="Times New Roman" w:cs="Times New Roman"/>
            <w:sz w:val="24"/>
            <w:szCs w:val="24"/>
          </w:rPr>
          <w:t xml:space="preserve"> </w:t>
        </w:r>
      </w:hyperlink>
      <w:hyperlink r:id="rId161" w:anchor="art116">
        <w:r w:rsidRPr="0056776E">
          <w:rPr>
            <w:rFonts w:ascii="Times New Roman" w:hAnsi="Times New Roman" w:cs="Times New Roman"/>
            <w:sz w:val="24"/>
            <w:szCs w:val="24"/>
            <w:u w:val="single" w:color="000000"/>
          </w:rPr>
          <w:t>parágrafo único</w:t>
        </w:r>
      </w:hyperlink>
      <w:hyperlink r:id="rId162" w:anchor="art116">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w:t>
      </w:r>
    </w:p>
    <w:p w14:paraId="46F57120" w14:textId="77777777" w:rsidR="008E65BF" w:rsidRPr="0056776E" w:rsidRDefault="008E65BF">
      <w:pPr>
        <w:numPr>
          <w:ilvl w:val="1"/>
          <w:numId w:val="12"/>
        </w:numPr>
        <w:spacing w:after="128" w:line="270" w:lineRule="auto"/>
        <w:ind w:right="436" w:hanging="566"/>
        <w:jc w:val="both"/>
        <w:rPr>
          <w:rFonts w:ascii="Times New Roman" w:hAnsi="Times New Roman" w:cs="Times New Roman"/>
          <w:sz w:val="24"/>
          <w:szCs w:val="24"/>
        </w:rPr>
      </w:pPr>
      <w:r w:rsidRPr="0056776E">
        <w:rPr>
          <w:rFonts w:ascii="Times New Roman" w:hAnsi="Times New Roman" w:cs="Times New Roman"/>
          <w:sz w:val="24"/>
          <w:szCs w:val="24"/>
        </w:rPr>
        <w:t xml:space="preserve">Guardar sigilo sobre todas as informações obtidas em decorrência do cumprimento do contrato; </w:t>
      </w:r>
    </w:p>
    <w:p w14:paraId="5101A98C" w14:textId="77777777" w:rsidR="008E65BF" w:rsidRPr="0056776E" w:rsidRDefault="008E65BF">
      <w:pPr>
        <w:numPr>
          <w:ilvl w:val="1"/>
          <w:numId w:val="12"/>
        </w:numPr>
        <w:spacing w:after="128" w:line="270" w:lineRule="auto"/>
        <w:ind w:right="436" w:hanging="566"/>
        <w:jc w:val="both"/>
        <w:rPr>
          <w:rFonts w:ascii="Times New Roman" w:hAnsi="Times New Roman" w:cs="Times New Roman"/>
          <w:sz w:val="24"/>
          <w:szCs w:val="24"/>
        </w:rPr>
      </w:pPr>
      <w:r w:rsidRPr="0056776E">
        <w:rPr>
          <w:rFonts w:ascii="Times New Roman" w:hAnsi="Times New Roman" w:cs="Times New Roman"/>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w:t>
      </w:r>
      <w:r w:rsidRPr="0056776E">
        <w:rPr>
          <w:rFonts w:ascii="Times New Roman" w:hAnsi="Times New Roman" w:cs="Times New Roman"/>
          <w:sz w:val="24"/>
          <w:szCs w:val="24"/>
        </w:rPr>
        <w:lastRenderedPageBreak/>
        <w:t xml:space="preserve">sua proposta não seja satisfatório para o atendimento do objeto da contratação, exceto quando ocorrer algum dos eventos arrolados no </w:t>
      </w:r>
      <w:hyperlink r:id="rId163" w:anchor="art124">
        <w:r w:rsidRPr="0056776E">
          <w:rPr>
            <w:rFonts w:ascii="Times New Roman" w:hAnsi="Times New Roman" w:cs="Times New Roman"/>
            <w:sz w:val="24"/>
            <w:szCs w:val="24"/>
            <w:u w:val="single" w:color="000000"/>
          </w:rPr>
          <w:t>art. 124, II, d,</w:t>
        </w:r>
      </w:hyperlink>
      <w:hyperlink r:id="rId164" w:anchor="art124">
        <w:r w:rsidRPr="0056776E">
          <w:rPr>
            <w:rFonts w:ascii="Times New Roman" w:hAnsi="Times New Roman" w:cs="Times New Roman"/>
            <w:sz w:val="24"/>
            <w:szCs w:val="24"/>
            <w:u w:val="single" w:color="000000"/>
          </w:rPr>
          <w:t xml:space="preserve"> </w:t>
        </w:r>
      </w:hyperlink>
      <w:hyperlink r:id="rId165" w:anchor="art124">
        <w:r w:rsidRPr="0056776E">
          <w:rPr>
            <w:rFonts w:ascii="Times New Roman" w:hAnsi="Times New Roman" w:cs="Times New Roman"/>
            <w:sz w:val="24"/>
            <w:szCs w:val="24"/>
            <w:u w:val="single" w:color="000000"/>
          </w:rPr>
          <w:t>da Lei nº 14.133, de 2021</w:t>
        </w:r>
      </w:hyperlink>
      <w:hyperlink r:id="rId166" w:anchor="art124">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w:t>
      </w:r>
    </w:p>
    <w:p w14:paraId="47D2404B" w14:textId="77777777" w:rsidR="008E65BF" w:rsidRPr="0056776E" w:rsidRDefault="008E65BF">
      <w:pPr>
        <w:numPr>
          <w:ilvl w:val="1"/>
          <w:numId w:val="12"/>
        </w:numPr>
        <w:spacing w:after="128" w:line="270" w:lineRule="auto"/>
        <w:ind w:right="436" w:hanging="566"/>
        <w:jc w:val="both"/>
        <w:rPr>
          <w:rFonts w:ascii="Times New Roman" w:hAnsi="Times New Roman" w:cs="Times New Roman"/>
          <w:sz w:val="24"/>
          <w:szCs w:val="24"/>
        </w:rPr>
      </w:pPr>
      <w:r w:rsidRPr="0056776E">
        <w:rPr>
          <w:rFonts w:ascii="Times New Roman" w:hAnsi="Times New Roman" w:cs="Times New Roman"/>
          <w:sz w:val="24"/>
          <w:szCs w:val="24"/>
        </w:rPr>
        <w:t xml:space="preserve">Cumprir, além dos postulados legais vigentes de âmbito federal, estadual ou municipal, as normas de segurança do Contratante; </w:t>
      </w:r>
    </w:p>
    <w:p w14:paraId="67F94E51" w14:textId="77777777" w:rsidR="008E65BF" w:rsidRPr="0056776E" w:rsidRDefault="008E65BF">
      <w:pPr>
        <w:numPr>
          <w:ilvl w:val="1"/>
          <w:numId w:val="12"/>
        </w:numPr>
        <w:spacing w:after="128" w:line="270" w:lineRule="auto"/>
        <w:ind w:right="436" w:hanging="566"/>
        <w:jc w:val="both"/>
        <w:rPr>
          <w:rFonts w:ascii="Times New Roman" w:hAnsi="Times New Roman" w:cs="Times New Roman"/>
          <w:sz w:val="24"/>
          <w:szCs w:val="24"/>
        </w:rPr>
      </w:pPr>
      <w:r w:rsidRPr="0056776E">
        <w:rPr>
          <w:rFonts w:ascii="Times New Roman" w:hAnsi="Times New Roman" w:cs="Times New Roman"/>
          <w:sz w:val="24"/>
          <w:szCs w:val="24"/>
        </w:rPr>
        <w:t xml:space="preserve">Manter os empregados nos horários predeterminados pelo Contratante. </w:t>
      </w:r>
    </w:p>
    <w:p w14:paraId="623E67CB" w14:textId="77777777" w:rsidR="008E65BF" w:rsidRPr="0056776E" w:rsidRDefault="008E65BF">
      <w:pPr>
        <w:numPr>
          <w:ilvl w:val="1"/>
          <w:numId w:val="12"/>
        </w:numPr>
        <w:spacing w:after="128" w:line="270" w:lineRule="auto"/>
        <w:ind w:right="436" w:hanging="566"/>
        <w:jc w:val="both"/>
        <w:rPr>
          <w:rFonts w:ascii="Times New Roman" w:hAnsi="Times New Roman" w:cs="Times New Roman"/>
          <w:sz w:val="24"/>
          <w:szCs w:val="24"/>
        </w:rPr>
      </w:pPr>
      <w:r w:rsidRPr="0056776E">
        <w:rPr>
          <w:rFonts w:ascii="Times New Roman" w:hAnsi="Times New Roman" w:cs="Times New Roman"/>
          <w:sz w:val="24"/>
          <w:szCs w:val="24"/>
        </w:rPr>
        <w:t xml:space="preserve">Apresentar os empregados devidamente identificados por meio de crachá. </w:t>
      </w:r>
    </w:p>
    <w:p w14:paraId="0F20C5F1" w14:textId="77777777" w:rsidR="008E65BF" w:rsidRPr="0056776E" w:rsidRDefault="008E65BF">
      <w:pPr>
        <w:numPr>
          <w:ilvl w:val="1"/>
          <w:numId w:val="12"/>
        </w:numPr>
        <w:spacing w:after="128" w:line="270" w:lineRule="auto"/>
        <w:ind w:right="436" w:hanging="566"/>
        <w:jc w:val="both"/>
        <w:rPr>
          <w:rFonts w:ascii="Times New Roman" w:hAnsi="Times New Roman" w:cs="Times New Roman"/>
          <w:sz w:val="24"/>
          <w:szCs w:val="24"/>
        </w:rPr>
      </w:pPr>
      <w:r w:rsidRPr="0056776E">
        <w:rPr>
          <w:rFonts w:ascii="Times New Roman" w:hAnsi="Times New Roman" w:cs="Times New Roman"/>
          <w:sz w:val="24"/>
          <w:szCs w:val="24"/>
        </w:rPr>
        <w:t xml:space="preserve">Apresentar ao Contratante, quando for o caso, a relação nominal dos empregados que adentrarão no órgão para a execução do serviço. </w:t>
      </w:r>
    </w:p>
    <w:p w14:paraId="7756774E" w14:textId="77777777" w:rsidR="008E65BF" w:rsidRPr="0056776E" w:rsidRDefault="008E65BF">
      <w:pPr>
        <w:numPr>
          <w:ilvl w:val="1"/>
          <w:numId w:val="12"/>
        </w:numPr>
        <w:spacing w:after="128" w:line="270" w:lineRule="auto"/>
        <w:ind w:right="436" w:hanging="566"/>
        <w:jc w:val="both"/>
        <w:rPr>
          <w:rFonts w:ascii="Times New Roman" w:hAnsi="Times New Roman" w:cs="Times New Roman"/>
          <w:sz w:val="24"/>
          <w:szCs w:val="24"/>
        </w:rPr>
      </w:pPr>
      <w:r w:rsidRPr="0056776E">
        <w:rPr>
          <w:rFonts w:ascii="Times New Roman" w:hAnsi="Times New Roman" w:cs="Times New Roman"/>
          <w:sz w:val="24"/>
          <w:szCs w:val="24"/>
        </w:rPr>
        <w:t xml:space="preserve">Observar os preceitos da legislação sobre a jornada de trabalho, conforme a categoria profissional. </w:t>
      </w:r>
    </w:p>
    <w:p w14:paraId="4B2BD37C" w14:textId="77777777" w:rsidR="008E65BF" w:rsidRPr="0056776E" w:rsidRDefault="008E65BF">
      <w:pPr>
        <w:numPr>
          <w:ilvl w:val="1"/>
          <w:numId w:val="12"/>
        </w:numPr>
        <w:spacing w:after="128" w:line="270" w:lineRule="auto"/>
        <w:ind w:right="436" w:hanging="566"/>
        <w:jc w:val="both"/>
        <w:rPr>
          <w:rFonts w:ascii="Times New Roman" w:hAnsi="Times New Roman" w:cs="Times New Roman"/>
          <w:sz w:val="24"/>
          <w:szCs w:val="24"/>
        </w:rPr>
      </w:pPr>
      <w:r w:rsidRPr="0056776E">
        <w:rPr>
          <w:rFonts w:ascii="Times New Roman" w:hAnsi="Times New Roman" w:cs="Times New Roman"/>
          <w:sz w:val="24"/>
          <w:szCs w:val="24"/>
        </w:rPr>
        <w:t xml:space="preserve">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 </w:t>
      </w:r>
    </w:p>
    <w:p w14:paraId="6B5D2877" w14:textId="77777777" w:rsidR="008E65BF" w:rsidRPr="0056776E" w:rsidRDefault="008E65BF">
      <w:pPr>
        <w:numPr>
          <w:ilvl w:val="1"/>
          <w:numId w:val="12"/>
        </w:numPr>
        <w:spacing w:after="128" w:line="270" w:lineRule="auto"/>
        <w:ind w:right="436" w:hanging="566"/>
        <w:jc w:val="both"/>
        <w:rPr>
          <w:rFonts w:ascii="Times New Roman" w:hAnsi="Times New Roman" w:cs="Times New Roman"/>
          <w:sz w:val="24"/>
          <w:szCs w:val="24"/>
        </w:rPr>
      </w:pPr>
      <w:r w:rsidRPr="0056776E">
        <w:rPr>
          <w:rFonts w:ascii="Times New Roman" w:hAnsi="Times New Roman" w:cs="Times New Roman"/>
          <w:sz w:val="24"/>
          <w:szCs w:val="24"/>
        </w:rPr>
        <w:t xml:space="preserve">Instruir seus empregados quanto à necessidade de acatar as Normas Internas do Contratante. </w:t>
      </w:r>
    </w:p>
    <w:p w14:paraId="6FE65710" w14:textId="77777777" w:rsidR="008E65BF" w:rsidRPr="0056776E" w:rsidRDefault="008E65BF">
      <w:pPr>
        <w:numPr>
          <w:ilvl w:val="1"/>
          <w:numId w:val="12"/>
        </w:numPr>
        <w:spacing w:after="128" w:line="270" w:lineRule="auto"/>
        <w:ind w:right="436" w:hanging="566"/>
        <w:jc w:val="both"/>
        <w:rPr>
          <w:rFonts w:ascii="Times New Roman" w:hAnsi="Times New Roman" w:cs="Times New Roman"/>
          <w:sz w:val="24"/>
          <w:szCs w:val="24"/>
        </w:rPr>
      </w:pPr>
      <w:r w:rsidRPr="0056776E">
        <w:rPr>
          <w:rFonts w:ascii="Times New Roman" w:hAnsi="Times New Roman" w:cs="Times New Roman"/>
          <w:sz w:val="24"/>
          <w:szCs w:val="24"/>
        </w:rPr>
        <w:t xml:space="preserve">Instruir seus empregados a respeito das atividades a serem desempenhadas, alertando-os a não executarem atividades não abrangidas pelo contrato, devendo o Contratado relatar ao Contratante toda e qualquer ocorrência neste sentido, a fim de evitar desvio de função. </w:t>
      </w:r>
    </w:p>
    <w:p w14:paraId="72A6E823" w14:textId="77777777" w:rsidR="008E65BF" w:rsidRPr="0056776E" w:rsidRDefault="008E65BF">
      <w:pPr>
        <w:numPr>
          <w:ilvl w:val="1"/>
          <w:numId w:val="12"/>
        </w:numPr>
        <w:spacing w:after="128" w:line="270" w:lineRule="auto"/>
        <w:ind w:right="436" w:hanging="566"/>
        <w:jc w:val="both"/>
        <w:rPr>
          <w:rFonts w:ascii="Times New Roman" w:hAnsi="Times New Roman" w:cs="Times New Roman"/>
          <w:sz w:val="24"/>
          <w:szCs w:val="24"/>
        </w:rPr>
      </w:pPr>
      <w:r w:rsidRPr="0056776E">
        <w:rPr>
          <w:rFonts w:ascii="Times New Roman" w:hAnsi="Times New Roman" w:cs="Times New Roman"/>
          <w:sz w:val="24"/>
          <w:szCs w:val="24"/>
        </w:rPr>
        <w:t xml:space="preserve">Instruir os seus empregados, quanto à prevenção de incêndios nas áreas do Contratante. </w:t>
      </w:r>
    </w:p>
    <w:p w14:paraId="08247324" w14:textId="77777777" w:rsidR="008E65BF" w:rsidRPr="0056776E" w:rsidRDefault="008E65BF">
      <w:pPr>
        <w:numPr>
          <w:ilvl w:val="1"/>
          <w:numId w:val="12"/>
        </w:numPr>
        <w:spacing w:after="128" w:line="270" w:lineRule="auto"/>
        <w:ind w:right="436" w:hanging="566"/>
        <w:jc w:val="both"/>
        <w:rPr>
          <w:rFonts w:ascii="Times New Roman" w:hAnsi="Times New Roman" w:cs="Times New Roman"/>
          <w:sz w:val="24"/>
          <w:szCs w:val="24"/>
        </w:rPr>
      </w:pPr>
      <w:r w:rsidRPr="0056776E">
        <w:rPr>
          <w:rFonts w:ascii="Times New Roman" w:hAnsi="Times New Roman" w:cs="Times New Roman"/>
          <w:sz w:val="24"/>
          <w:szCs w:val="24"/>
        </w:rPr>
        <w:t xml:space="preserve">Adotar as providências e precauções necessárias, inclusive consulta nos respectivos órgãos, se necessário for, a fim de que não venham a ser danificadas as redes hidrossanitárias, elétricas e de comunicação. </w:t>
      </w:r>
    </w:p>
    <w:p w14:paraId="7961D942" w14:textId="77777777" w:rsidR="008E65BF" w:rsidRPr="0056776E" w:rsidRDefault="008E65BF">
      <w:pPr>
        <w:numPr>
          <w:ilvl w:val="1"/>
          <w:numId w:val="12"/>
        </w:numPr>
        <w:spacing w:after="128" w:line="270" w:lineRule="auto"/>
        <w:ind w:right="436" w:hanging="566"/>
        <w:jc w:val="both"/>
        <w:rPr>
          <w:rFonts w:ascii="Times New Roman" w:hAnsi="Times New Roman" w:cs="Times New Roman"/>
          <w:sz w:val="24"/>
          <w:szCs w:val="24"/>
        </w:rPr>
      </w:pPr>
      <w:r w:rsidRPr="0056776E">
        <w:rPr>
          <w:rFonts w:ascii="Times New Roman" w:hAnsi="Times New Roman" w:cs="Times New Roman"/>
          <w:sz w:val="24"/>
          <w:szCs w:val="24"/>
        </w:rPr>
        <w:t xml:space="preserve">Estar registrada ou inscrita no Conselho Profissional competente, conforme as áreas de atuação previstas no Termo de Referência, em plena validade. </w:t>
      </w:r>
    </w:p>
    <w:p w14:paraId="39D8A71F" w14:textId="77777777" w:rsidR="008E65BF" w:rsidRPr="0056776E" w:rsidRDefault="008E65BF">
      <w:pPr>
        <w:numPr>
          <w:ilvl w:val="1"/>
          <w:numId w:val="12"/>
        </w:numPr>
        <w:spacing w:after="128" w:line="270" w:lineRule="auto"/>
        <w:ind w:right="436" w:hanging="566"/>
        <w:jc w:val="both"/>
        <w:rPr>
          <w:rFonts w:ascii="Times New Roman" w:hAnsi="Times New Roman" w:cs="Times New Roman"/>
          <w:sz w:val="24"/>
          <w:szCs w:val="24"/>
        </w:rPr>
      </w:pPr>
      <w:r w:rsidRPr="0056776E">
        <w:rPr>
          <w:rFonts w:ascii="Times New Roman" w:hAnsi="Times New Roman" w:cs="Times New Roman"/>
          <w:sz w:val="24"/>
          <w:szCs w:val="24"/>
        </w:rPr>
        <w:t xml:space="preserve">Obter junto aos órgãos competentes, conforme o caso, as licenças necessárias e demais documentos e autorizações exigíveis, na forma da legislação aplicável. </w:t>
      </w:r>
    </w:p>
    <w:p w14:paraId="47902AB3" w14:textId="77777777" w:rsidR="008E65BF" w:rsidRDefault="008E65BF">
      <w:pPr>
        <w:numPr>
          <w:ilvl w:val="1"/>
          <w:numId w:val="12"/>
        </w:numPr>
        <w:spacing w:after="128" w:line="270" w:lineRule="auto"/>
        <w:ind w:right="436" w:hanging="566"/>
        <w:jc w:val="both"/>
        <w:rPr>
          <w:rFonts w:ascii="Times New Roman" w:hAnsi="Times New Roman" w:cs="Times New Roman"/>
          <w:sz w:val="24"/>
          <w:szCs w:val="24"/>
        </w:rPr>
      </w:pPr>
      <w:r w:rsidRPr="0056776E">
        <w:rPr>
          <w:rFonts w:ascii="Times New Roman" w:hAnsi="Times New Roman" w:cs="Times New Roman"/>
          <w:sz w:val="24"/>
          <w:szCs w:val="24"/>
        </w:rPr>
        <w:t xml:space="preserve">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 </w:t>
      </w:r>
    </w:p>
    <w:p w14:paraId="64D8D9DC" w14:textId="149E1F24" w:rsidR="00BE0228" w:rsidRPr="00BE0228" w:rsidRDefault="00BE0228">
      <w:pPr>
        <w:numPr>
          <w:ilvl w:val="1"/>
          <w:numId w:val="12"/>
        </w:numPr>
        <w:spacing w:after="128" w:line="270" w:lineRule="auto"/>
        <w:ind w:right="436" w:hanging="566"/>
        <w:jc w:val="both"/>
        <w:rPr>
          <w:rFonts w:ascii="Times New Roman" w:hAnsi="Times New Roman" w:cs="Times New Roman"/>
          <w:sz w:val="32"/>
          <w:szCs w:val="32"/>
        </w:rPr>
      </w:pPr>
      <w:r w:rsidRPr="00BE0228">
        <w:rPr>
          <w:rFonts w:ascii="Times New Roman" w:hAnsi="Times New Roman" w:cs="Times New Roman"/>
          <w:sz w:val="24"/>
          <w:szCs w:val="24"/>
          <w:shd w:val="clear" w:color="auto" w:fill="FFFFFF"/>
        </w:rPr>
        <w:t xml:space="preserve">considerar a indisponibilidade de energia elétrica na área onde instaladas as lagoas, devendo prever em sua proposta bombas e ou equipamentos com motores a combustível, </w:t>
      </w:r>
      <w:r w:rsidRPr="00BE0228">
        <w:rPr>
          <w:rFonts w:ascii="Times New Roman" w:hAnsi="Times New Roman" w:cs="Times New Roman"/>
          <w:sz w:val="24"/>
          <w:szCs w:val="24"/>
          <w:shd w:val="clear" w:color="auto" w:fill="FFFFFF"/>
        </w:rPr>
        <w:lastRenderedPageBreak/>
        <w:t>ou prever fonte alternativa para geração de energia elétrica necessária se a opção for por motores elétricos.</w:t>
      </w:r>
    </w:p>
    <w:p w14:paraId="00C2F816" w14:textId="77777777" w:rsidR="008E65BF" w:rsidRPr="0056776E" w:rsidRDefault="008E65BF">
      <w:pPr>
        <w:numPr>
          <w:ilvl w:val="1"/>
          <w:numId w:val="12"/>
        </w:numPr>
        <w:spacing w:after="252" w:line="270" w:lineRule="auto"/>
        <w:ind w:right="436" w:hanging="566"/>
        <w:jc w:val="both"/>
        <w:rPr>
          <w:rFonts w:ascii="Times New Roman" w:hAnsi="Times New Roman" w:cs="Times New Roman"/>
          <w:sz w:val="24"/>
          <w:szCs w:val="24"/>
        </w:rPr>
      </w:pPr>
      <w:r w:rsidRPr="0056776E">
        <w:rPr>
          <w:rFonts w:ascii="Times New Roman" w:hAnsi="Times New Roman" w:cs="Times New Roman"/>
          <w:sz w:val="24"/>
          <w:szCs w:val="24"/>
        </w:rPr>
        <w:t xml:space="preserve">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 </w:t>
      </w:r>
    </w:p>
    <w:p w14:paraId="52B41C6A" w14:textId="77777777" w:rsidR="008E65BF" w:rsidRPr="0056776E" w:rsidRDefault="008E65BF" w:rsidP="0056776E">
      <w:pPr>
        <w:pStyle w:val="Ttulo3"/>
        <w:spacing w:after="145" w:line="249" w:lineRule="auto"/>
        <w:ind w:left="279" w:hanging="10"/>
      </w:pPr>
      <w:r w:rsidRPr="0056776E">
        <w:t>10.</w:t>
      </w:r>
      <w:r w:rsidRPr="0056776E">
        <w:rPr>
          <w:rFonts w:eastAsia="Arial"/>
        </w:rPr>
        <w:t xml:space="preserve"> </w:t>
      </w:r>
      <w:r w:rsidRPr="0056776E">
        <w:rPr>
          <w:u w:val="single" w:color="000000"/>
        </w:rPr>
        <w:t>CLÁUSULA DÉCIMA PRIMEIRA – GARANTIA DE EXECUÇÃO (</w:t>
      </w:r>
      <w:hyperlink r:id="rId167" w:anchor="art92">
        <w:r w:rsidRPr="0056776E">
          <w:rPr>
            <w:u w:val="single" w:color="000000"/>
          </w:rPr>
          <w:t>art. 92, XII</w:t>
        </w:r>
      </w:hyperlink>
      <w:hyperlink r:id="rId168" w:anchor="art92">
        <w:r w:rsidRPr="0056776E">
          <w:rPr>
            <w:u w:val="single" w:color="000000"/>
          </w:rPr>
          <w:t>)</w:t>
        </w:r>
      </w:hyperlink>
      <w:r w:rsidRPr="0056776E">
        <w:t xml:space="preserve"> </w:t>
      </w:r>
    </w:p>
    <w:p w14:paraId="62B2DFBB"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 xml:space="preserve">10.1. Caberá à CONTRATADA apresentar garantia contratual, devendo optar por uma das modalidades do art. 96, §1° da Lei 14.133/2021: </w:t>
      </w:r>
    </w:p>
    <w:p w14:paraId="033DEA58" w14:textId="019725D6" w:rsidR="008E65BF" w:rsidRPr="0056776E" w:rsidRDefault="008E65BF" w:rsidP="0056776E">
      <w:pPr>
        <w:ind w:left="575" w:right="437"/>
        <w:jc w:val="both"/>
        <w:rPr>
          <w:rFonts w:ascii="Times New Roman" w:hAnsi="Times New Roman" w:cs="Times New Roman"/>
          <w:sz w:val="24"/>
          <w:szCs w:val="24"/>
        </w:rPr>
      </w:pPr>
      <w:r w:rsidRPr="0056776E">
        <w:rPr>
          <w:rFonts w:ascii="Times New Roman" w:hAnsi="Times New Roman" w:cs="Times New Roman"/>
          <w:sz w:val="24"/>
          <w:szCs w:val="24"/>
        </w:rPr>
        <w:t>10.1.1</w:t>
      </w:r>
      <w:r w:rsidRPr="0056776E">
        <w:rPr>
          <w:rFonts w:ascii="Times New Roman" w:hAnsi="Times New Roman" w:cs="Times New Roman"/>
          <w:b/>
          <w:sz w:val="24"/>
          <w:szCs w:val="24"/>
        </w:rPr>
        <w:t xml:space="preserve">. </w:t>
      </w:r>
      <w:r w:rsidRPr="0056776E">
        <w:rPr>
          <w:rFonts w:ascii="Times New Roman" w:hAnsi="Times New Roman" w:cs="Times New Roman"/>
          <w:sz w:val="24"/>
          <w:szCs w:val="24"/>
        </w:rPr>
        <w:t xml:space="preserve">A garantia, em valor equivalente a 5% (cinco por cento) do valor total contratado, deverá será apresentada no prazo de 10 (dez) dias úteis da assinatura do contrato, ao </w:t>
      </w:r>
      <w:r w:rsidR="002C3953">
        <w:rPr>
          <w:rFonts w:ascii="Times New Roman" w:hAnsi="Times New Roman" w:cs="Times New Roman"/>
          <w:sz w:val="24"/>
          <w:szCs w:val="24"/>
        </w:rPr>
        <w:t>Serviço Autônomo de Água e Esgoto de Barra Bonita</w:t>
      </w:r>
      <w:r w:rsidRPr="0056776E">
        <w:rPr>
          <w:rFonts w:ascii="Times New Roman" w:hAnsi="Times New Roman" w:cs="Times New Roman"/>
          <w:sz w:val="24"/>
          <w:szCs w:val="24"/>
        </w:rPr>
        <w:t xml:space="preserve">, sob pena de, constatado o prejuízo ao interesse público, iniciar-se processo visando à extinção contratual. </w:t>
      </w:r>
    </w:p>
    <w:p w14:paraId="7953EA89" w14:textId="77777777" w:rsidR="008E65BF" w:rsidRPr="0056776E" w:rsidRDefault="008E65BF" w:rsidP="0056776E">
      <w:pPr>
        <w:ind w:left="575" w:right="445"/>
        <w:jc w:val="both"/>
        <w:rPr>
          <w:rFonts w:ascii="Times New Roman" w:hAnsi="Times New Roman" w:cs="Times New Roman"/>
          <w:sz w:val="24"/>
          <w:szCs w:val="24"/>
        </w:rPr>
      </w:pPr>
      <w:r w:rsidRPr="0056776E">
        <w:rPr>
          <w:rFonts w:ascii="Times New Roman" w:hAnsi="Times New Roman" w:cs="Times New Roman"/>
          <w:sz w:val="24"/>
          <w:szCs w:val="24"/>
        </w:rPr>
        <w:t xml:space="preserve">10.1.2. O valor e o prazo de validade da garantia será atualizado por meio da apresentação de garantia complementar, no prazo de até 30 (trinta) dias, contados da assinatura do respectivo termo aditivo, nas mesmas condições do contrato. </w:t>
      </w:r>
    </w:p>
    <w:p w14:paraId="23598F4C" w14:textId="77777777" w:rsidR="008E65BF" w:rsidRPr="0056776E" w:rsidRDefault="008E65BF" w:rsidP="0056776E">
      <w:pPr>
        <w:ind w:left="575" w:right="442"/>
        <w:jc w:val="both"/>
        <w:rPr>
          <w:rFonts w:ascii="Times New Roman" w:hAnsi="Times New Roman" w:cs="Times New Roman"/>
          <w:sz w:val="24"/>
          <w:szCs w:val="24"/>
        </w:rPr>
      </w:pPr>
      <w:r w:rsidRPr="0056776E">
        <w:rPr>
          <w:rFonts w:ascii="Times New Roman" w:hAnsi="Times New Roman" w:cs="Times New Roman"/>
          <w:sz w:val="24"/>
          <w:szCs w:val="24"/>
        </w:rPr>
        <w:t xml:space="preserve">10.1.3. Em havendo extinção contratual, o CONTRATANTE poderá recorrer à garantia constituída, a fim de ressarcir-se dos prejuízos que lhe tenha acarretado a CONTRATADA, podendo ainda reter créditos decorrentes do contrato e promover a cobrança judicial ou extrajudicial por perdas e danos. </w:t>
      </w:r>
    </w:p>
    <w:p w14:paraId="3DDB1506" w14:textId="6739807C" w:rsidR="008E65BF" w:rsidRPr="0056776E" w:rsidRDefault="008E65BF" w:rsidP="0056776E">
      <w:pPr>
        <w:ind w:left="575" w:right="438"/>
        <w:jc w:val="both"/>
        <w:rPr>
          <w:rFonts w:ascii="Times New Roman" w:hAnsi="Times New Roman" w:cs="Times New Roman"/>
          <w:sz w:val="24"/>
          <w:szCs w:val="24"/>
        </w:rPr>
      </w:pPr>
      <w:r w:rsidRPr="0056776E">
        <w:rPr>
          <w:rFonts w:ascii="Times New Roman" w:hAnsi="Times New Roman" w:cs="Times New Roman"/>
          <w:sz w:val="24"/>
          <w:szCs w:val="24"/>
        </w:rPr>
        <w:t xml:space="preserve">10.1.4. Se a CONTRATADA optar pela modalidade caução em dinheiro, deverá efetuar o depósito do valor indicado em conta vinculada, indicada pelo Financeiro do </w:t>
      </w:r>
      <w:r w:rsidR="000F28D1">
        <w:rPr>
          <w:rFonts w:ascii="Times New Roman" w:hAnsi="Times New Roman" w:cs="Times New Roman"/>
          <w:sz w:val="24"/>
          <w:szCs w:val="24"/>
        </w:rPr>
        <w:t>SAAE</w:t>
      </w:r>
      <w:r w:rsidRPr="0056776E">
        <w:rPr>
          <w:rFonts w:ascii="Times New Roman" w:hAnsi="Times New Roman" w:cs="Times New Roman"/>
          <w:sz w:val="24"/>
          <w:szCs w:val="24"/>
        </w:rPr>
        <w:t xml:space="preserve">, devendo o comprovante de depósito ser apresentado ao </w:t>
      </w:r>
      <w:r w:rsidR="000F28D1">
        <w:rPr>
          <w:rFonts w:ascii="Times New Roman" w:hAnsi="Times New Roman" w:cs="Times New Roman"/>
          <w:sz w:val="24"/>
          <w:szCs w:val="24"/>
        </w:rPr>
        <w:t>SAAE</w:t>
      </w:r>
      <w:r w:rsidRPr="0056776E">
        <w:rPr>
          <w:rFonts w:ascii="Times New Roman" w:hAnsi="Times New Roman" w:cs="Times New Roman"/>
          <w:sz w:val="24"/>
          <w:szCs w:val="24"/>
        </w:rPr>
        <w:t xml:space="preserve">. </w:t>
      </w:r>
    </w:p>
    <w:p w14:paraId="18C26CC9"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 xml:space="preserve">10.2. A garantia assegurará, qualquer que seja a modalidade escolhida, o pagamento de: </w:t>
      </w:r>
    </w:p>
    <w:p w14:paraId="75D41A2E" w14:textId="77777777" w:rsidR="008E65BF" w:rsidRPr="0056776E" w:rsidRDefault="008E65BF">
      <w:pPr>
        <w:numPr>
          <w:ilvl w:val="0"/>
          <w:numId w:val="13"/>
        </w:numPr>
        <w:spacing w:after="128" w:line="270" w:lineRule="auto"/>
        <w:ind w:left="925" w:hanging="358"/>
        <w:jc w:val="both"/>
        <w:rPr>
          <w:rFonts w:ascii="Times New Roman" w:hAnsi="Times New Roman" w:cs="Times New Roman"/>
          <w:sz w:val="24"/>
          <w:szCs w:val="24"/>
        </w:rPr>
      </w:pPr>
      <w:r w:rsidRPr="0056776E">
        <w:rPr>
          <w:rFonts w:ascii="Times New Roman" w:hAnsi="Times New Roman" w:cs="Times New Roman"/>
          <w:sz w:val="24"/>
          <w:szCs w:val="24"/>
        </w:rPr>
        <w:t xml:space="preserve">Prejuízos advindos do não cumprimento do objeto do contrato; </w:t>
      </w:r>
    </w:p>
    <w:p w14:paraId="64FD5BA2" w14:textId="77777777" w:rsidR="008E65BF" w:rsidRPr="0056776E" w:rsidRDefault="008E65BF">
      <w:pPr>
        <w:numPr>
          <w:ilvl w:val="0"/>
          <w:numId w:val="13"/>
        </w:numPr>
        <w:spacing w:after="128" w:line="270" w:lineRule="auto"/>
        <w:ind w:left="925" w:hanging="358"/>
        <w:jc w:val="both"/>
        <w:rPr>
          <w:rFonts w:ascii="Times New Roman" w:hAnsi="Times New Roman" w:cs="Times New Roman"/>
          <w:sz w:val="24"/>
          <w:szCs w:val="24"/>
        </w:rPr>
      </w:pPr>
      <w:r w:rsidRPr="0056776E">
        <w:rPr>
          <w:rFonts w:ascii="Times New Roman" w:hAnsi="Times New Roman" w:cs="Times New Roman"/>
          <w:sz w:val="24"/>
          <w:szCs w:val="24"/>
        </w:rPr>
        <w:t xml:space="preserve">Prejuízos diretos causados ao CONTRATANTE decorrentes de culpa ou dolo durante a execução do contrato; </w:t>
      </w:r>
    </w:p>
    <w:p w14:paraId="66B138AE" w14:textId="77777777" w:rsidR="008E65BF" w:rsidRPr="0056776E" w:rsidRDefault="008E65BF">
      <w:pPr>
        <w:numPr>
          <w:ilvl w:val="0"/>
          <w:numId w:val="13"/>
        </w:numPr>
        <w:spacing w:after="128" w:line="270" w:lineRule="auto"/>
        <w:ind w:left="925" w:hanging="358"/>
        <w:jc w:val="both"/>
        <w:rPr>
          <w:rFonts w:ascii="Times New Roman" w:hAnsi="Times New Roman" w:cs="Times New Roman"/>
          <w:sz w:val="24"/>
          <w:szCs w:val="24"/>
        </w:rPr>
      </w:pPr>
      <w:r w:rsidRPr="0056776E">
        <w:rPr>
          <w:rFonts w:ascii="Times New Roman" w:hAnsi="Times New Roman" w:cs="Times New Roman"/>
          <w:sz w:val="24"/>
          <w:szCs w:val="24"/>
        </w:rPr>
        <w:t xml:space="preserve">Multas moratórias e punitivas aplicadas pelo CONTRATANTE à CONTRATADA; e </w:t>
      </w:r>
    </w:p>
    <w:p w14:paraId="37D85B74" w14:textId="77777777" w:rsidR="008E65BF" w:rsidRPr="0056776E" w:rsidRDefault="008E65BF">
      <w:pPr>
        <w:numPr>
          <w:ilvl w:val="0"/>
          <w:numId w:val="13"/>
        </w:numPr>
        <w:spacing w:after="128" w:line="270" w:lineRule="auto"/>
        <w:ind w:left="925" w:hanging="358"/>
        <w:jc w:val="both"/>
        <w:rPr>
          <w:rFonts w:ascii="Times New Roman" w:hAnsi="Times New Roman" w:cs="Times New Roman"/>
          <w:sz w:val="24"/>
          <w:szCs w:val="24"/>
        </w:rPr>
      </w:pPr>
      <w:r w:rsidRPr="0056776E">
        <w:rPr>
          <w:rFonts w:ascii="Times New Roman" w:hAnsi="Times New Roman" w:cs="Times New Roman"/>
          <w:sz w:val="24"/>
          <w:szCs w:val="24"/>
        </w:rPr>
        <w:t xml:space="preserve">Obrigações trabalhistas e previdenciárias de qualquer natureza não adimplidas pela CONTRATADA, quando couber. </w:t>
      </w:r>
    </w:p>
    <w:p w14:paraId="02394EBB"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 xml:space="preserve">10.3. A garantia será considerada extinta nos seguintes casos: </w:t>
      </w:r>
    </w:p>
    <w:p w14:paraId="6B8E0A63" w14:textId="77777777" w:rsidR="008E65BF" w:rsidRPr="0056776E" w:rsidRDefault="008E65BF">
      <w:pPr>
        <w:numPr>
          <w:ilvl w:val="0"/>
          <w:numId w:val="14"/>
        </w:numPr>
        <w:spacing w:after="128" w:line="270" w:lineRule="auto"/>
        <w:ind w:right="222" w:hanging="278"/>
        <w:jc w:val="both"/>
        <w:rPr>
          <w:rFonts w:ascii="Times New Roman" w:hAnsi="Times New Roman" w:cs="Times New Roman"/>
          <w:sz w:val="24"/>
          <w:szCs w:val="24"/>
        </w:rPr>
      </w:pPr>
      <w:r w:rsidRPr="0056776E">
        <w:rPr>
          <w:rFonts w:ascii="Times New Roman" w:hAnsi="Times New Roman" w:cs="Times New Roman"/>
          <w:sz w:val="24"/>
          <w:szCs w:val="24"/>
        </w:rPr>
        <w:t xml:space="preserve">Com a devolução da apólice, carta fiança ou autorização para o levantamento de importâncias depositadas em dinheiro a título de garantia, acompanhada de declaração do </w:t>
      </w:r>
      <w:r w:rsidRPr="0056776E">
        <w:rPr>
          <w:rFonts w:ascii="Times New Roman" w:hAnsi="Times New Roman" w:cs="Times New Roman"/>
          <w:sz w:val="24"/>
          <w:szCs w:val="24"/>
        </w:rPr>
        <w:lastRenderedPageBreak/>
        <w:t xml:space="preserve">CONTRATANTE, mediante termo circunstanciado, de que a CONTRATADA cumpriu todas as cláusulas do contrato; e </w:t>
      </w:r>
    </w:p>
    <w:p w14:paraId="4331697C" w14:textId="77777777" w:rsidR="008E65BF" w:rsidRPr="0056776E" w:rsidRDefault="008E65BF">
      <w:pPr>
        <w:numPr>
          <w:ilvl w:val="0"/>
          <w:numId w:val="14"/>
        </w:numPr>
        <w:spacing w:after="255" w:line="270" w:lineRule="auto"/>
        <w:ind w:right="222" w:hanging="278"/>
        <w:jc w:val="both"/>
        <w:rPr>
          <w:rFonts w:ascii="Times New Roman" w:hAnsi="Times New Roman" w:cs="Times New Roman"/>
          <w:sz w:val="24"/>
          <w:szCs w:val="24"/>
        </w:rPr>
      </w:pPr>
      <w:r w:rsidRPr="0056776E">
        <w:rPr>
          <w:rFonts w:ascii="Times New Roman" w:hAnsi="Times New Roman" w:cs="Times New Roman"/>
          <w:sz w:val="24"/>
          <w:szCs w:val="24"/>
        </w:rPr>
        <w:t xml:space="preserve">Após o término da vigência do contrato. </w:t>
      </w:r>
    </w:p>
    <w:p w14:paraId="59A88BA4" w14:textId="77777777" w:rsidR="008E65BF" w:rsidRPr="0056776E" w:rsidRDefault="008E65BF" w:rsidP="0056776E">
      <w:pPr>
        <w:tabs>
          <w:tab w:val="center" w:pos="1174"/>
          <w:tab w:val="center" w:pos="2982"/>
          <w:tab w:val="center" w:pos="4502"/>
          <w:tab w:val="center" w:pos="5577"/>
          <w:tab w:val="center" w:pos="6769"/>
          <w:tab w:val="center" w:pos="7982"/>
          <w:tab w:val="center" w:pos="9050"/>
        </w:tabs>
        <w:spacing w:after="33" w:line="249" w:lineRule="auto"/>
        <w:jc w:val="both"/>
        <w:rPr>
          <w:rFonts w:ascii="Times New Roman" w:hAnsi="Times New Roman" w:cs="Times New Roman"/>
          <w:sz w:val="24"/>
          <w:szCs w:val="24"/>
        </w:rPr>
      </w:pPr>
      <w:r w:rsidRPr="0056776E">
        <w:rPr>
          <w:rFonts w:ascii="Times New Roman" w:eastAsia="Calibri" w:hAnsi="Times New Roman" w:cs="Times New Roman"/>
          <w:sz w:val="24"/>
          <w:szCs w:val="24"/>
        </w:rPr>
        <w:tab/>
      </w:r>
      <w:r w:rsidRPr="0056776E">
        <w:rPr>
          <w:rFonts w:ascii="Times New Roman" w:hAnsi="Times New Roman" w:cs="Times New Roman"/>
          <w:b/>
          <w:sz w:val="24"/>
          <w:szCs w:val="24"/>
        </w:rPr>
        <w:t>11.</w:t>
      </w:r>
      <w:r w:rsidRPr="0056776E">
        <w:rPr>
          <w:rFonts w:ascii="Times New Roman" w:eastAsia="Arial" w:hAnsi="Times New Roman" w:cs="Times New Roman"/>
          <w:b/>
          <w:sz w:val="24"/>
          <w:szCs w:val="24"/>
        </w:rPr>
        <w:t xml:space="preserve"> </w:t>
      </w:r>
      <w:r w:rsidRPr="0056776E">
        <w:rPr>
          <w:rFonts w:ascii="Times New Roman" w:hAnsi="Times New Roman" w:cs="Times New Roman"/>
          <w:b/>
          <w:sz w:val="24"/>
          <w:szCs w:val="24"/>
          <w:u w:val="single" w:color="000000"/>
        </w:rPr>
        <w:t xml:space="preserve">CLÁUSULA </w:t>
      </w:r>
      <w:r w:rsidRPr="0056776E">
        <w:rPr>
          <w:rFonts w:ascii="Times New Roman" w:hAnsi="Times New Roman" w:cs="Times New Roman"/>
          <w:b/>
          <w:sz w:val="24"/>
          <w:szCs w:val="24"/>
          <w:u w:val="single" w:color="000000"/>
        </w:rPr>
        <w:tab/>
        <w:t xml:space="preserve">DÉCIMA </w:t>
      </w:r>
      <w:r w:rsidRPr="0056776E">
        <w:rPr>
          <w:rFonts w:ascii="Times New Roman" w:hAnsi="Times New Roman" w:cs="Times New Roman"/>
          <w:b/>
          <w:sz w:val="24"/>
          <w:szCs w:val="24"/>
          <w:u w:val="single" w:color="000000"/>
        </w:rPr>
        <w:tab/>
        <w:t xml:space="preserve">SEGUNDA </w:t>
      </w:r>
      <w:r w:rsidRPr="0056776E">
        <w:rPr>
          <w:rFonts w:ascii="Times New Roman" w:hAnsi="Times New Roman" w:cs="Times New Roman"/>
          <w:b/>
          <w:sz w:val="24"/>
          <w:szCs w:val="24"/>
          <w:u w:val="single" w:color="000000"/>
        </w:rPr>
        <w:tab/>
        <w:t xml:space="preserve">– </w:t>
      </w:r>
      <w:r w:rsidRPr="0056776E">
        <w:rPr>
          <w:rFonts w:ascii="Times New Roman" w:hAnsi="Times New Roman" w:cs="Times New Roman"/>
          <w:b/>
          <w:sz w:val="24"/>
          <w:szCs w:val="24"/>
          <w:u w:val="single" w:color="000000"/>
        </w:rPr>
        <w:tab/>
        <w:t xml:space="preserve">INFRAÇÕES </w:t>
      </w:r>
      <w:r w:rsidRPr="0056776E">
        <w:rPr>
          <w:rFonts w:ascii="Times New Roman" w:hAnsi="Times New Roman" w:cs="Times New Roman"/>
          <w:b/>
          <w:sz w:val="24"/>
          <w:szCs w:val="24"/>
          <w:u w:val="single" w:color="000000"/>
        </w:rPr>
        <w:tab/>
        <w:t xml:space="preserve">E </w:t>
      </w:r>
      <w:r w:rsidRPr="0056776E">
        <w:rPr>
          <w:rFonts w:ascii="Times New Roman" w:hAnsi="Times New Roman" w:cs="Times New Roman"/>
          <w:b/>
          <w:sz w:val="24"/>
          <w:szCs w:val="24"/>
          <w:u w:val="single" w:color="000000"/>
        </w:rPr>
        <w:tab/>
        <w:t>SANÇÕES</w:t>
      </w:r>
      <w:r w:rsidRPr="0056776E">
        <w:rPr>
          <w:rFonts w:ascii="Times New Roman" w:hAnsi="Times New Roman" w:cs="Times New Roman"/>
          <w:b/>
          <w:sz w:val="24"/>
          <w:szCs w:val="24"/>
        </w:rPr>
        <w:t xml:space="preserve"> </w:t>
      </w:r>
    </w:p>
    <w:p w14:paraId="32020B5D" w14:textId="77777777" w:rsidR="008E65BF" w:rsidRPr="0056776E" w:rsidRDefault="008E65BF" w:rsidP="0056776E">
      <w:pPr>
        <w:pStyle w:val="Ttulo1"/>
        <w:spacing w:after="145" w:line="249" w:lineRule="auto"/>
        <w:ind w:left="279" w:hanging="10"/>
      </w:pPr>
      <w:r w:rsidRPr="0056776E">
        <w:rPr>
          <w:u w:val="single" w:color="000000"/>
        </w:rPr>
        <w:t>ADMINISTRATIVAS (</w:t>
      </w:r>
      <w:hyperlink r:id="rId169" w:anchor="art92">
        <w:r w:rsidRPr="0056776E">
          <w:rPr>
            <w:u w:val="single" w:color="000000"/>
          </w:rPr>
          <w:t>art. 92, XIV</w:t>
        </w:r>
      </w:hyperlink>
      <w:hyperlink r:id="rId170" w:anchor="art92">
        <w:r w:rsidRPr="0056776E">
          <w:rPr>
            <w:u w:val="single" w:color="000000"/>
          </w:rPr>
          <w:t>)</w:t>
        </w:r>
      </w:hyperlink>
      <w:r w:rsidRPr="0056776E">
        <w:t xml:space="preserve"> </w:t>
      </w:r>
    </w:p>
    <w:p w14:paraId="137AC122"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11.1.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Comete infração administrativa, nos termos da </w:t>
      </w:r>
      <w:hyperlink r:id="rId171">
        <w:r w:rsidRPr="0056776E">
          <w:rPr>
            <w:rFonts w:ascii="Times New Roman" w:hAnsi="Times New Roman" w:cs="Times New Roman"/>
            <w:sz w:val="24"/>
            <w:szCs w:val="24"/>
            <w:u w:val="single" w:color="000000"/>
          </w:rPr>
          <w:t>Lei nº 14.133, de</w:t>
        </w:r>
      </w:hyperlink>
      <w:hyperlink r:id="rId172">
        <w:r w:rsidRPr="0056776E">
          <w:rPr>
            <w:rFonts w:ascii="Times New Roman" w:hAnsi="Times New Roman" w:cs="Times New Roman"/>
            <w:sz w:val="24"/>
            <w:szCs w:val="24"/>
            <w:u w:val="single" w:color="000000"/>
          </w:rPr>
          <w:t xml:space="preserve"> </w:t>
        </w:r>
      </w:hyperlink>
      <w:hyperlink r:id="rId173">
        <w:r w:rsidRPr="0056776E">
          <w:rPr>
            <w:rFonts w:ascii="Times New Roman" w:hAnsi="Times New Roman" w:cs="Times New Roman"/>
            <w:sz w:val="24"/>
            <w:szCs w:val="24"/>
            <w:u w:val="single" w:color="000000"/>
          </w:rPr>
          <w:t>2021</w:t>
        </w:r>
      </w:hyperlink>
      <w:hyperlink r:id="rId174">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o contratado que: </w:t>
      </w:r>
    </w:p>
    <w:p w14:paraId="675000BA" w14:textId="77777777" w:rsidR="008E65BF" w:rsidRPr="0056776E" w:rsidRDefault="008E65BF">
      <w:pPr>
        <w:numPr>
          <w:ilvl w:val="0"/>
          <w:numId w:val="15"/>
        </w:numPr>
        <w:spacing w:after="128" w:line="270" w:lineRule="auto"/>
        <w:ind w:right="221" w:hanging="283"/>
        <w:jc w:val="both"/>
        <w:rPr>
          <w:rFonts w:ascii="Times New Roman" w:hAnsi="Times New Roman" w:cs="Times New Roman"/>
          <w:sz w:val="24"/>
          <w:szCs w:val="24"/>
        </w:rPr>
      </w:pPr>
      <w:r w:rsidRPr="0056776E">
        <w:rPr>
          <w:rFonts w:ascii="Times New Roman" w:hAnsi="Times New Roman" w:cs="Times New Roman"/>
          <w:sz w:val="24"/>
          <w:szCs w:val="24"/>
        </w:rPr>
        <w:t xml:space="preserve">Der causa à inexecução parcial do contrato; </w:t>
      </w:r>
    </w:p>
    <w:p w14:paraId="0338D570" w14:textId="77777777" w:rsidR="008E65BF" w:rsidRPr="0056776E" w:rsidRDefault="008E65BF">
      <w:pPr>
        <w:numPr>
          <w:ilvl w:val="0"/>
          <w:numId w:val="15"/>
        </w:numPr>
        <w:spacing w:after="60" w:line="328" w:lineRule="auto"/>
        <w:ind w:right="221" w:hanging="283"/>
        <w:jc w:val="both"/>
        <w:rPr>
          <w:rFonts w:ascii="Times New Roman" w:hAnsi="Times New Roman" w:cs="Times New Roman"/>
          <w:sz w:val="24"/>
          <w:szCs w:val="24"/>
        </w:rPr>
      </w:pPr>
      <w:r w:rsidRPr="0056776E">
        <w:rPr>
          <w:rFonts w:ascii="Times New Roman" w:hAnsi="Times New Roman" w:cs="Times New Roman"/>
          <w:sz w:val="24"/>
          <w:szCs w:val="24"/>
        </w:rPr>
        <w:t>Der causa à inexecução parcial do contrato que cause grave dano à Administração ou ao funcionamento dos serviços públicos ou ao interesse coletivo; c)</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Der causa à inexecução total do contrato; </w:t>
      </w:r>
    </w:p>
    <w:p w14:paraId="3660D273" w14:textId="77777777" w:rsidR="008E65BF" w:rsidRPr="0056776E" w:rsidRDefault="008E65BF">
      <w:pPr>
        <w:numPr>
          <w:ilvl w:val="0"/>
          <w:numId w:val="16"/>
        </w:numPr>
        <w:spacing w:after="128" w:line="270" w:lineRule="auto"/>
        <w:ind w:hanging="283"/>
        <w:jc w:val="both"/>
        <w:rPr>
          <w:rFonts w:ascii="Times New Roman" w:hAnsi="Times New Roman" w:cs="Times New Roman"/>
          <w:sz w:val="24"/>
          <w:szCs w:val="24"/>
        </w:rPr>
      </w:pPr>
      <w:r w:rsidRPr="0056776E">
        <w:rPr>
          <w:rFonts w:ascii="Times New Roman" w:hAnsi="Times New Roman" w:cs="Times New Roman"/>
          <w:sz w:val="24"/>
          <w:szCs w:val="24"/>
        </w:rPr>
        <w:t xml:space="preserve">Ensejar o retardamento da execução ou da entrega do objeto da contratação sem motivo justificado; </w:t>
      </w:r>
    </w:p>
    <w:p w14:paraId="3B76586D" w14:textId="77777777" w:rsidR="008E65BF" w:rsidRPr="0056776E" w:rsidRDefault="008E65BF">
      <w:pPr>
        <w:numPr>
          <w:ilvl w:val="0"/>
          <w:numId w:val="16"/>
        </w:numPr>
        <w:spacing w:after="128" w:line="270" w:lineRule="auto"/>
        <w:ind w:hanging="283"/>
        <w:jc w:val="both"/>
        <w:rPr>
          <w:rFonts w:ascii="Times New Roman" w:hAnsi="Times New Roman" w:cs="Times New Roman"/>
          <w:sz w:val="24"/>
          <w:szCs w:val="24"/>
        </w:rPr>
      </w:pPr>
      <w:r w:rsidRPr="0056776E">
        <w:rPr>
          <w:rFonts w:ascii="Times New Roman" w:hAnsi="Times New Roman" w:cs="Times New Roman"/>
          <w:sz w:val="24"/>
          <w:szCs w:val="24"/>
        </w:rPr>
        <w:t xml:space="preserve">Apresentar documentação falsa ou prestar declaração falsa durante a execução do contrato; </w:t>
      </w:r>
    </w:p>
    <w:p w14:paraId="462B257D" w14:textId="77777777" w:rsidR="008E65BF" w:rsidRPr="0056776E" w:rsidRDefault="008E65BF">
      <w:pPr>
        <w:numPr>
          <w:ilvl w:val="0"/>
          <w:numId w:val="16"/>
        </w:numPr>
        <w:spacing w:after="128" w:line="270" w:lineRule="auto"/>
        <w:ind w:hanging="283"/>
        <w:jc w:val="both"/>
        <w:rPr>
          <w:rFonts w:ascii="Times New Roman" w:hAnsi="Times New Roman" w:cs="Times New Roman"/>
          <w:sz w:val="24"/>
          <w:szCs w:val="24"/>
        </w:rPr>
      </w:pPr>
      <w:r w:rsidRPr="0056776E">
        <w:rPr>
          <w:rFonts w:ascii="Times New Roman" w:hAnsi="Times New Roman" w:cs="Times New Roman"/>
          <w:sz w:val="24"/>
          <w:szCs w:val="24"/>
        </w:rPr>
        <w:t xml:space="preserve">Praticar ato fraudulento na execução do contrato; </w:t>
      </w:r>
    </w:p>
    <w:p w14:paraId="004A08BA" w14:textId="77777777" w:rsidR="008E65BF" w:rsidRPr="0056776E" w:rsidRDefault="008E65BF">
      <w:pPr>
        <w:numPr>
          <w:ilvl w:val="0"/>
          <w:numId w:val="16"/>
        </w:numPr>
        <w:spacing w:after="128" w:line="270" w:lineRule="auto"/>
        <w:ind w:hanging="283"/>
        <w:jc w:val="both"/>
        <w:rPr>
          <w:rFonts w:ascii="Times New Roman" w:hAnsi="Times New Roman" w:cs="Times New Roman"/>
          <w:sz w:val="24"/>
          <w:szCs w:val="24"/>
        </w:rPr>
      </w:pPr>
      <w:r w:rsidRPr="0056776E">
        <w:rPr>
          <w:rFonts w:ascii="Times New Roman" w:hAnsi="Times New Roman" w:cs="Times New Roman"/>
          <w:sz w:val="24"/>
          <w:szCs w:val="24"/>
        </w:rPr>
        <w:t xml:space="preserve">Comportar-se de modo inidôneo ou cometer fraude de qualquer natureza; </w:t>
      </w:r>
    </w:p>
    <w:p w14:paraId="333D72A8" w14:textId="77777777" w:rsidR="008E65BF" w:rsidRPr="0056776E" w:rsidRDefault="008E65BF">
      <w:pPr>
        <w:numPr>
          <w:ilvl w:val="0"/>
          <w:numId w:val="16"/>
        </w:numPr>
        <w:spacing w:after="129" w:line="267" w:lineRule="auto"/>
        <w:ind w:hanging="283"/>
        <w:jc w:val="both"/>
        <w:rPr>
          <w:rFonts w:ascii="Times New Roman" w:hAnsi="Times New Roman" w:cs="Times New Roman"/>
          <w:sz w:val="24"/>
          <w:szCs w:val="24"/>
        </w:rPr>
      </w:pPr>
      <w:r w:rsidRPr="0056776E">
        <w:rPr>
          <w:rFonts w:ascii="Times New Roman" w:hAnsi="Times New Roman" w:cs="Times New Roman"/>
          <w:sz w:val="24"/>
          <w:szCs w:val="24"/>
        </w:rPr>
        <w:t xml:space="preserve">Praticar ato lesivo previsto no </w:t>
      </w:r>
      <w:hyperlink r:id="rId175" w:anchor="art5">
        <w:r w:rsidRPr="0056776E">
          <w:rPr>
            <w:rFonts w:ascii="Times New Roman" w:hAnsi="Times New Roman" w:cs="Times New Roman"/>
            <w:sz w:val="24"/>
            <w:szCs w:val="24"/>
            <w:u w:val="single" w:color="000000"/>
          </w:rPr>
          <w:t>art. 5º da Lei nº 12.846, de 1º de agosto de 2013</w:t>
        </w:r>
      </w:hyperlink>
      <w:hyperlink r:id="rId176" w:anchor="art5">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w:t>
      </w:r>
    </w:p>
    <w:p w14:paraId="57645B84"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 xml:space="preserve">11.2. Serão aplicadas ao contratado que incorrer nas infrações acima descritas as seguintes sanções: </w:t>
      </w:r>
    </w:p>
    <w:p w14:paraId="4017BFEE" w14:textId="77777777" w:rsidR="008E65BF" w:rsidRPr="0056776E" w:rsidRDefault="008E65BF">
      <w:pPr>
        <w:numPr>
          <w:ilvl w:val="0"/>
          <w:numId w:val="16"/>
        </w:numPr>
        <w:spacing w:after="3" w:line="270" w:lineRule="auto"/>
        <w:ind w:hanging="283"/>
        <w:jc w:val="both"/>
        <w:rPr>
          <w:rFonts w:ascii="Times New Roman" w:hAnsi="Times New Roman" w:cs="Times New Roman"/>
          <w:sz w:val="24"/>
          <w:szCs w:val="24"/>
        </w:rPr>
      </w:pPr>
      <w:r w:rsidRPr="0056776E">
        <w:rPr>
          <w:rFonts w:ascii="Times New Roman" w:hAnsi="Times New Roman" w:cs="Times New Roman"/>
          <w:b/>
          <w:sz w:val="24"/>
          <w:szCs w:val="24"/>
        </w:rPr>
        <w:t>Advertência</w:t>
      </w:r>
      <w:r w:rsidRPr="0056776E">
        <w:rPr>
          <w:rFonts w:ascii="Times New Roman" w:hAnsi="Times New Roman" w:cs="Times New Roman"/>
          <w:sz w:val="24"/>
          <w:szCs w:val="24"/>
        </w:rPr>
        <w:t>, quando o contratado der causa à inexecução parcial do contrato, sempre que não se justificar a imposição de penalidade mais grave (</w:t>
      </w:r>
      <w:hyperlink r:id="rId177" w:anchor="art156�2">
        <w:r w:rsidRPr="0056776E">
          <w:rPr>
            <w:rFonts w:ascii="Times New Roman" w:hAnsi="Times New Roman" w:cs="Times New Roman"/>
            <w:sz w:val="24"/>
            <w:szCs w:val="24"/>
            <w:u w:val="single" w:color="000000"/>
          </w:rPr>
          <w:t>art. 156, §2º, da Lei nº 14.133, de</w:t>
        </w:r>
      </w:hyperlink>
      <w:hyperlink r:id="rId178" w:anchor="art156�2">
        <w:r w:rsidRPr="0056776E">
          <w:rPr>
            <w:rFonts w:ascii="Times New Roman" w:hAnsi="Times New Roman" w:cs="Times New Roman"/>
            <w:sz w:val="24"/>
            <w:szCs w:val="24"/>
          </w:rPr>
          <w:t xml:space="preserve"> </w:t>
        </w:r>
      </w:hyperlink>
    </w:p>
    <w:p w14:paraId="6A2AD34B" w14:textId="77777777" w:rsidR="008E65BF" w:rsidRPr="0056776E" w:rsidRDefault="008E65BF" w:rsidP="0056776E">
      <w:pPr>
        <w:spacing w:after="17"/>
        <w:ind w:left="575" w:right="444"/>
        <w:jc w:val="both"/>
        <w:rPr>
          <w:rFonts w:ascii="Times New Roman" w:hAnsi="Times New Roman" w:cs="Times New Roman"/>
          <w:sz w:val="24"/>
          <w:szCs w:val="24"/>
        </w:rPr>
      </w:pPr>
      <w:hyperlink r:id="rId179" w:anchor="art156�2">
        <w:r w:rsidRPr="0056776E">
          <w:rPr>
            <w:rFonts w:ascii="Times New Roman" w:hAnsi="Times New Roman" w:cs="Times New Roman"/>
            <w:sz w:val="24"/>
            <w:szCs w:val="24"/>
            <w:u w:val="single" w:color="000000"/>
          </w:rPr>
          <w:t>2021</w:t>
        </w:r>
      </w:hyperlink>
      <w:hyperlink r:id="rId180" w:anchor="art156�2">
        <w:r w:rsidRPr="0056776E">
          <w:rPr>
            <w:rFonts w:ascii="Times New Roman" w:hAnsi="Times New Roman" w:cs="Times New Roman"/>
            <w:sz w:val="24"/>
            <w:szCs w:val="24"/>
          </w:rPr>
          <w:t>)</w:t>
        </w:r>
      </w:hyperlink>
      <w:r w:rsidRPr="0056776E">
        <w:rPr>
          <w:rFonts w:ascii="Times New Roman" w:hAnsi="Times New Roman" w:cs="Times New Roman"/>
          <w:sz w:val="24"/>
          <w:szCs w:val="24"/>
        </w:rPr>
        <w:t>; ii)</w:t>
      </w:r>
      <w:r w:rsidRPr="0056776E">
        <w:rPr>
          <w:rFonts w:ascii="Times New Roman" w:eastAsia="Arial" w:hAnsi="Times New Roman" w:cs="Times New Roman"/>
          <w:sz w:val="24"/>
          <w:szCs w:val="24"/>
        </w:rPr>
        <w:t xml:space="preserve"> </w:t>
      </w:r>
      <w:r w:rsidRPr="0056776E">
        <w:rPr>
          <w:rFonts w:ascii="Times New Roman" w:hAnsi="Times New Roman" w:cs="Times New Roman"/>
          <w:b/>
          <w:sz w:val="24"/>
          <w:szCs w:val="24"/>
        </w:rPr>
        <w:t>Impedimento de licitar e contratar</w:t>
      </w:r>
      <w:r w:rsidRPr="0056776E">
        <w:rPr>
          <w:rFonts w:ascii="Times New Roman" w:hAnsi="Times New Roman" w:cs="Times New Roman"/>
          <w:sz w:val="24"/>
          <w:szCs w:val="24"/>
        </w:rPr>
        <w:t xml:space="preserve">, quando praticadas as condutas descritas nas alíneas </w:t>
      </w:r>
    </w:p>
    <w:p w14:paraId="07F8C92E" w14:textId="77777777" w:rsidR="008E65BF" w:rsidRDefault="008E65BF" w:rsidP="0056776E">
      <w:pPr>
        <w:spacing w:after="11"/>
        <w:ind w:left="575" w:right="438"/>
        <w:jc w:val="both"/>
        <w:rPr>
          <w:rFonts w:ascii="Times New Roman" w:hAnsi="Times New Roman" w:cs="Times New Roman"/>
          <w:sz w:val="24"/>
          <w:szCs w:val="24"/>
        </w:rPr>
      </w:pPr>
      <w:r w:rsidRPr="0056776E">
        <w:rPr>
          <w:rFonts w:ascii="Times New Roman" w:hAnsi="Times New Roman" w:cs="Times New Roman"/>
          <w:sz w:val="24"/>
          <w:szCs w:val="24"/>
        </w:rPr>
        <w:t>“b”, “c” e “d” do subitem acima deste Contrato, sempre que não se justificar a imposição de penalidade mais grave (</w:t>
      </w:r>
      <w:hyperlink r:id="rId181" w:anchor="art156�4">
        <w:r w:rsidRPr="0056776E">
          <w:rPr>
            <w:rFonts w:ascii="Times New Roman" w:hAnsi="Times New Roman" w:cs="Times New Roman"/>
            <w:sz w:val="24"/>
            <w:szCs w:val="24"/>
            <w:u w:val="single" w:color="000000"/>
          </w:rPr>
          <w:t>art. 156, § 4º, da Lei nº 14.133, de 2021</w:t>
        </w:r>
      </w:hyperlink>
      <w:hyperlink r:id="rId182" w:anchor="art156�4">
        <w:r w:rsidRPr="0056776E">
          <w:rPr>
            <w:rFonts w:ascii="Times New Roman" w:hAnsi="Times New Roman" w:cs="Times New Roman"/>
            <w:sz w:val="24"/>
            <w:szCs w:val="24"/>
          </w:rPr>
          <w:t>)</w:t>
        </w:r>
      </w:hyperlink>
      <w:r w:rsidRPr="0056776E">
        <w:rPr>
          <w:rFonts w:ascii="Times New Roman" w:hAnsi="Times New Roman" w:cs="Times New Roman"/>
          <w:sz w:val="24"/>
          <w:szCs w:val="24"/>
        </w:rPr>
        <w:t>; iii)</w:t>
      </w:r>
      <w:r w:rsidRPr="0056776E">
        <w:rPr>
          <w:rFonts w:ascii="Times New Roman" w:hAnsi="Times New Roman" w:cs="Times New Roman"/>
          <w:b/>
          <w:sz w:val="24"/>
          <w:szCs w:val="24"/>
        </w:rPr>
        <w:t xml:space="preserve"> Declaração de inidoneidade para licitar e contratar</w:t>
      </w:r>
      <w:r w:rsidRPr="0056776E">
        <w:rPr>
          <w:rFonts w:ascii="Times New Roman" w:hAnsi="Times New Roman" w:cs="Times New Roman"/>
          <w:sz w:val="24"/>
          <w:szCs w:val="24"/>
        </w:rPr>
        <w:t>, quando praticadas as condutas descritas nas alíneas “e”, “f”, “g” e “h” do subitem acima deste Contrato, bem como nas alíneas “b”, “c” e “d”, que justifiquem a imposição de penalidade mais grave (</w:t>
      </w:r>
      <w:hyperlink r:id="rId183" w:anchor="art156�5">
        <w:r w:rsidRPr="0056776E">
          <w:rPr>
            <w:rFonts w:ascii="Times New Roman" w:hAnsi="Times New Roman" w:cs="Times New Roman"/>
            <w:sz w:val="24"/>
            <w:szCs w:val="24"/>
            <w:u w:val="single" w:color="000000"/>
          </w:rPr>
          <w:t>art. 156, §5º, da</w:t>
        </w:r>
      </w:hyperlink>
      <w:hyperlink r:id="rId184" w:anchor="art156�5">
        <w:r w:rsidRPr="0056776E">
          <w:rPr>
            <w:rFonts w:ascii="Times New Roman" w:hAnsi="Times New Roman" w:cs="Times New Roman"/>
            <w:sz w:val="24"/>
            <w:szCs w:val="24"/>
          </w:rPr>
          <w:t xml:space="preserve"> </w:t>
        </w:r>
      </w:hyperlink>
      <w:hyperlink r:id="rId185" w:anchor="art156�5">
        <w:r w:rsidRPr="0056776E">
          <w:rPr>
            <w:rFonts w:ascii="Times New Roman" w:hAnsi="Times New Roman" w:cs="Times New Roman"/>
            <w:sz w:val="24"/>
            <w:szCs w:val="24"/>
            <w:u w:val="single" w:color="000000"/>
          </w:rPr>
          <w:t>Lei nº 14.133, de 2021</w:t>
        </w:r>
      </w:hyperlink>
      <w:hyperlink r:id="rId186" w:anchor="art156�5">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w:t>
      </w:r>
    </w:p>
    <w:p w14:paraId="5C32E809" w14:textId="77777777" w:rsidR="00720869" w:rsidRPr="0056776E" w:rsidRDefault="00720869" w:rsidP="0056776E">
      <w:pPr>
        <w:spacing w:after="11"/>
        <w:ind w:left="575" w:right="438"/>
        <w:jc w:val="both"/>
        <w:rPr>
          <w:rFonts w:ascii="Times New Roman" w:hAnsi="Times New Roman" w:cs="Times New Roman"/>
          <w:sz w:val="24"/>
          <w:szCs w:val="24"/>
        </w:rPr>
      </w:pPr>
    </w:p>
    <w:p w14:paraId="6E4A9085" w14:textId="7769BA3F" w:rsidR="008E65BF" w:rsidRPr="0056776E" w:rsidRDefault="008E65BF" w:rsidP="0056776E">
      <w:pPr>
        <w:spacing w:after="5" w:line="269" w:lineRule="auto"/>
        <w:ind w:left="560"/>
        <w:jc w:val="both"/>
        <w:rPr>
          <w:rFonts w:ascii="Times New Roman" w:hAnsi="Times New Roman" w:cs="Times New Roman"/>
          <w:sz w:val="24"/>
          <w:szCs w:val="24"/>
        </w:rPr>
      </w:pPr>
      <w:r w:rsidRPr="0056776E">
        <w:rPr>
          <w:rFonts w:ascii="Times New Roman" w:hAnsi="Times New Roman" w:cs="Times New Roman"/>
          <w:sz w:val="24"/>
          <w:szCs w:val="24"/>
        </w:rPr>
        <w:t>iv)</w:t>
      </w:r>
      <w:r w:rsidRPr="0056776E">
        <w:rPr>
          <w:rFonts w:ascii="Times New Roman" w:hAnsi="Times New Roman" w:cs="Times New Roman"/>
          <w:b/>
          <w:sz w:val="24"/>
          <w:szCs w:val="24"/>
        </w:rPr>
        <w:t xml:space="preserve"> Multa:</w:t>
      </w:r>
      <w:r w:rsidRPr="0056776E">
        <w:rPr>
          <w:rFonts w:ascii="Times New Roman" w:hAnsi="Times New Roman" w:cs="Times New Roman"/>
          <w:sz w:val="24"/>
          <w:szCs w:val="24"/>
        </w:rPr>
        <w:t xml:space="preserve"> </w:t>
      </w:r>
    </w:p>
    <w:p w14:paraId="3D9741F7" w14:textId="77777777" w:rsidR="008E65BF" w:rsidRPr="0056776E" w:rsidRDefault="008E65BF">
      <w:pPr>
        <w:numPr>
          <w:ilvl w:val="2"/>
          <w:numId w:val="17"/>
        </w:numPr>
        <w:spacing w:after="6" w:line="270" w:lineRule="auto"/>
        <w:ind w:hanging="8"/>
        <w:jc w:val="both"/>
        <w:rPr>
          <w:rFonts w:ascii="Times New Roman" w:hAnsi="Times New Roman" w:cs="Times New Roman"/>
          <w:sz w:val="24"/>
          <w:szCs w:val="24"/>
        </w:rPr>
      </w:pPr>
      <w:r w:rsidRPr="0056776E">
        <w:rPr>
          <w:rFonts w:ascii="Times New Roman" w:hAnsi="Times New Roman" w:cs="Times New Roman"/>
          <w:sz w:val="24"/>
          <w:szCs w:val="24"/>
        </w:rPr>
        <w:t xml:space="preserve">Moratória de 0,5% (cinco décimos por cento) por dia de atraso injustificado sobre o valor da parcela inadimplida, até o limite de 30 (trinta) dias </w:t>
      </w:r>
    </w:p>
    <w:p w14:paraId="6ECA801D" w14:textId="77777777" w:rsidR="008E65BF" w:rsidRPr="0056776E" w:rsidRDefault="008E65BF">
      <w:pPr>
        <w:numPr>
          <w:ilvl w:val="2"/>
          <w:numId w:val="17"/>
        </w:numPr>
        <w:spacing w:after="128" w:line="270" w:lineRule="auto"/>
        <w:ind w:hanging="8"/>
        <w:jc w:val="both"/>
        <w:rPr>
          <w:rFonts w:ascii="Times New Roman" w:hAnsi="Times New Roman" w:cs="Times New Roman"/>
          <w:sz w:val="24"/>
          <w:szCs w:val="24"/>
        </w:rPr>
      </w:pPr>
      <w:r w:rsidRPr="0056776E">
        <w:rPr>
          <w:rFonts w:ascii="Times New Roman" w:hAnsi="Times New Roman" w:cs="Times New Roman"/>
          <w:sz w:val="24"/>
          <w:szCs w:val="24"/>
        </w:rPr>
        <w:t xml:space="preserve">compensatória de 20% (vinte por cento) sobre o valor total do contrato, no caso de inexecução total do objeto.. </w:t>
      </w:r>
    </w:p>
    <w:p w14:paraId="69A1BB23" w14:textId="77777777" w:rsidR="008E65BF" w:rsidRPr="0056776E" w:rsidRDefault="008E65BF" w:rsidP="0056776E">
      <w:pPr>
        <w:ind w:left="279" w:right="438"/>
        <w:jc w:val="both"/>
        <w:rPr>
          <w:rFonts w:ascii="Times New Roman" w:hAnsi="Times New Roman" w:cs="Times New Roman"/>
          <w:sz w:val="24"/>
          <w:szCs w:val="24"/>
        </w:rPr>
      </w:pPr>
      <w:r w:rsidRPr="0056776E">
        <w:rPr>
          <w:rFonts w:ascii="Times New Roman" w:hAnsi="Times New Roman" w:cs="Times New Roman"/>
          <w:sz w:val="24"/>
          <w:szCs w:val="24"/>
        </w:rPr>
        <w:lastRenderedPageBreak/>
        <w:t>11.3.</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A aplicação das sanções previstas neste Contrato não exclui, em hipótese alguma, a obrigação de reparação integral do dano causado ao Contratante (</w:t>
      </w:r>
      <w:hyperlink r:id="rId187" w:anchor="art156�9">
        <w:r w:rsidRPr="0056776E">
          <w:rPr>
            <w:rFonts w:ascii="Times New Roman" w:hAnsi="Times New Roman" w:cs="Times New Roman"/>
            <w:sz w:val="24"/>
            <w:szCs w:val="24"/>
            <w:u w:val="single" w:color="000000"/>
          </w:rPr>
          <w:t>art. 156, §9º, da Lei nº 14.133,</w:t>
        </w:r>
      </w:hyperlink>
      <w:hyperlink r:id="rId188" w:anchor="art156�9">
        <w:r w:rsidRPr="0056776E">
          <w:rPr>
            <w:rFonts w:ascii="Times New Roman" w:hAnsi="Times New Roman" w:cs="Times New Roman"/>
            <w:sz w:val="24"/>
            <w:szCs w:val="24"/>
          </w:rPr>
          <w:t xml:space="preserve"> </w:t>
        </w:r>
      </w:hyperlink>
      <w:hyperlink r:id="rId189" w:anchor="art156�9">
        <w:r w:rsidRPr="0056776E">
          <w:rPr>
            <w:rFonts w:ascii="Times New Roman" w:hAnsi="Times New Roman" w:cs="Times New Roman"/>
            <w:sz w:val="24"/>
            <w:szCs w:val="24"/>
            <w:u w:val="single" w:color="000000"/>
          </w:rPr>
          <w:t>de 2021</w:t>
        </w:r>
      </w:hyperlink>
      <w:hyperlink r:id="rId190" w:anchor="art156�9">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w:t>
      </w:r>
    </w:p>
    <w:p w14:paraId="7C952F6A"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11.4.</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Todas as sanções previstas neste Contrato poderão ser aplicadas cumulativamente com a multa (</w:t>
      </w:r>
      <w:hyperlink r:id="rId191" w:anchor="art156�7">
        <w:r w:rsidRPr="0056776E">
          <w:rPr>
            <w:rFonts w:ascii="Times New Roman" w:hAnsi="Times New Roman" w:cs="Times New Roman"/>
            <w:sz w:val="24"/>
            <w:szCs w:val="24"/>
            <w:u w:val="single" w:color="000000"/>
          </w:rPr>
          <w:t>art. 156, §7º, da Lei nº 14.133, de 2021</w:t>
        </w:r>
      </w:hyperlink>
      <w:hyperlink r:id="rId192" w:anchor="art156�7">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w:t>
      </w:r>
    </w:p>
    <w:p w14:paraId="0248DF76" w14:textId="77777777" w:rsidR="008E65BF" w:rsidRPr="0056776E" w:rsidRDefault="008E65BF" w:rsidP="0056776E">
      <w:pPr>
        <w:ind w:left="575"/>
        <w:jc w:val="both"/>
        <w:rPr>
          <w:rFonts w:ascii="Times New Roman" w:hAnsi="Times New Roman" w:cs="Times New Roman"/>
          <w:sz w:val="24"/>
          <w:szCs w:val="24"/>
        </w:rPr>
      </w:pPr>
      <w:r w:rsidRPr="0056776E">
        <w:rPr>
          <w:rFonts w:ascii="Times New Roman" w:hAnsi="Times New Roman" w:cs="Times New Roman"/>
          <w:sz w:val="24"/>
          <w:szCs w:val="24"/>
        </w:rPr>
        <w:t>11.4.1.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Antes da aplicação da multa será facultada a defesa do interessado no prazo de 15 (quinze) dias úteis, contado da data de sua intimação (</w:t>
      </w:r>
      <w:hyperlink r:id="rId193" w:anchor="art157">
        <w:r w:rsidRPr="0056776E">
          <w:rPr>
            <w:rFonts w:ascii="Times New Roman" w:hAnsi="Times New Roman" w:cs="Times New Roman"/>
            <w:sz w:val="24"/>
            <w:szCs w:val="24"/>
            <w:u w:val="single" w:color="000000"/>
          </w:rPr>
          <w:t>art. 157, da Lei nº 14.133, de 2021</w:t>
        </w:r>
      </w:hyperlink>
      <w:hyperlink r:id="rId194" w:anchor="art157">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w:t>
      </w:r>
    </w:p>
    <w:p w14:paraId="40B15F59" w14:textId="77777777" w:rsidR="008E65BF" w:rsidRPr="0056776E" w:rsidRDefault="008E65BF" w:rsidP="0056776E">
      <w:pPr>
        <w:ind w:left="575" w:right="436"/>
        <w:jc w:val="both"/>
        <w:rPr>
          <w:rFonts w:ascii="Times New Roman" w:hAnsi="Times New Roman" w:cs="Times New Roman"/>
          <w:sz w:val="24"/>
          <w:szCs w:val="24"/>
        </w:rPr>
      </w:pPr>
      <w:r w:rsidRPr="0056776E">
        <w:rPr>
          <w:rFonts w:ascii="Times New Roman" w:hAnsi="Times New Roman" w:cs="Times New Roman"/>
          <w:sz w:val="24"/>
          <w:szCs w:val="24"/>
        </w:rPr>
        <w:t>11.4.2.</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195" w:anchor="art156�8">
        <w:r w:rsidRPr="0056776E">
          <w:rPr>
            <w:rFonts w:ascii="Times New Roman" w:hAnsi="Times New Roman" w:cs="Times New Roman"/>
            <w:sz w:val="24"/>
            <w:szCs w:val="24"/>
            <w:u w:val="single" w:color="000000"/>
          </w:rPr>
          <w:t>art. 156, §8º,</w:t>
        </w:r>
      </w:hyperlink>
      <w:hyperlink r:id="rId196" w:anchor="art156�8">
        <w:r w:rsidRPr="0056776E">
          <w:rPr>
            <w:rFonts w:ascii="Times New Roman" w:hAnsi="Times New Roman" w:cs="Times New Roman"/>
            <w:sz w:val="24"/>
            <w:szCs w:val="24"/>
          </w:rPr>
          <w:t xml:space="preserve"> </w:t>
        </w:r>
      </w:hyperlink>
      <w:hyperlink r:id="rId197" w:anchor="art156�8">
        <w:r w:rsidRPr="0056776E">
          <w:rPr>
            <w:rFonts w:ascii="Times New Roman" w:hAnsi="Times New Roman" w:cs="Times New Roman"/>
            <w:sz w:val="24"/>
            <w:szCs w:val="24"/>
            <w:u w:val="single" w:color="000000"/>
          </w:rPr>
          <w:t>da Lei nº 14.133, de 2021</w:t>
        </w:r>
      </w:hyperlink>
      <w:hyperlink r:id="rId198" w:anchor="art156�8">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w:t>
      </w:r>
    </w:p>
    <w:p w14:paraId="6FA3BCFD" w14:textId="77777777" w:rsidR="008E65BF" w:rsidRPr="0056776E" w:rsidRDefault="008E65BF" w:rsidP="0056776E">
      <w:pPr>
        <w:ind w:left="575" w:right="442"/>
        <w:jc w:val="both"/>
        <w:rPr>
          <w:rFonts w:ascii="Times New Roman" w:hAnsi="Times New Roman" w:cs="Times New Roman"/>
          <w:sz w:val="24"/>
          <w:szCs w:val="24"/>
        </w:rPr>
      </w:pPr>
      <w:r w:rsidRPr="0056776E">
        <w:rPr>
          <w:rFonts w:ascii="Times New Roman" w:hAnsi="Times New Roman" w:cs="Times New Roman"/>
          <w:sz w:val="24"/>
          <w:szCs w:val="24"/>
        </w:rPr>
        <w:t>11.4.3.</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Previamente ao encaminhamento à cobrança judicial, a multa poderá ser recolhida administrativamente no prazo máximo de </w:t>
      </w:r>
      <w:r w:rsidRPr="0056776E">
        <w:rPr>
          <w:rFonts w:ascii="Times New Roman" w:hAnsi="Times New Roman" w:cs="Times New Roman"/>
          <w:i/>
          <w:sz w:val="24"/>
          <w:szCs w:val="24"/>
        </w:rPr>
        <w:t xml:space="preserve">XX (XXXX) </w:t>
      </w:r>
      <w:r w:rsidRPr="0056776E">
        <w:rPr>
          <w:rFonts w:ascii="Times New Roman" w:hAnsi="Times New Roman" w:cs="Times New Roman"/>
          <w:sz w:val="24"/>
          <w:szCs w:val="24"/>
        </w:rPr>
        <w:t xml:space="preserve">dias, a contar da data do recebimento da comunicação enviada pela autoridade competente. </w:t>
      </w:r>
    </w:p>
    <w:p w14:paraId="779616B7" w14:textId="77777777" w:rsidR="008E65BF" w:rsidRPr="0056776E" w:rsidRDefault="008E65BF" w:rsidP="0056776E">
      <w:pPr>
        <w:ind w:left="279" w:right="435"/>
        <w:jc w:val="both"/>
        <w:rPr>
          <w:rFonts w:ascii="Times New Roman" w:hAnsi="Times New Roman" w:cs="Times New Roman"/>
          <w:sz w:val="24"/>
          <w:szCs w:val="24"/>
        </w:rPr>
      </w:pPr>
      <w:r w:rsidRPr="0056776E">
        <w:rPr>
          <w:rFonts w:ascii="Times New Roman" w:hAnsi="Times New Roman" w:cs="Times New Roman"/>
          <w:sz w:val="24"/>
          <w:szCs w:val="24"/>
        </w:rPr>
        <w:t>11.5.</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A aplicação das sanções realizar-se-á em processo administrativo que assegure o contraditório e a ampla defesa ao Contratado, observando-se o procedimento previsto no </w:t>
      </w:r>
      <w:r w:rsidRPr="0056776E">
        <w:rPr>
          <w:rFonts w:ascii="Times New Roman" w:hAnsi="Times New Roman" w:cs="Times New Roman"/>
          <w:b/>
          <w:sz w:val="24"/>
          <w:szCs w:val="24"/>
        </w:rPr>
        <w:t xml:space="preserve">caput </w:t>
      </w:r>
      <w:r w:rsidRPr="0056776E">
        <w:rPr>
          <w:rFonts w:ascii="Times New Roman" w:hAnsi="Times New Roman" w:cs="Times New Roman"/>
          <w:sz w:val="24"/>
          <w:szCs w:val="24"/>
        </w:rPr>
        <w:t xml:space="preserve">e parágrafos do </w:t>
      </w:r>
      <w:hyperlink r:id="rId199" w:anchor="art158">
        <w:r w:rsidRPr="0056776E">
          <w:rPr>
            <w:rFonts w:ascii="Times New Roman" w:hAnsi="Times New Roman" w:cs="Times New Roman"/>
            <w:sz w:val="24"/>
            <w:szCs w:val="24"/>
            <w:u w:val="single" w:color="000000"/>
          </w:rPr>
          <w:t>art. 158 da Lei nº 14.133, de 2021</w:t>
        </w:r>
      </w:hyperlink>
      <w:hyperlink r:id="rId200" w:anchor="art158">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para as penalidades de impedimento de licitar e contratar e de declaração de inidoneidade para licitar ou contratar. </w:t>
      </w:r>
    </w:p>
    <w:p w14:paraId="53F25E65"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11.6.</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Na aplicação das sanções serão considerados (</w:t>
      </w:r>
      <w:hyperlink r:id="rId201" w:anchor="art156�1">
        <w:r w:rsidRPr="0056776E">
          <w:rPr>
            <w:rFonts w:ascii="Times New Roman" w:hAnsi="Times New Roman" w:cs="Times New Roman"/>
            <w:sz w:val="24"/>
            <w:szCs w:val="24"/>
            <w:u w:val="single" w:color="000000"/>
          </w:rPr>
          <w:t>art. 156, §1º, da Lei nº 14.133, de 2021</w:t>
        </w:r>
      </w:hyperlink>
      <w:hyperlink r:id="rId202" w:anchor="art156�1">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w:t>
      </w:r>
    </w:p>
    <w:p w14:paraId="141C2289" w14:textId="77777777" w:rsidR="008E65BF" w:rsidRPr="0056776E" w:rsidRDefault="008E65BF">
      <w:pPr>
        <w:numPr>
          <w:ilvl w:val="0"/>
          <w:numId w:val="18"/>
        </w:numPr>
        <w:spacing w:after="9" w:line="270" w:lineRule="auto"/>
        <w:ind w:hanging="283"/>
        <w:jc w:val="both"/>
        <w:rPr>
          <w:rFonts w:ascii="Times New Roman" w:hAnsi="Times New Roman" w:cs="Times New Roman"/>
          <w:sz w:val="24"/>
          <w:szCs w:val="24"/>
        </w:rPr>
      </w:pPr>
      <w:r w:rsidRPr="0056776E">
        <w:rPr>
          <w:rFonts w:ascii="Times New Roman" w:hAnsi="Times New Roman" w:cs="Times New Roman"/>
          <w:sz w:val="24"/>
          <w:szCs w:val="24"/>
        </w:rPr>
        <w:t xml:space="preserve">A natureza e a gravidade da infração cometida; </w:t>
      </w:r>
    </w:p>
    <w:p w14:paraId="16658D15" w14:textId="77777777" w:rsidR="008E65BF" w:rsidRPr="0056776E" w:rsidRDefault="008E65BF">
      <w:pPr>
        <w:numPr>
          <w:ilvl w:val="0"/>
          <w:numId w:val="18"/>
        </w:numPr>
        <w:spacing w:after="128" w:line="270" w:lineRule="auto"/>
        <w:ind w:hanging="283"/>
        <w:jc w:val="both"/>
        <w:rPr>
          <w:rFonts w:ascii="Times New Roman" w:hAnsi="Times New Roman" w:cs="Times New Roman"/>
          <w:sz w:val="24"/>
          <w:szCs w:val="24"/>
        </w:rPr>
      </w:pPr>
      <w:r w:rsidRPr="0056776E">
        <w:rPr>
          <w:rFonts w:ascii="Times New Roman" w:hAnsi="Times New Roman" w:cs="Times New Roman"/>
          <w:sz w:val="24"/>
          <w:szCs w:val="24"/>
        </w:rPr>
        <w:t xml:space="preserve">As peculiaridades do caso concreto; </w:t>
      </w:r>
    </w:p>
    <w:p w14:paraId="50E211A8" w14:textId="77777777" w:rsidR="008E65BF" w:rsidRPr="0056776E" w:rsidRDefault="008E65BF">
      <w:pPr>
        <w:numPr>
          <w:ilvl w:val="0"/>
          <w:numId w:val="18"/>
        </w:numPr>
        <w:spacing w:after="18" w:line="270" w:lineRule="auto"/>
        <w:ind w:hanging="283"/>
        <w:jc w:val="both"/>
        <w:rPr>
          <w:rFonts w:ascii="Times New Roman" w:hAnsi="Times New Roman" w:cs="Times New Roman"/>
          <w:sz w:val="24"/>
          <w:szCs w:val="24"/>
        </w:rPr>
      </w:pPr>
      <w:r w:rsidRPr="0056776E">
        <w:rPr>
          <w:rFonts w:ascii="Times New Roman" w:hAnsi="Times New Roman" w:cs="Times New Roman"/>
          <w:sz w:val="24"/>
          <w:szCs w:val="24"/>
        </w:rPr>
        <w:t xml:space="preserve">As circunstâncias agravantes ou atenuantes; </w:t>
      </w:r>
    </w:p>
    <w:p w14:paraId="0BCC2843" w14:textId="77777777" w:rsidR="008E65BF" w:rsidRPr="0056776E" w:rsidRDefault="008E65BF">
      <w:pPr>
        <w:numPr>
          <w:ilvl w:val="0"/>
          <w:numId w:val="18"/>
        </w:numPr>
        <w:spacing w:after="9" w:line="270" w:lineRule="auto"/>
        <w:ind w:hanging="283"/>
        <w:jc w:val="both"/>
        <w:rPr>
          <w:rFonts w:ascii="Times New Roman" w:hAnsi="Times New Roman" w:cs="Times New Roman"/>
          <w:sz w:val="24"/>
          <w:szCs w:val="24"/>
        </w:rPr>
      </w:pPr>
      <w:r w:rsidRPr="0056776E">
        <w:rPr>
          <w:rFonts w:ascii="Times New Roman" w:hAnsi="Times New Roman" w:cs="Times New Roman"/>
          <w:sz w:val="24"/>
          <w:szCs w:val="24"/>
        </w:rPr>
        <w:t xml:space="preserve">Os danos que dela provierem para o Contratante; </w:t>
      </w:r>
    </w:p>
    <w:p w14:paraId="323137BB" w14:textId="77777777" w:rsidR="008E65BF" w:rsidRPr="0056776E" w:rsidRDefault="008E65BF">
      <w:pPr>
        <w:numPr>
          <w:ilvl w:val="0"/>
          <w:numId w:val="18"/>
        </w:numPr>
        <w:spacing w:after="128" w:line="270" w:lineRule="auto"/>
        <w:ind w:hanging="283"/>
        <w:jc w:val="both"/>
        <w:rPr>
          <w:rFonts w:ascii="Times New Roman" w:hAnsi="Times New Roman" w:cs="Times New Roman"/>
          <w:sz w:val="24"/>
          <w:szCs w:val="24"/>
        </w:rPr>
      </w:pPr>
      <w:r w:rsidRPr="0056776E">
        <w:rPr>
          <w:rFonts w:ascii="Times New Roman" w:hAnsi="Times New Roman" w:cs="Times New Roman"/>
          <w:sz w:val="24"/>
          <w:szCs w:val="24"/>
        </w:rPr>
        <w:t xml:space="preserve">A implantação ou o aperfeiçoamento de programa de integridade, conforme normas e orientações dos órgãos de controle. </w:t>
      </w:r>
    </w:p>
    <w:p w14:paraId="2533CCEA" w14:textId="77777777" w:rsidR="008E65BF" w:rsidRPr="0056776E" w:rsidRDefault="008E65BF">
      <w:pPr>
        <w:numPr>
          <w:ilvl w:val="1"/>
          <w:numId w:val="19"/>
        </w:numPr>
        <w:spacing w:after="128" w:line="270" w:lineRule="auto"/>
        <w:ind w:left="279" w:right="439" w:hanging="8"/>
        <w:jc w:val="both"/>
        <w:rPr>
          <w:rFonts w:ascii="Times New Roman" w:hAnsi="Times New Roman" w:cs="Times New Roman"/>
          <w:sz w:val="24"/>
          <w:szCs w:val="24"/>
        </w:rPr>
      </w:pPr>
      <w:r w:rsidRPr="0056776E">
        <w:rPr>
          <w:rFonts w:ascii="Times New Roman" w:hAnsi="Times New Roman" w:cs="Times New Roman"/>
          <w:sz w:val="24"/>
          <w:szCs w:val="24"/>
        </w:rPr>
        <w:t xml:space="preserve">Os atos previstos como infrações administrativas na </w:t>
      </w:r>
      <w:hyperlink r:id="rId203">
        <w:r w:rsidRPr="0056776E">
          <w:rPr>
            <w:rFonts w:ascii="Times New Roman" w:hAnsi="Times New Roman" w:cs="Times New Roman"/>
            <w:sz w:val="24"/>
            <w:szCs w:val="24"/>
            <w:u w:val="single" w:color="000000"/>
          </w:rPr>
          <w:t>Lei nº 14.133, de 2021</w:t>
        </w:r>
      </w:hyperlink>
      <w:hyperlink r:id="rId204">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ou em outras leis de licitações e contratos da Administração Pública que também sejam tipificados como atos lesivos </w:t>
      </w:r>
      <w:hyperlink r:id="rId205">
        <w:r w:rsidRPr="0056776E">
          <w:rPr>
            <w:rFonts w:ascii="Times New Roman" w:hAnsi="Times New Roman" w:cs="Times New Roman"/>
            <w:sz w:val="24"/>
            <w:szCs w:val="24"/>
            <w:u w:val="single" w:color="000000"/>
          </w:rPr>
          <w:t>na Lei nº 12.846, de 2013</w:t>
        </w:r>
      </w:hyperlink>
      <w:hyperlink r:id="rId206">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serão apurados e julgados conjuntamente, nos mesmos autos, observados o rito procedimental e autoridade competente definidos na referida </w:t>
      </w:r>
      <w:hyperlink r:id="rId207" w:anchor="art159">
        <w:r w:rsidRPr="0056776E">
          <w:rPr>
            <w:rFonts w:ascii="Times New Roman" w:hAnsi="Times New Roman" w:cs="Times New Roman"/>
            <w:sz w:val="24"/>
            <w:szCs w:val="24"/>
            <w:u w:val="single" w:color="000000"/>
          </w:rPr>
          <w:t>Lei (art. 159</w:t>
        </w:r>
      </w:hyperlink>
      <w:hyperlink r:id="rId208" w:anchor="art159">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w:t>
      </w:r>
    </w:p>
    <w:p w14:paraId="4F48E787" w14:textId="77777777" w:rsidR="008E65BF" w:rsidRPr="0056776E" w:rsidRDefault="008E65BF">
      <w:pPr>
        <w:numPr>
          <w:ilvl w:val="1"/>
          <w:numId w:val="19"/>
        </w:numPr>
        <w:spacing w:after="128" w:line="270" w:lineRule="auto"/>
        <w:ind w:left="279" w:right="439" w:hanging="8"/>
        <w:jc w:val="both"/>
        <w:rPr>
          <w:rFonts w:ascii="Times New Roman" w:hAnsi="Times New Roman" w:cs="Times New Roman"/>
          <w:sz w:val="24"/>
          <w:szCs w:val="24"/>
        </w:rPr>
      </w:pPr>
      <w:r w:rsidRPr="0056776E">
        <w:rPr>
          <w:rFonts w:ascii="Times New Roman" w:hAnsi="Times New Roman" w:cs="Times New Roman"/>
          <w:sz w:val="24"/>
          <w:szCs w:val="24"/>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w:t>
      </w:r>
      <w:r w:rsidRPr="0056776E">
        <w:rPr>
          <w:rFonts w:ascii="Times New Roman" w:hAnsi="Times New Roman" w:cs="Times New Roman"/>
          <w:sz w:val="24"/>
          <w:szCs w:val="24"/>
        </w:rPr>
        <w:lastRenderedPageBreak/>
        <w:t>relação de coligação ou controle, de fato ou de direito, com o Contratado, observados, em todos os casos, o contraditório, a ampla defesa e a obrigatoriedade de análise jurídica prévia (</w:t>
      </w:r>
      <w:hyperlink r:id="rId209" w:anchor="art160">
        <w:r w:rsidRPr="0056776E">
          <w:rPr>
            <w:rFonts w:ascii="Times New Roman" w:hAnsi="Times New Roman" w:cs="Times New Roman"/>
            <w:sz w:val="24"/>
            <w:szCs w:val="24"/>
            <w:u w:val="single" w:color="000000"/>
          </w:rPr>
          <w:t>art.</w:t>
        </w:r>
      </w:hyperlink>
      <w:hyperlink r:id="rId210" w:anchor="art160">
        <w:r w:rsidRPr="0056776E">
          <w:rPr>
            <w:rFonts w:ascii="Times New Roman" w:hAnsi="Times New Roman" w:cs="Times New Roman"/>
            <w:sz w:val="24"/>
            <w:szCs w:val="24"/>
            <w:u w:val="single" w:color="000000"/>
          </w:rPr>
          <w:t xml:space="preserve"> </w:t>
        </w:r>
      </w:hyperlink>
      <w:hyperlink r:id="rId211" w:anchor="art160">
        <w:r w:rsidRPr="0056776E">
          <w:rPr>
            <w:rFonts w:ascii="Times New Roman" w:hAnsi="Times New Roman" w:cs="Times New Roman"/>
            <w:sz w:val="24"/>
            <w:szCs w:val="24"/>
            <w:u w:val="single" w:color="000000"/>
          </w:rPr>
          <w:t>160, da Lei nº</w:t>
        </w:r>
      </w:hyperlink>
      <w:hyperlink r:id="rId212" w:anchor="art160">
        <w:r w:rsidRPr="0056776E">
          <w:rPr>
            <w:rFonts w:ascii="Times New Roman" w:hAnsi="Times New Roman" w:cs="Times New Roman"/>
            <w:sz w:val="24"/>
            <w:szCs w:val="24"/>
          </w:rPr>
          <w:t xml:space="preserve"> </w:t>
        </w:r>
      </w:hyperlink>
      <w:hyperlink r:id="rId213" w:anchor="art160">
        <w:r w:rsidRPr="0056776E">
          <w:rPr>
            <w:rFonts w:ascii="Times New Roman" w:hAnsi="Times New Roman" w:cs="Times New Roman"/>
            <w:sz w:val="24"/>
            <w:szCs w:val="24"/>
            <w:u w:val="single" w:color="000000"/>
          </w:rPr>
          <w:t>14.133, de 2021</w:t>
        </w:r>
      </w:hyperlink>
      <w:hyperlink r:id="rId214" w:anchor="art160">
        <w:r w:rsidRPr="0056776E">
          <w:rPr>
            <w:rFonts w:ascii="Times New Roman" w:hAnsi="Times New Roman" w:cs="Times New Roman"/>
            <w:sz w:val="24"/>
            <w:szCs w:val="24"/>
          </w:rPr>
          <w:t>)</w:t>
        </w:r>
      </w:hyperlink>
      <w:r w:rsidRPr="0056776E">
        <w:rPr>
          <w:rFonts w:ascii="Times New Roman" w:hAnsi="Times New Roman" w:cs="Times New Roman"/>
          <w:i/>
          <w:sz w:val="24"/>
          <w:szCs w:val="24"/>
        </w:rPr>
        <w:t xml:space="preserve"> </w:t>
      </w:r>
    </w:p>
    <w:p w14:paraId="3AE6FA90" w14:textId="77777777" w:rsidR="008E65BF" w:rsidRPr="0056776E" w:rsidRDefault="008E65BF">
      <w:pPr>
        <w:numPr>
          <w:ilvl w:val="1"/>
          <w:numId w:val="19"/>
        </w:numPr>
        <w:spacing w:after="128" w:line="270" w:lineRule="auto"/>
        <w:ind w:left="279" w:right="439" w:hanging="8"/>
        <w:jc w:val="both"/>
        <w:rPr>
          <w:rFonts w:ascii="Times New Roman" w:hAnsi="Times New Roman" w:cs="Times New Roman"/>
          <w:sz w:val="24"/>
          <w:szCs w:val="24"/>
        </w:rPr>
      </w:pPr>
      <w:r w:rsidRPr="0056776E">
        <w:rPr>
          <w:rFonts w:ascii="Times New Roman" w:hAnsi="Times New Roman" w:cs="Times New Roman"/>
          <w:sz w:val="24"/>
          <w:szCs w:val="24"/>
        </w:rPr>
        <w:t xml:space="preserve">O Contratante deverá, no prazo máximo de 15 (quinze) dias úteis, contado da data de aplicação da sanção, informar e manter atualizados os dados relativos às sanções por ela aplicadas, para fins de publicidade no </w:t>
      </w:r>
      <w:hyperlink r:id="rId215">
        <w:r w:rsidRPr="0056776E">
          <w:rPr>
            <w:rFonts w:ascii="Times New Roman" w:hAnsi="Times New Roman" w:cs="Times New Roman"/>
            <w:sz w:val="24"/>
            <w:szCs w:val="24"/>
            <w:u w:val="single" w:color="000000"/>
          </w:rPr>
          <w:t>Cadastro Nacional de Empresas Inidôneas e Suspensas</w:t>
        </w:r>
      </w:hyperlink>
      <w:hyperlink r:id="rId216">
        <w:r w:rsidRPr="0056776E">
          <w:rPr>
            <w:rFonts w:ascii="Times New Roman" w:hAnsi="Times New Roman" w:cs="Times New Roman"/>
            <w:sz w:val="24"/>
            <w:szCs w:val="24"/>
          </w:rPr>
          <w:t xml:space="preserve"> </w:t>
        </w:r>
      </w:hyperlink>
      <w:hyperlink r:id="rId217">
        <w:r w:rsidRPr="0056776E">
          <w:rPr>
            <w:rFonts w:ascii="Times New Roman" w:hAnsi="Times New Roman" w:cs="Times New Roman"/>
            <w:sz w:val="24"/>
            <w:szCs w:val="24"/>
            <w:u w:val="single" w:color="000000"/>
          </w:rPr>
          <w:t>(Ceis)</w:t>
        </w:r>
      </w:hyperlink>
      <w:hyperlink r:id="rId218">
        <w:r w:rsidRPr="0056776E">
          <w:rPr>
            <w:rFonts w:ascii="Times New Roman" w:hAnsi="Times New Roman" w:cs="Times New Roman"/>
            <w:sz w:val="24"/>
            <w:szCs w:val="24"/>
          </w:rPr>
          <w:t xml:space="preserve"> </w:t>
        </w:r>
      </w:hyperlink>
      <w:r w:rsidRPr="0056776E">
        <w:rPr>
          <w:rFonts w:ascii="Times New Roman" w:hAnsi="Times New Roman" w:cs="Times New Roman"/>
          <w:sz w:val="24"/>
          <w:szCs w:val="24"/>
        </w:rPr>
        <w:t>e no Cadastro Nacional de Empresas Punidas (Cnep), instituídos no âmbito do Poder Executivo Federal. (</w:t>
      </w:r>
      <w:hyperlink r:id="rId219" w:anchor="art161">
        <w:r w:rsidRPr="0056776E">
          <w:rPr>
            <w:rFonts w:ascii="Times New Roman" w:hAnsi="Times New Roman" w:cs="Times New Roman"/>
            <w:sz w:val="24"/>
            <w:szCs w:val="24"/>
            <w:u w:val="single" w:color="000000"/>
          </w:rPr>
          <w:t>Art. 161, da Lei nº 14.133, de 2021</w:t>
        </w:r>
      </w:hyperlink>
      <w:hyperlink r:id="rId220" w:anchor="art161">
        <w:r w:rsidRPr="0056776E">
          <w:rPr>
            <w:rFonts w:ascii="Times New Roman" w:hAnsi="Times New Roman" w:cs="Times New Roman"/>
            <w:sz w:val="24"/>
            <w:szCs w:val="24"/>
          </w:rPr>
          <w:t>)</w:t>
        </w:r>
      </w:hyperlink>
      <w:r w:rsidRPr="0056776E">
        <w:rPr>
          <w:rFonts w:ascii="Times New Roman" w:hAnsi="Times New Roman" w:cs="Times New Roman"/>
          <w:i/>
          <w:sz w:val="24"/>
          <w:szCs w:val="24"/>
        </w:rPr>
        <w:t xml:space="preserve"> </w:t>
      </w:r>
    </w:p>
    <w:p w14:paraId="4A273BF5" w14:textId="77777777" w:rsidR="008E65BF" w:rsidRPr="0056776E" w:rsidRDefault="008E65BF">
      <w:pPr>
        <w:numPr>
          <w:ilvl w:val="1"/>
          <w:numId w:val="19"/>
        </w:numPr>
        <w:spacing w:after="128" w:line="270" w:lineRule="auto"/>
        <w:ind w:left="279" w:right="439" w:hanging="8"/>
        <w:jc w:val="both"/>
        <w:rPr>
          <w:rFonts w:ascii="Times New Roman" w:hAnsi="Times New Roman" w:cs="Times New Roman"/>
          <w:sz w:val="24"/>
          <w:szCs w:val="24"/>
        </w:rPr>
      </w:pPr>
      <w:r w:rsidRPr="0056776E">
        <w:rPr>
          <w:rFonts w:ascii="Times New Roman" w:hAnsi="Times New Roman" w:cs="Times New Roman"/>
          <w:sz w:val="24"/>
          <w:szCs w:val="24"/>
        </w:rPr>
        <w:t xml:space="preserve">As sanções de impedimento de licitar e contratar e declaração de inidoneidade para licitar ou contratar são passíveis de reabilitação na forma do </w:t>
      </w:r>
      <w:hyperlink r:id="rId221" w:anchor="art163">
        <w:r w:rsidRPr="0056776E">
          <w:rPr>
            <w:rFonts w:ascii="Times New Roman" w:hAnsi="Times New Roman" w:cs="Times New Roman"/>
            <w:sz w:val="24"/>
            <w:szCs w:val="24"/>
            <w:u w:val="single" w:color="000000"/>
          </w:rPr>
          <w:t>art. 163 da Lei nº 14.133/21.</w:t>
        </w:r>
      </w:hyperlink>
      <w:hyperlink r:id="rId222" w:anchor="art163">
        <w:r w:rsidRPr="0056776E">
          <w:rPr>
            <w:rFonts w:ascii="Times New Roman" w:hAnsi="Times New Roman" w:cs="Times New Roman"/>
            <w:i/>
            <w:sz w:val="24"/>
            <w:szCs w:val="24"/>
          </w:rPr>
          <w:t xml:space="preserve"> </w:t>
        </w:r>
      </w:hyperlink>
    </w:p>
    <w:p w14:paraId="5E33F115" w14:textId="77777777" w:rsidR="008E65BF" w:rsidRPr="0056776E" w:rsidRDefault="008E65BF">
      <w:pPr>
        <w:numPr>
          <w:ilvl w:val="1"/>
          <w:numId w:val="19"/>
        </w:numPr>
        <w:spacing w:after="253" w:line="270" w:lineRule="auto"/>
        <w:ind w:left="279" w:right="439" w:hanging="8"/>
        <w:jc w:val="both"/>
        <w:rPr>
          <w:rFonts w:ascii="Times New Roman" w:hAnsi="Times New Roman" w:cs="Times New Roman"/>
          <w:sz w:val="24"/>
          <w:szCs w:val="24"/>
        </w:rPr>
      </w:pPr>
      <w:r w:rsidRPr="0056776E">
        <w:rPr>
          <w:rFonts w:ascii="Times New Roman" w:hAnsi="Times New Roman" w:cs="Times New Roman"/>
          <w:sz w:val="24"/>
          <w:szCs w:val="24"/>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223">
        <w:r w:rsidRPr="0056776E">
          <w:rPr>
            <w:rFonts w:ascii="Times New Roman" w:hAnsi="Times New Roman" w:cs="Times New Roman"/>
            <w:sz w:val="24"/>
            <w:szCs w:val="24"/>
            <w:u w:val="single" w:color="000000"/>
          </w:rPr>
          <w:t>Instrução Normativa SEGES/ME nº 26, de 13 de abril de 2022</w:t>
        </w:r>
      </w:hyperlink>
      <w:hyperlink r:id="rId224">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w:t>
      </w:r>
    </w:p>
    <w:p w14:paraId="09B48C9F" w14:textId="77777777" w:rsidR="008E65BF" w:rsidRPr="0056776E" w:rsidRDefault="008E65BF" w:rsidP="0056776E">
      <w:pPr>
        <w:pStyle w:val="Ttulo2"/>
        <w:ind w:left="279"/>
        <w:jc w:val="both"/>
      </w:pPr>
      <w:r w:rsidRPr="0056776E">
        <w:rPr>
          <w:u w:val="none"/>
        </w:rPr>
        <w:t>12.</w:t>
      </w:r>
      <w:r w:rsidRPr="0056776E">
        <w:rPr>
          <w:rFonts w:eastAsia="Arial"/>
          <w:u w:val="none"/>
        </w:rPr>
        <w:t xml:space="preserve"> </w:t>
      </w:r>
      <w:r w:rsidRPr="0056776E">
        <w:t>CLÁUSULA DÉCIMA TERCEIRA – DA EXTINÇÃO CONTRATUAL (</w:t>
      </w:r>
      <w:hyperlink r:id="rId225" w:anchor="art92">
        <w:r w:rsidRPr="0056776E">
          <w:t>art. 92,</w:t>
        </w:r>
      </w:hyperlink>
      <w:hyperlink r:id="rId226" w:anchor="art92">
        <w:r w:rsidRPr="0056776E">
          <w:rPr>
            <w:u w:val="none"/>
          </w:rPr>
          <w:t xml:space="preserve"> </w:t>
        </w:r>
      </w:hyperlink>
      <w:hyperlink r:id="rId227" w:anchor="art92">
        <w:r w:rsidRPr="0056776E">
          <w:t>XIX</w:t>
        </w:r>
      </w:hyperlink>
      <w:hyperlink r:id="rId228" w:anchor="art92">
        <w:r w:rsidRPr="0056776E">
          <w:t>)</w:t>
        </w:r>
      </w:hyperlink>
      <w:r w:rsidRPr="0056776E">
        <w:rPr>
          <w:u w:val="none"/>
        </w:rPr>
        <w:t xml:space="preserve"> </w:t>
      </w:r>
    </w:p>
    <w:p w14:paraId="6E836901"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12.1.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O contrato será extinto quando cumpridas as obrigações de ambas as partes, ainda que isso ocorra antes do prazo estipulado para tanto. </w:t>
      </w:r>
    </w:p>
    <w:p w14:paraId="426042E0" w14:textId="77777777" w:rsidR="008E65BF" w:rsidRPr="0056776E" w:rsidRDefault="008E65BF" w:rsidP="0056776E">
      <w:pPr>
        <w:ind w:left="279" w:right="445"/>
        <w:jc w:val="both"/>
        <w:rPr>
          <w:rFonts w:ascii="Times New Roman" w:hAnsi="Times New Roman" w:cs="Times New Roman"/>
          <w:sz w:val="24"/>
          <w:szCs w:val="24"/>
        </w:rPr>
      </w:pPr>
      <w:r w:rsidRPr="0056776E">
        <w:rPr>
          <w:rFonts w:ascii="Times New Roman" w:hAnsi="Times New Roman" w:cs="Times New Roman"/>
          <w:sz w:val="24"/>
          <w:szCs w:val="24"/>
        </w:rPr>
        <w:t>12.2.</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Se as obrigações não forem cumpridas no prazo estipulado, a vigência ficará prorrogada até a conclusão do objeto, caso em que deverá a Administração providenciar a readequação do cronograma fixado para o contrato. </w:t>
      </w:r>
    </w:p>
    <w:p w14:paraId="01F25A6E"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12.3.</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Quando a não conclusão do contrato referida no item anterior decorrer de culpa do contratado: </w:t>
      </w:r>
    </w:p>
    <w:p w14:paraId="4983D346" w14:textId="77777777" w:rsidR="008E65BF" w:rsidRPr="0056776E" w:rsidRDefault="008E65BF">
      <w:pPr>
        <w:numPr>
          <w:ilvl w:val="0"/>
          <w:numId w:val="20"/>
        </w:numPr>
        <w:spacing w:after="11" w:line="270" w:lineRule="auto"/>
        <w:ind w:left="575" w:hanging="8"/>
        <w:jc w:val="both"/>
        <w:rPr>
          <w:rFonts w:ascii="Times New Roman" w:hAnsi="Times New Roman" w:cs="Times New Roman"/>
          <w:sz w:val="24"/>
          <w:szCs w:val="24"/>
        </w:rPr>
      </w:pPr>
      <w:r w:rsidRPr="0056776E">
        <w:rPr>
          <w:rFonts w:ascii="Times New Roman" w:hAnsi="Times New Roman" w:cs="Times New Roman"/>
          <w:sz w:val="24"/>
          <w:szCs w:val="24"/>
        </w:rPr>
        <w:t xml:space="preserve">Ficará ele constituído em mora, sendo-lhe aplicáveis as respectivas sanções administrativas; e </w:t>
      </w:r>
    </w:p>
    <w:p w14:paraId="614D0FCD" w14:textId="77777777" w:rsidR="008E65BF" w:rsidRPr="0056776E" w:rsidRDefault="008E65BF">
      <w:pPr>
        <w:numPr>
          <w:ilvl w:val="0"/>
          <w:numId w:val="20"/>
        </w:numPr>
        <w:spacing w:after="128" w:line="270" w:lineRule="auto"/>
        <w:ind w:left="575" w:hanging="8"/>
        <w:jc w:val="both"/>
        <w:rPr>
          <w:rFonts w:ascii="Times New Roman" w:hAnsi="Times New Roman" w:cs="Times New Roman"/>
          <w:sz w:val="24"/>
          <w:szCs w:val="24"/>
        </w:rPr>
      </w:pPr>
      <w:r w:rsidRPr="0056776E">
        <w:rPr>
          <w:rFonts w:ascii="Times New Roman" w:hAnsi="Times New Roman" w:cs="Times New Roman"/>
          <w:sz w:val="24"/>
          <w:szCs w:val="24"/>
        </w:rPr>
        <w:t xml:space="preserve">Poderá a Administração optar pela extinção do contrato e, nesse caso, adotará as medidas admitidas em lei para a continuidade da execução contratual. </w:t>
      </w:r>
    </w:p>
    <w:p w14:paraId="6464277A" w14:textId="77777777" w:rsidR="008E65BF" w:rsidRPr="0056776E" w:rsidRDefault="008E65BF">
      <w:pPr>
        <w:numPr>
          <w:ilvl w:val="1"/>
          <w:numId w:val="21"/>
        </w:numPr>
        <w:spacing w:after="128" w:line="270" w:lineRule="auto"/>
        <w:ind w:left="279" w:right="441" w:hanging="8"/>
        <w:jc w:val="both"/>
        <w:rPr>
          <w:rFonts w:ascii="Times New Roman" w:hAnsi="Times New Roman" w:cs="Times New Roman"/>
          <w:sz w:val="24"/>
          <w:szCs w:val="24"/>
        </w:rPr>
      </w:pPr>
      <w:r w:rsidRPr="0056776E">
        <w:rPr>
          <w:rFonts w:ascii="Times New Roman" w:hAnsi="Times New Roman" w:cs="Times New Roman"/>
          <w:sz w:val="24"/>
          <w:szCs w:val="24"/>
        </w:rPr>
        <w:t xml:space="preserve">Caso a notificação da não-continuidade do contrato de que trata este subitem ocorra com menos de 2 (dois) meses da data de aniversário, a extinção contratual ocorrerá após 2 (dois) meses da data da comunicação. </w:t>
      </w:r>
    </w:p>
    <w:p w14:paraId="714B64C2" w14:textId="77777777" w:rsidR="008E65BF" w:rsidRPr="0056776E" w:rsidRDefault="008E65BF">
      <w:pPr>
        <w:numPr>
          <w:ilvl w:val="1"/>
          <w:numId w:val="21"/>
        </w:numPr>
        <w:spacing w:after="128" w:line="270" w:lineRule="auto"/>
        <w:ind w:left="279" w:right="441" w:hanging="8"/>
        <w:jc w:val="both"/>
        <w:rPr>
          <w:rFonts w:ascii="Times New Roman" w:hAnsi="Times New Roman" w:cs="Times New Roman"/>
          <w:sz w:val="24"/>
          <w:szCs w:val="24"/>
        </w:rPr>
      </w:pPr>
      <w:r w:rsidRPr="0056776E">
        <w:rPr>
          <w:rFonts w:ascii="Times New Roman" w:hAnsi="Times New Roman" w:cs="Times New Roman"/>
          <w:sz w:val="24"/>
          <w:szCs w:val="24"/>
        </w:rPr>
        <w:t xml:space="preserve">O contrato poderá ser extinto antes de cumpridas as obrigações nele estipuladas, ou antes do prazo nele fixado, por algum dos motivos previstos no </w:t>
      </w:r>
      <w:hyperlink r:id="rId229" w:anchor="art137">
        <w:r w:rsidRPr="0056776E">
          <w:rPr>
            <w:rFonts w:ascii="Times New Roman" w:hAnsi="Times New Roman" w:cs="Times New Roman"/>
            <w:sz w:val="24"/>
            <w:szCs w:val="24"/>
            <w:u w:val="single" w:color="000000"/>
          </w:rPr>
          <w:t xml:space="preserve">artigo 137 da Lei nº </w:t>
        </w:r>
      </w:hyperlink>
      <w:hyperlink r:id="rId230" w:anchor="art137">
        <w:r w:rsidRPr="0056776E">
          <w:rPr>
            <w:rFonts w:ascii="Times New Roman" w:hAnsi="Times New Roman" w:cs="Times New Roman"/>
            <w:sz w:val="24"/>
            <w:szCs w:val="24"/>
            <w:u w:val="single" w:color="000000"/>
          </w:rPr>
          <w:t>14.133/21</w:t>
        </w:r>
      </w:hyperlink>
      <w:hyperlink r:id="rId231" w:anchor="art137">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bem como amigavelmente, assegurados o contraditório e a ampla defesa. </w:t>
      </w:r>
    </w:p>
    <w:p w14:paraId="746566D3" w14:textId="77777777" w:rsidR="008E65BF" w:rsidRPr="0056776E" w:rsidRDefault="008E65BF">
      <w:pPr>
        <w:numPr>
          <w:ilvl w:val="2"/>
          <w:numId w:val="24"/>
        </w:numPr>
        <w:spacing w:after="128" w:line="270" w:lineRule="auto"/>
        <w:ind w:hanging="710"/>
        <w:jc w:val="both"/>
        <w:rPr>
          <w:rFonts w:ascii="Times New Roman" w:hAnsi="Times New Roman" w:cs="Times New Roman"/>
          <w:sz w:val="24"/>
          <w:szCs w:val="24"/>
        </w:rPr>
      </w:pPr>
      <w:r w:rsidRPr="0056776E">
        <w:rPr>
          <w:rFonts w:ascii="Times New Roman" w:hAnsi="Times New Roman" w:cs="Times New Roman"/>
          <w:sz w:val="24"/>
          <w:szCs w:val="24"/>
        </w:rPr>
        <w:t xml:space="preserve">Nesta hipótese, aplicam-se também os </w:t>
      </w:r>
      <w:hyperlink r:id="rId232" w:anchor="art138">
        <w:r w:rsidRPr="0056776E">
          <w:rPr>
            <w:rFonts w:ascii="Times New Roman" w:hAnsi="Times New Roman" w:cs="Times New Roman"/>
            <w:sz w:val="24"/>
            <w:szCs w:val="24"/>
            <w:u w:val="single" w:color="000000"/>
          </w:rPr>
          <w:t>artigos 138 e 139</w:t>
        </w:r>
      </w:hyperlink>
      <w:hyperlink r:id="rId233" w:anchor="art138">
        <w:r w:rsidRPr="0056776E">
          <w:rPr>
            <w:rFonts w:ascii="Times New Roman" w:hAnsi="Times New Roman" w:cs="Times New Roman"/>
            <w:sz w:val="24"/>
            <w:szCs w:val="24"/>
          </w:rPr>
          <w:t xml:space="preserve"> </w:t>
        </w:r>
      </w:hyperlink>
      <w:r w:rsidRPr="0056776E">
        <w:rPr>
          <w:rFonts w:ascii="Times New Roman" w:hAnsi="Times New Roman" w:cs="Times New Roman"/>
          <w:sz w:val="24"/>
          <w:szCs w:val="24"/>
        </w:rPr>
        <w:t xml:space="preserve">da mesma Lei. </w:t>
      </w:r>
    </w:p>
    <w:p w14:paraId="7126B2B2" w14:textId="77777777" w:rsidR="008E65BF" w:rsidRPr="0056776E" w:rsidRDefault="008E65BF">
      <w:pPr>
        <w:numPr>
          <w:ilvl w:val="2"/>
          <w:numId w:val="24"/>
        </w:numPr>
        <w:spacing w:after="128" w:line="270" w:lineRule="auto"/>
        <w:ind w:hanging="710"/>
        <w:jc w:val="both"/>
        <w:rPr>
          <w:rFonts w:ascii="Times New Roman" w:hAnsi="Times New Roman" w:cs="Times New Roman"/>
          <w:sz w:val="24"/>
          <w:szCs w:val="24"/>
        </w:rPr>
      </w:pPr>
      <w:r w:rsidRPr="0056776E">
        <w:rPr>
          <w:rFonts w:ascii="Times New Roman" w:hAnsi="Times New Roman" w:cs="Times New Roman"/>
          <w:sz w:val="24"/>
          <w:szCs w:val="24"/>
        </w:rPr>
        <w:lastRenderedPageBreak/>
        <w:t xml:space="preserve">A alteração social ou a modificação da finalidade ou da estrutura da empresa não ensejará a extinção se não restringir sua capacidade de concluir o contrato. </w:t>
      </w:r>
    </w:p>
    <w:p w14:paraId="74A25537" w14:textId="77777777" w:rsidR="008E65BF" w:rsidRPr="0056776E" w:rsidRDefault="008E65BF" w:rsidP="0056776E">
      <w:pPr>
        <w:ind w:left="858"/>
        <w:jc w:val="both"/>
        <w:rPr>
          <w:rFonts w:ascii="Times New Roman" w:hAnsi="Times New Roman" w:cs="Times New Roman"/>
          <w:sz w:val="24"/>
          <w:szCs w:val="24"/>
        </w:rPr>
      </w:pPr>
      <w:r w:rsidRPr="0056776E">
        <w:rPr>
          <w:rFonts w:ascii="Times New Roman" w:hAnsi="Times New Roman" w:cs="Times New Roman"/>
          <w:sz w:val="24"/>
          <w:szCs w:val="24"/>
        </w:rPr>
        <w:t>12.5.2.1.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Se a operação implicar mudança da pessoa jurídica contratada, deverá ser formalizado termo aditivo para alteração subjetiva. </w:t>
      </w:r>
    </w:p>
    <w:p w14:paraId="12AC173E" w14:textId="77777777" w:rsidR="008E65BF" w:rsidRPr="0056776E" w:rsidRDefault="008E65BF" w:rsidP="0056776E">
      <w:pPr>
        <w:ind w:left="279"/>
        <w:jc w:val="both"/>
        <w:rPr>
          <w:rFonts w:ascii="Times New Roman" w:hAnsi="Times New Roman" w:cs="Times New Roman"/>
          <w:sz w:val="24"/>
          <w:szCs w:val="24"/>
        </w:rPr>
      </w:pPr>
      <w:r w:rsidRPr="0056776E">
        <w:rPr>
          <w:rFonts w:ascii="Times New Roman" w:hAnsi="Times New Roman" w:cs="Times New Roman"/>
          <w:sz w:val="24"/>
          <w:szCs w:val="24"/>
        </w:rPr>
        <w:t>12.6.</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O termo de extinção, sempre que possível, será precedido: </w:t>
      </w:r>
    </w:p>
    <w:p w14:paraId="6F046D87" w14:textId="77777777" w:rsidR="008E65BF" w:rsidRPr="0056776E" w:rsidRDefault="008E65BF">
      <w:pPr>
        <w:numPr>
          <w:ilvl w:val="2"/>
          <w:numId w:val="23"/>
        </w:numPr>
        <w:spacing w:after="128" w:line="270" w:lineRule="auto"/>
        <w:ind w:hanging="710"/>
        <w:jc w:val="both"/>
        <w:rPr>
          <w:rFonts w:ascii="Times New Roman" w:hAnsi="Times New Roman" w:cs="Times New Roman"/>
          <w:sz w:val="24"/>
          <w:szCs w:val="24"/>
        </w:rPr>
      </w:pPr>
      <w:r w:rsidRPr="0056776E">
        <w:rPr>
          <w:rFonts w:ascii="Times New Roman" w:hAnsi="Times New Roman" w:cs="Times New Roman"/>
          <w:sz w:val="24"/>
          <w:szCs w:val="24"/>
        </w:rPr>
        <w:t xml:space="preserve">Balanço dos eventos contratuais já cumpridos ou parcialmente cumpridos; </w:t>
      </w:r>
    </w:p>
    <w:p w14:paraId="17EAC33D" w14:textId="77777777" w:rsidR="008E65BF" w:rsidRPr="0056776E" w:rsidRDefault="008E65BF">
      <w:pPr>
        <w:numPr>
          <w:ilvl w:val="2"/>
          <w:numId w:val="23"/>
        </w:numPr>
        <w:spacing w:after="128" w:line="270" w:lineRule="auto"/>
        <w:ind w:hanging="710"/>
        <w:jc w:val="both"/>
        <w:rPr>
          <w:rFonts w:ascii="Times New Roman" w:hAnsi="Times New Roman" w:cs="Times New Roman"/>
          <w:sz w:val="24"/>
          <w:szCs w:val="24"/>
        </w:rPr>
      </w:pPr>
      <w:r w:rsidRPr="0056776E">
        <w:rPr>
          <w:rFonts w:ascii="Times New Roman" w:hAnsi="Times New Roman" w:cs="Times New Roman"/>
          <w:sz w:val="24"/>
          <w:szCs w:val="24"/>
        </w:rPr>
        <w:t xml:space="preserve">Relação dos pagamentos já efetuados e ainda devidos; </w:t>
      </w:r>
    </w:p>
    <w:p w14:paraId="2450C3EB" w14:textId="77777777" w:rsidR="008E65BF" w:rsidRPr="0056776E" w:rsidRDefault="008E65BF">
      <w:pPr>
        <w:numPr>
          <w:ilvl w:val="2"/>
          <w:numId w:val="23"/>
        </w:numPr>
        <w:spacing w:after="128" w:line="270" w:lineRule="auto"/>
        <w:ind w:hanging="710"/>
        <w:jc w:val="both"/>
        <w:rPr>
          <w:rFonts w:ascii="Times New Roman" w:hAnsi="Times New Roman" w:cs="Times New Roman"/>
          <w:sz w:val="24"/>
          <w:szCs w:val="24"/>
        </w:rPr>
      </w:pPr>
      <w:r w:rsidRPr="0056776E">
        <w:rPr>
          <w:rFonts w:ascii="Times New Roman" w:hAnsi="Times New Roman" w:cs="Times New Roman"/>
          <w:sz w:val="24"/>
          <w:szCs w:val="24"/>
        </w:rPr>
        <w:t xml:space="preserve">Indenizações e multas. </w:t>
      </w:r>
    </w:p>
    <w:p w14:paraId="4978D028" w14:textId="77777777" w:rsidR="008E65BF" w:rsidRPr="0056776E" w:rsidRDefault="008E65BF">
      <w:pPr>
        <w:numPr>
          <w:ilvl w:val="1"/>
          <w:numId w:val="22"/>
        </w:numPr>
        <w:spacing w:after="128" w:line="270" w:lineRule="auto"/>
        <w:ind w:left="279" w:right="442" w:hanging="8"/>
        <w:jc w:val="both"/>
        <w:rPr>
          <w:rFonts w:ascii="Times New Roman" w:hAnsi="Times New Roman" w:cs="Times New Roman"/>
          <w:sz w:val="24"/>
          <w:szCs w:val="24"/>
        </w:rPr>
      </w:pPr>
      <w:r w:rsidRPr="0056776E">
        <w:rPr>
          <w:rFonts w:ascii="Times New Roman" w:hAnsi="Times New Roman" w:cs="Times New Roman"/>
          <w:sz w:val="24"/>
          <w:szCs w:val="24"/>
        </w:rPr>
        <w:t>A extinção do contrato não configura óbice para o reconhecimento do desequilíbrio econômico-financeiro, hipótese em que será concedida indenização por meio de termo indenizatório (</w:t>
      </w:r>
      <w:hyperlink r:id="rId234" w:anchor="art131">
        <w:r w:rsidRPr="0056776E">
          <w:rPr>
            <w:rFonts w:ascii="Times New Roman" w:hAnsi="Times New Roman" w:cs="Times New Roman"/>
            <w:sz w:val="24"/>
            <w:szCs w:val="24"/>
            <w:u w:val="single" w:color="000000"/>
          </w:rPr>
          <w:t>art. 131</w:t>
        </w:r>
      </w:hyperlink>
      <w:hyperlink r:id="rId235" w:anchor="art131">
        <w:r w:rsidRPr="0056776E">
          <w:rPr>
            <w:rFonts w:ascii="Times New Roman" w:hAnsi="Times New Roman" w:cs="Times New Roman"/>
            <w:sz w:val="24"/>
            <w:szCs w:val="24"/>
            <w:u w:val="single" w:color="000000"/>
          </w:rPr>
          <w:t xml:space="preserve">, </w:t>
        </w:r>
      </w:hyperlink>
      <w:hyperlink r:id="rId236" w:anchor="art131">
        <w:r w:rsidRPr="0056776E">
          <w:rPr>
            <w:rFonts w:ascii="Times New Roman" w:hAnsi="Times New Roman" w:cs="Times New Roman"/>
            <w:i/>
            <w:sz w:val="24"/>
            <w:szCs w:val="24"/>
            <w:u w:val="single" w:color="000000"/>
          </w:rPr>
          <w:t xml:space="preserve">caput, </w:t>
        </w:r>
      </w:hyperlink>
      <w:hyperlink r:id="rId237" w:anchor="art131">
        <w:r w:rsidRPr="0056776E">
          <w:rPr>
            <w:rFonts w:ascii="Times New Roman" w:hAnsi="Times New Roman" w:cs="Times New Roman"/>
            <w:sz w:val="24"/>
            <w:szCs w:val="24"/>
            <w:u w:val="single" w:color="000000"/>
          </w:rPr>
          <w:t>da Lei n.º 14.133, de 2021).</w:t>
        </w:r>
      </w:hyperlink>
      <w:hyperlink r:id="rId238" w:anchor="art131">
        <w:r w:rsidRPr="0056776E">
          <w:rPr>
            <w:rFonts w:ascii="Times New Roman" w:hAnsi="Times New Roman" w:cs="Times New Roman"/>
            <w:sz w:val="24"/>
            <w:szCs w:val="24"/>
          </w:rPr>
          <w:t xml:space="preserve"> </w:t>
        </w:r>
      </w:hyperlink>
    </w:p>
    <w:p w14:paraId="3AD67ACE" w14:textId="77777777" w:rsidR="008E65BF" w:rsidRPr="0056776E" w:rsidRDefault="008E65BF">
      <w:pPr>
        <w:numPr>
          <w:ilvl w:val="1"/>
          <w:numId w:val="22"/>
        </w:numPr>
        <w:spacing w:after="252" w:line="270" w:lineRule="auto"/>
        <w:ind w:left="279" w:right="442" w:hanging="8"/>
        <w:jc w:val="both"/>
        <w:rPr>
          <w:rFonts w:ascii="Times New Roman" w:hAnsi="Times New Roman" w:cs="Times New Roman"/>
          <w:sz w:val="24"/>
          <w:szCs w:val="24"/>
        </w:rPr>
      </w:pPr>
      <w:r w:rsidRPr="0056776E">
        <w:rPr>
          <w:rFonts w:ascii="Times New Roman" w:hAnsi="Times New Roman" w:cs="Times New Roman"/>
          <w:sz w:val="24"/>
          <w:szCs w:val="24"/>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 </w:t>
      </w:r>
    </w:p>
    <w:p w14:paraId="5131F65E" w14:textId="77777777" w:rsidR="008E65BF" w:rsidRPr="0056776E" w:rsidRDefault="008E65BF" w:rsidP="0056776E">
      <w:pPr>
        <w:pStyle w:val="Ttulo2"/>
        <w:ind w:left="279"/>
        <w:jc w:val="both"/>
      </w:pPr>
      <w:r w:rsidRPr="0056776E">
        <w:rPr>
          <w:u w:val="none"/>
        </w:rPr>
        <w:t>13.</w:t>
      </w:r>
      <w:r w:rsidRPr="0056776E">
        <w:rPr>
          <w:rFonts w:eastAsia="Arial"/>
          <w:u w:val="none"/>
        </w:rPr>
        <w:t xml:space="preserve"> </w:t>
      </w:r>
      <w:r w:rsidRPr="0056776E">
        <w:t>CLÁUSULA DÉCIMA QUARTA – DOTAÇÃO ORÇAMENTÁRIA (</w:t>
      </w:r>
      <w:hyperlink r:id="rId239" w:anchor="art92">
        <w:r w:rsidRPr="0056776E">
          <w:t>art. 92, VIII</w:t>
        </w:r>
      </w:hyperlink>
      <w:hyperlink r:id="rId240" w:anchor="art92">
        <w:r w:rsidRPr="0056776E">
          <w:t>)</w:t>
        </w:r>
      </w:hyperlink>
      <w:r w:rsidRPr="0056776E">
        <w:rPr>
          <w:u w:val="none"/>
        </w:rPr>
        <w:t xml:space="preserve"> </w:t>
      </w:r>
    </w:p>
    <w:p w14:paraId="04C56392" w14:textId="4CB87DC1" w:rsidR="008E65BF" w:rsidRDefault="008E65BF" w:rsidP="0056776E">
      <w:pPr>
        <w:ind w:left="279" w:right="443"/>
        <w:jc w:val="both"/>
        <w:rPr>
          <w:rFonts w:ascii="Times New Roman" w:hAnsi="Times New Roman" w:cs="Times New Roman"/>
          <w:sz w:val="24"/>
          <w:szCs w:val="24"/>
        </w:rPr>
      </w:pPr>
      <w:r w:rsidRPr="0056776E">
        <w:rPr>
          <w:rFonts w:ascii="Times New Roman" w:hAnsi="Times New Roman" w:cs="Times New Roman"/>
          <w:sz w:val="24"/>
          <w:szCs w:val="24"/>
        </w:rPr>
        <w:t>13.1.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Os recursos financeiros para execução do objeto desta licitação serão consignados no orçamento vigente, previstos na seguinte dotação orçamentária: </w:t>
      </w:r>
    </w:p>
    <w:p w14:paraId="2AD0DA6D" w14:textId="77777777" w:rsidR="00720869" w:rsidRPr="0056776E" w:rsidRDefault="00720869" w:rsidP="0056776E">
      <w:pPr>
        <w:ind w:left="279" w:right="443"/>
        <w:jc w:val="both"/>
        <w:rPr>
          <w:rFonts w:ascii="Times New Roman" w:hAnsi="Times New Roman" w:cs="Times New Roman"/>
          <w:sz w:val="24"/>
          <w:szCs w:val="24"/>
        </w:rPr>
      </w:pPr>
    </w:p>
    <w:p w14:paraId="23898F57" w14:textId="11F36A07" w:rsidR="008E65BF" w:rsidRDefault="008E65BF" w:rsidP="0056776E">
      <w:pPr>
        <w:pStyle w:val="Ttulo3"/>
        <w:ind w:left="560"/>
      </w:pPr>
      <w:r w:rsidRPr="0056776E">
        <w:t>- Fonte Recurso:</w:t>
      </w:r>
    </w:p>
    <w:tbl>
      <w:tblPr>
        <w:tblStyle w:val="Tabelacomgrade"/>
        <w:tblW w:w="0" w:type="auto"/>
        <w:tblLook w:val="04A0" w:firstRow="1" w:lastRow="0" w:firstColumn="1" w:lastColumn="0" w:noHBand="0" w:noVBand="1"/>
      </w:tblPr>
      <w:tblGrid>
        <w:gridCol w:w="2407"/>
        <w:gridCol w:w="2407"/>
        <w:gridCol w:w="2407"/>
        <w:gridCol w:w="2407"/>
      </w:tblGrid>
      <w:tr w:rsidR="00720869" w14:paraId="7B2E31E1" w14:textId="77777777" w:rsidTr="00720869">
        <w:tc>
          <w:tcPr>
            <w:tcW w:w="2407" w:type="dxa"/>
          </w:tcPr>
          <w:p w14:paraId="40A2D956" w14:textId="1BDB661E" w:rsidR="00720869" w:rsidRPr="00720869" w:rsidRDefault="00720869" w:rsidP="00720869">
            <w:pPr>
              <w:rPr>
                <w:b/>
                <w:bCs/>
                <w:lang w:eastAsia="pt-BR"/>
              </w:rPr>
            </w:pPr>
            <w:r w:rsidRPr="00720869">
              <w:rPr>
                <w:b/>
                <w:bCs/>
                <w:lang w:eastAsia="pt-BR"/>
              </w:rPr>
              <w:t>Despesa</w:t>
            </w:r>
          </w:p>
        </w:tc>
        <w:tc>
          <w:tcPr>
            <w:tcW w:w="2407" w:type="dxa"/>
          </w:tcPr>
          <w:p w14:paraId="4278996D" w14:textId="2B1AD028" w:rsidR="00720869" w:rsidRPr="00720869" w:rsidRDefault="00720869" w:rsidP="00720869">
            <w:pPr>
              <w:rPr>
                <w:b/>
                <w:bCs/>
                <w:lang w:eastAsia="pt-BR"/>
              </w:rPr>
            </w:pPr>
            <w:r w:rsidRPr="00720869">
              <w:rPr>
                <w:b/>
                <w:bCs/>
                <w:lang w:eastAsia="pt-BR"/>
              </w:rPr>
              <w:t>Categoria Econômica</w:t>
            </w:r>
          </w:p>
        </w:tc>
        <w:tc>
          <w:tcPr>
            <w:tcW w:w="2407" w:type="dxa"/>
          </w:tcPr>
          <w:p w14:paraId="27A2B4A1" w14:textId="144DF831" w:rsidR="00720869" w:rsidRPr="00720869" w:rsidRDefault="00720869" w:rsidP="00720869">
            <w:pPr>
              <w:rPr>
                <w:b/>
                <w:bCs/>
                <w:lang w:eastAsia="pt-BR"/>
              </w:rPr>
            </w:pPr>
            <w:r w:rsidRPr="00720869">
              <w:rPr>
                <w:b/>
                <w:bCs/>
                <w:lang w:eastAsia="pt-BR"/>
              </w:rPr>
              <w:t xml:space="preserve">Funcional </w:t>
            </w:r>
          </w:p>
        </w:tc>
        <w:tc>
          <w:tcPr>
            <w:tcW w:w="2407" w:type="dxa"/>
          </w:tcPr>
          <w:p w14:paraId="27F849A6" w14:textId="062C5CAB" w:rsidR="00720869" w:rsidRPr="00720869" w:rsidRDefault="00720869" w:rsidP="00720869">
            <w:pPr>
              <w:rPr>
                <w:b/>
                <w:bCs/>
                <w:lang w:eastAsia="pt-BR"/>
              </w:rPr>
            </w:pPr>
            <w:r w:rsidRPr="00720869">
              <w:rPr>
                <w:b/>
                <w:bCs/>
                <w:lang w:eastAsia="pt-BR"/>
              </w:rPr>
              <w:t>Órgão</w:t>
            </w:r>
          </w:p>
        </w:tc>
      </w:tr>
      <w:tr w:rsidR="00720869" w14:paraId="2249A406" w14:textId="77777777" w:rsidTr="00720869">
        <w:tc>
          <w:tcPr>
            <w:tcW w:w="2407" w:type="dxa"/>
          </w:tcPr>
          <w:p w14:paraId="363C7701" w14:textId="7D9B0EDC" w:rsidR="00720869" w:rsidRPr="00236E27" w:rsidRDefault="00720869" w:rsidP="00720869">
            <w:pPr>
              <w:rPr>
                <w:lang w:eastAsia="pt-BR"/>
              </w:rPr>
            </w:pPr>
            <w:r w:rsidRPr="00236E27">
              <w:rPr>
                <w:lang w:eastAsia="pt-BR"/>
              </w:rPr>
              <w:t>18- serviços</w:t>
            </w:r>
          </w:p>
        </w:tc>
        <w:tc>
          <w:tcPr>
            <w:tcW w:w="2407" w:type="dxa"/>
          </w:tcPr>
          <w:p w14:paraId="48AE3B5A" w14:textId="77FBE9F9" w:rsidR="00720869" w:rsidRPr="00236E27" w:rsidRDefault="00720869" w:rsidP="00236E27">
            <w:pPr>
              <w:tabs>
                <w:tab w:val="right" w:pos="2191"/>
              </w:tabs>
              <w:rPr>
                <w:lang w:eastAsia="pt-BR"/>
              </w:rPr>
            </w:pPr>
            <w:r w:rsidRPr="00236E27">
              <w:rPr>
                <w:lang w:eastAsia="pt-BR"/>
              </w:rPr>
              <w:t>3.3.90.39.</w:t>
            </w:r>
            <w:r w:rsidR="00236E27" w:rsidRPr="00236E27">
              <w:rPr>
                <w:lang w:eastAsia="pt-BR"/>
              </w:rPr>
              <w:t>05</w:t>
            </w:r>
            <w:r w:rsidR="00236E27" w:rsidRPr="00236E27">
              <w:rPr>
                <w:lang w:eastAsia="pt-BR"/>
              </w:rPr>
              <w:tab/>
            </w:r>
          </w:p>
        </w:tc>
        <w:tc>
          <w:tcPr>
            <w:tcW w:w="2407" w:type="dxa"/>
          </w:tcPr>
          <w:p w14:paraId="5F27CB4D" w14:textId="13375D59" w:rsidR="00720869" w:rsidRPr="00236E27" w:rsidRDefault="00720869" w:rsidP="00720869">
            <w:pPr>
              <w:rPr>
                <w:lang w:eastAsia="pt-BR"/>
              </w:rPr>
            </w:pPr>
            <w:r w:rsidRPr="00236E27">
              <w:rPr>
                <w:lang w:eastAsia="pt-BR"/>
              </w:rPr>
              <w:t>17.512.5007.2181</w:t>
            </w:r>
          </w:p>
        </w:tc>
        <w:tc>
          <w:tcPr>
            <w:tcW w:w="2407" w:type="dxa"/>
          </w:tcPr>
          <w:p w14:paraId="14AF407C" w14:textId="79C3CD13" w:rsidR="00720869" w:rsidRPr="00236E27" w:rsidRDefault="00720869" w:rsidP="00720869">
            <w:pPr>
              <w:rPr>
                <w:lang w:eastAsia="pt-BR"/>
              </w:rPr>
            </w:pPr>
            <w:r w:rsidRPr="00236E27">
              <w:rPr>
                <w:lang w:eastAsia="pt-BR"/>
              </w:rPr>
              <w:t>15.02.00</w:t>
            </w:r>
          </w:p>
        </w:tc>
      </w:tr>
    </w:tbl>
    <w:p w14:paraId="3BDE970B" w14:textId="77777777" w:rsidR="00720869" w:rsidRDefault="00720869" w:rsidP="00720869">
      <w:pPr>
        <w:rPr>
          <w:lang w:eastAsia="pt-BR"/>
        </w:rPr>
      </w:pPr>
    </w:p>
    <w:p w14:paraId="7C2B4B71" w14:textId="77777777" w:rsidR="008E65BF" w:rsidRPr="0056776E" w:rsidRDefault="008E65BF" w:rsidP="0056776E">
      <w:pPr>
        <w:pStyle w:val="Ttulo2"/>
        <w:ind w:left="279"/>
        <w:jc w:val="both"/>
      </w:pPr>
      <w:r w:rsidRPr="0056776E">
        <w:rPr>
          <w:u w:val="none"/>
        </w:rPr>
        <w:t>14.</w:t>
      </w:r>
      <w:r w:rsidRPr="0056776E">
        <w:rPr>
          <w:rFonts w:eastAsia="Arial"/>
          <w:u w:val="none"/>
        </w:rPr>
        <w:t xml:space="preserve"> </w:t>
      </w:r>
      <w:r w:rsidRPr="0056776E">
        <w:t>CLÁUSULA DÉCIMA QUINTA – DOS CASOS OMISSOS (</w:t>
      </w:r>
      <w:hyperlink r:id="rId241" w:anchor="art92">
        <w:r w:rsidRPr="0056776E">
          <w:t>art. 92, III</w:t>
        </w:r>
      </w:hyperlink>
      <w:hyperlink r:id="rId242" w:anchor="art92">
        <w:r w:rsidRPr="0056776E">
          <w:t>)</w:t>
        </w:r>
      </w:hyperlink>
      <w:r w:rsidRPr="0056776E">
        <w:rPr>
          <w:u w:val="none"/>
        </w:rPr>
        <w:t xml:space="preserve"> </w:t>
      </w:r>
    </w:p>
    <w:p w14:paraId="23FA2989" w14:textId="77777777" w:rsidR="008E65BF" w:rsidRPr="0056776E" w:rsidRDefault="008E65BF" w:rsidP="0056776E">
      <w:pPr>
        <w:spacing w:after="253"/>
        <w:ind w:left="279" w:right="438"/>
        <w:jc w:val="both"/>
        <w:rPr>
          <w:rFonts w:ascii="Times New Roman" w:hAnsi="Times New Roman" w:cs="Times New Roman"/>
          <w:sz w:val="24"/>
          <w:szCs w:val="24"/>
        </w:rPr>
      </w:pPr>
      <w:r w:rsidRPr="0056776E">
        <w:rPr>
          <w:rFonts w:ascii="Times New Roman" w:hAnsi="Times New Roman" w:cs="Times New Roman"/>
          <w:sz w:val="24"/>
          <w:szCs w:val="24"/>
        </w:rPr>
        <w:t>14.1.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Os casos omissos serão decididos pelo contratante, segundo as disposições contidas na </w:t>
      </w:r>
      <w:hyperlink r:id="rId243">
        <w:r w:rsidRPr="0056776E">
          <w:rPr>
            <w:rFonts w:ascii="Times New Roman" w:hAnsi="Times New Roman" w:cs="Times New Roman"/>
            <w:sz w:val="24"/>
            <w:szCs w:val="24"/>
          </w:rPr>
          <w:t xml:space="preserve">Lei </w:t>
        </w:r>
      </w:hyperlink>
      <w:hyperlink r:id="rId244">
        <w:r w:rsidRPr="0056776E">
          <w:rPr>
            <w:rFonts w:ascii="Times New Roman" w:hAnsi="Times New Roman" w:cs="Times New Roman"/>
            <w:sz w:val="24"/>
            <w:szCs w:val="24"/>
          </w:rPr>
          <w:t>nº 14.133, de 2021,</w:t>
        </w:r>
      </w:hyperlink>
      <w:r w:rsidRPr="0056776E">
        <w:rPr>
          <w:rFonts w:ascii="Times New Roman" w:hAnsi="Times New Roman" w:cs="Times New Roman"/>
          <w:sz w:val="24"/>
          <w:szCs w:val="24"/>
        </w:rPr>
        <w:t xml:space="preserve"> e demais normas federais aplicáveis e, subsidiariamente, segundo as disposições contidas na </w:t>
      </w:r>
      <w:hyperlink r:id="rId245">
        <w:r w:rsidRPr="0056776E">
          <w:rPr>
            <w:rFonts w:ascii="Times New Roman" w:hAnsi="Times New Roman" w:cs="Times New Roman"/>
            <w:sz w:val="24"/>
            <w:szCs w:val="24"/>
            <w:u w:val="single" w:color="000000"/>
          </w:rPr>
          <w:t xml:space="preserve">Lei nº 8.078, de 1990 </w:t>
        </w:r>
      </w:hyperlink>
      <w:hyperlink r:id="rId246">
        <w:r w:rsidRPr="0056776E">
          <w:rPr>
            <w:rFonts w:ascii="Times New Roman" w:hAnsi="Times New Roman" w:cs="Times New Roman"/>
            <w:sz w:val="24"/>
            <w:szCs w:val="24"/>
            <w:u w:val="single" w:color="000000"/>
          </w:rPr>
          <w:t xml:space="preserve">– </w:t>
        </w:r>
      </w:hyperlink>
      <w:hyperlink r:id="rId247">
        <w:r w:rsidRPr="0056776E">
          <w:rPr>
            <w:rFonts w:ascii="Times New Roman" w:hAnsi="Times New Roman" w:cs="Times New Roman"/>
            <w:sz w:val="24"/>
            <w:szCs w:val="24"/>
            <w:u w:val="single" w:color="000000"/>
          </w:rPr>
          <w:t>Código de Defesa do Consumidor</w:t>
        </w:r>
      </w:hyperlink>
      <w:hyperlink r:id="rId248">
        <w:r w:rsidRPr="0056776E">
          <w:rPr>
            <w:rFonts w:ascii="Times New Roman" w:hAnsi="Times New Roman" w:cs="Times New Roman"/>
            <w:sz w:val="24"/>
            <w:szCs w:val="24"/>
          </w:rPr>
          <w:t xml:space="preserve"> </w:t>
        </w:r>
      </w:hyperlink>
      <w:r w:rsidRPr="0056776E">
        <w:rPr>
          <w:rFonts w:ascii="Times New Roman" w:hAnsi="Times New Roman" w:cs="Times New Roman"/>
          <w:sz w:val="24"/>
          <w:szCs w:val="24"/>
        </w:rPr>
        <w:t xml:space="preserve">– e normas e princípios gerais dos contratos. </w:t>
      </w:r>
    </w:p>
    <w:p w14:paraId="4F182D6F" w14:textId="77777777" w:rsidR="008E65BF" w:rsidRPr="0056776E" w:rsidRDefault="008E65BF" w:rsidP="0056776E">
      <w:pPr>
        <w:pStyle w:val="Ttulo2"/>
        <w:ind w:left="279"/>
        <w:jc w:val="both"/>
      </w:pPr>
      <w:r w:rsidRPr="0056776E">
        <w:rPr>
          <w:u w:val="none"/>
        </w:rPr>
        <w:t>15.</w:t>
      </w:r>
      <w:r w:rsidRPr="0056776E">
        <w:rPr>
          <w:rFonts w:eastAsia="Arial"/>
          <w:u w:val="none"/>
        </w:rPr>
        <w:t xml:space="preserve"> </w:t>
      </w:r>
      <w:r w:rsidRPr="0056776E">
        <w:t>CLÁUSULA DÉCIMA SEXTA – ALTERAÇÕES</w:t>
      </w:r>
      <w:r w:rsidRPr="0056776E">
        <w:rPr>
          <w:u w:val="none"/>
        </w:rPr>
        <w:t xml:space="preserve"> </w:t>
      </w:r>
    </w:p>
    <w:p w14:paraId="6D93CBCB" w14:textId="77777777" w:rsidR="008E65BF" w:rsidRPr="0056776E" w:rsidRDefault="008E65BF" w:rsidP="0056776E">
      <w:pPr>
        <w:ind w:left="279" w:right="186"/>
        <w:jc w:val="both"/>
        <w:rPr>
          <w:rFonts w:ascii="Times New Roman" w:hAnsi="Times New Roman" w:cs="Times New Roman"/>
          <w:sz w:val="24"/>
          <w:szCs w:val="24"/>
        </w:rPr>
      </w:pPr>
      <w:r w:rsidRPr="0056776E">
        <w:rPr>
          <w:rFonts w:ascii="Times New Roman" w:hAnsi="Times New Roman" w:cs="Times New Roman"/>
          <w:sz w:val="24"/>
          <w:szCs w:val="24"/>
        </w:rPr>
        <w:t>15.1.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Eventuais alterações contratuais reger-se-ão pela disciplina dos </w:t>
      </w:r>
      <w:hyperlink r:id="rId249" w:anchor="art124">
        <w:r w:rsidRPr="0056776E">
          <w:rPr>
            <w:rFonts w:ascii="Times New Roman" w:hAnsi="Times New Roman" w:cs="Times New Roman"/>
            <w:sz w:val="24"/>
            <w:szCs w:val="24"/>
            <w:u w:val="single" w:color="000000"/>
          </w:rPr>
          <w:t>arts. 124 e seguintes da Lei</w:t>
        </w:r>
      </w:hyperlink>
      <w:hyperlink r:id="rId250" w:anchor="art124">
        <w:r w:rsidRPr="0056776E">
          <w:rPr>
            <w:rFonts w:ascii="Times New Roman" w:hAnsi="Times New Roman" w:cs="Times New Roman"/>
            <w:sz w:val="24"/>
            <w:szCs w:val="24"/>
          </w:rPr>
          <w:t xml:space="preserve"> </w:t>
        </w:r>
      </w:hyperlink>
      <w:hyperlink r:id="rId251" w:anchor="art124">
        <w:r w:rsidRPr="0056776E">
          <w:rPr>
            <w:rFonts w:ascii="Times New Roman" w:hAnsi="Times New Roman" w:cs="Times New Roman"/>
            <w:sz w:val="24"/>
            <w:szCs w:val="24"/>
            <w:u w:val="single" w:color="000000"/>
          </w:rPr>
          <w:t>nº 14.133, de 2</w:t>
        </w:r>
      </w:hyperlink>
      <w:hyperlink r:id="rId252" w:anchor="art124">
        <w:r w:rsidRPr="0056776E">
          <w:rPr>
            <w:rFonts w:ascii="Times New Roman" w:hAnsi="Times New Roman" w:cs="Times New Roman"/>
            <w:sz w:val="24"/>
            <w:szCs w:val="24"/>
            <w:u w:val="single" w:color="000000"/>
          </w:rPr>
          <w:t>021</w:t>
        </w:r>
      </w:hyperlink>
      <w:hyperlink r:id="rId253" w:anchor="art124">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w:t>
      </w:r>
    </w:p>
    <w:p w14:paraId="59FE2E18" w14:textId="77777777" w:rsidR="008E65BF" w:rsidRPr="0056776E" w:rsidRDefault="008E65BF" w:rsidP="0056776E">
      <w:pPr>
        <w:ind w:left="279" w:right="442"/>
        <w:jc w:val="both"/>
        <w:rPr>
          <w:rFonts w:ascii="Times New Roman" w:hAnsi="Times New Roman" w:cs="Times New Roman"/>
          <w:sz w:val="24"/>
          <w:szCs w:val="24"/>
        </w:rPr>
      </w:pPr>
      <w:r w:rsidRPr="0056776E">
        <w:rPr>
          <w:rFonts w:ascii="Times New Roman" w:hAnsi="Times New Roman" w:cs="Times New Roman"/>
          <w:sz w:val="24"/>
          <w:szCs w:val="24"/>
        </w:rPr>
        <w:lastRenderedPageBreak/>
        <w:t>15.2.</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O contratado é obrigado a aceitar, nas mesmas condições contratuais, os acréscimos ou supressões que se fizerem necessários, até o limite de 25% (vinte e cinco por cento) do valor inicial atualizado do contrato. </w:t>
      </w:r>
    </w:p>
    <w:p w14:paraId="073B3899" w14:textId="77777777" w:rsidR="008E65BF" w:rsidRPr="0056776E" w:rsidRDefault="008E65BF" w:rsidP="0056776E">
      <w:pPr>
        <w:ind w:left="279" w:right="439"/>
        <w:jc w:val="both"/>
        <w:rPr>
          <w:rFonts w:ascii="Times New Roman" w:hAnsi="Times New Roman" w:cs="Times New Roman"/>
          <w:sz w:val="24"/>
          <w:szCs w:val="24"/>
        </w:rPr>
      </w:pPr>
      <w:r w:rsidRPr="0056776E">
        <w:rPr>
          <w:rFonts w:ascii="Times New Roman" w:hAnsi="Times New Roman" w:cs="Times New Roman"/>
          <w:sz w:val="24"/>
          <w:szCs w:val="24"/>
        </w:rPr>
        <w:t>15.3.</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 </w:t>
      </w:r>
    </w:p>
    <w:p w14:paraId="05F6EBF3" w14:textId="77777777" w:rsidR="008E65BF" w:rsidRPr="0056776E" w:rsidRDefault="008E65BF" w:rsidP="0056776E">
      <w:pPr>
        <w:ind w:left="279" w:right="439"/>
        <w:jc w:val="both"/>
        <w:rPr>
          <w:rFonts w:ascii="Times New Roman" w:hAnsi="Times New Roman" w:cs="Times New Roman"/>
          <w:sz w:val="24"/>
          <w:szCs w:val="24"/>
        </w:rPr>
      </w:pPr>
      <w:r w:rsidRPr="0056776E">
        <w:rPr>
          <w:rFonts w:ascii="Times New Roman" w:hAnsi="Times New Roman" w:cs="Times New Roman"/>
          <w:sz w:val="24"/>
          <w:szCs w:val="24"/>
        </w:rPr>
        <w:t>15.4.</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Registros que não caracterizam alteração do contrato podem ser realizados por simples apostila, dispensada a celebração de termo aditivo, na forma do </w:t>
      </w:r>
      <w:hyperlink r:id="rId254" w:anchor="art136">
        <w:r w:rsidRPr="0056776E">
          <w:rPr>
            <w:rFonts w:ascii="Times New Roman" w:hAnsi="Times New Roman" w:cs="Times New Roman"/>
            <w:sz w:val="24"/>
            <w:szCs w:val="24"/>
            <w:u w:val="single" w:color="000000"/>
          </w:rPr>
          <w:t>art. 136 da Lei nº 14.133, de</w:t>
        </w:r>
      </w:hyperlink>
      <w:hyperlink r:id="rId255" w:anchor="art136">
        <w:r w:rsidRPr="0056776E">
          <w:rPr>
            <w:rFonts w:ascii="Times New Roman" w:hAnsi="Times New Roman" w:cs="Times New Roman"/>
            <w:sz w:val="24"/>
            <w:szCs w:val="24"/>
          </w:rPr>
          <w:t xml:space="preserve"> </w:t>
        </w:r>
      </w:hyperlink>
      <w:hyperlink r:id="rId256" w:anchor="art136">
        <w:r w:rsidRPr="0056776E">
          <w:rPr>
            <w:rFonts w:ascii="Times New Roman" w:hAnsi="Times New Roman" w:cs="Times New Roman"/>
            <w:sz w:val="24"/>
            <w:szCs w:val="24"/>
            <w:u w:val="single" w:color="000000"/>
          </w:rPr>
          <w:t>2021</w:t>
        </w:r>
      </w:hyperlink>
      <w:hyperlink r:id="rId257" w:anchor="art136">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w:t>
      </w:r>
    </w:p>
    <w:p w14:paraId="6CC67CC0" w14:textId="77777777" w:rsidR="008E65BF" w:rsidRPr="0056776E" w:rsidRDefault="008E65BF" w:rsidP="0056776E">
      <w:pPr>
        <w:pStyle w:val="Ttulo2"/>
        <w:ind w:left="279"/>
        <w:jc w:val="both"/>
      </w:pPr>
      <w:r w:rsidRPr="0056776E">
        <w:rPr>
          <w:u w:val="none"/>
        </w:rPr>
        <w:t>16.</w:t>
      </w:r>
      <w:r w:rsidRPr="0056776E">
        <w:rPr>
          <w:rFonts w:eastAsia="Arial"/>
          <w:u w:val="none"/>
        </w:rPr>
        <w:t xml:space="preserve"> </w:t>
      </w:r>
      <w:r w:rsidRPr="0056776E">
        <w:t>CLÁUSULA DÉCIMA SÉTIMA – PUBLICAÇÃO</w:t>
      </w:r>
      <w:r w:rsidRPr="0056776E">
        <w:rPr>
          <w:u w:val="none"/>
        </w:rPr>
        <w:t xml:space="preserve"> </w:t>
      </w:r>
    </w:p>
    <w:p w14:paraId="15ACC9CA" w14:textId="77777777" w:rsidR="008E65BF" w:rsidRPr="0056776E" w:rsidRDefault="008E65BF" w:rsidP="0056776E">
      <w:pPr>
        <w:ind w:left="279" w:right="436"/>
        <w:jc w:val="both"/>
        <w:rPr>
          <w:rFonts w:ascii="Times New Roman" w:hAnsi="Times New Roman" w:cs="Times New Roman"/>
          <w:sz w:val="24"/>
          <w:szCs w:val="24"/>
        </w:rPr>
      </w:pPr>
      <w:r w:rsidRPr="0056776E">
        <w:rPr>
          <w:rFonts w:ascii="Times New Roman" w:hAnsi="Times New Roman" w:cs="Times New Roman"/>
          <w:sz w:val="24"/>
          <w:szCs w:val="24"/>
        </w:rPr>
        <w:t>16.1.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Incumbirá ao contratante divulgar o presente instrumento no Portal Nacional de Contratações Públicas (PNCP), na forma prevista no </w:t>
      </w:r>
      <w:hyperlink r:id="rId258" w:anchor="art94">
        <w:r w:rsidRPr="0056776E">
          <w:rPr>
            <w:rFonts w:ascii="Times New Roman" w:hAnsi="Times New Roman" w:cs="Times New Roman"/>
            <w:sz w:val="24"/>
            <w:szCs w:val="24"/>
            <w:u w:val="single" w:color="000000"/>
          </w:rPr>
          <w:t>art. 94 da Lei 14.133, de 2021</w:t>
        </w:r>
      </w:hyperlink>
      <w:hyperlink r:id="rId259" w:anchor="art94">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bem como no respectivo sítio oficial na Internet, em atenção ao art. 91, </w:t>
      </w:r>
      <w:r w:rsidRPr="0056776E">
        <w:rPr>
          <w:rFonts w:ascii="Times New Roman" w:hAnsi="Times New Roman" w:cs="Times New Roman"/>
          <w:i/>
          <w:sz w:val="24"/>
          <w:szCs w:val="24"/>
        </w:rPr>
        <w:t>caput,</w:t>
      </w:r>
      <w:r w:rsidRPr="0056776E">
        <w:rPr>
          <w:rFonts w:ascii="Times New Roman" w:hAnsi="Times New Roman" w:cs="Times New Roman"/>
          <w:sz w:val="24"/>
          <w:szCs w:val="24"/>
        </w:rPr>
        <w:t xml:space="preserve"> da Lei n.º 14.133, de 2021, e ao  </w:t>
      </w:r>
      <w:hyperlink r:id="rId260" w:anchor="art8�2">
        <w:r w:rsidRPr="0056776E">
          <w:rPr>
            <w:rFonts w:ascii="Times New Roman" w:hAnsi="Times New Roman" w:cs="Times New Roman"/>
            <w:sz w:val="24"/>
            <w:szCs w:val="24"/>
            <w:u w:val="single" w:color="000000"/>
          </w:rPr>
          <w:t>art. 8º, §2º, da Lei n. 12.527, de 2011</w:t>
        </w:r>
      </w:hyperlink>
      <w:hyperlink r:id="rId261" w:anchor="art8�2">
        <w:r w:rsidRPr="0056776E">
          <w:rPr>
            <w:rFonts w:ascii="Times New Roman" w:hAnsi="Times New Roman" w:cs="Times New Roman"/>
            <w:sz w:val="24"/>
            <w:szCs w:val="24"/>
          </w:rPr>
          <w:t>,</w:t>
        </w:r>
      </w:hyperlink>
      <w:r w:rsidRPr="0056776E">
        <w:rPr>
          <w:rFonts w:ascii="Times New Roman" w:hAnsi="Times New Roman" w:cs="Times New Roman"/>
          <w:sz w:val="24"/>
          <w:szCs w:val="24"/>
        </w:rPr>
        <w:t xml:space="preserve"> c/c </w:t>
      </w:r>
      <w:hyperlink r:id="rId262" w:anchor="art7�3">
        <w:r w:rsidRPr="0056776E">
          <w:rPr>
            <w:rFonts w:ascii="Times New Roman" w:hAnsi="Times New Roman" w:cs="Times New Roman"/>
            <w:sz w:val="24"/>
            <w:szCs w:val="24"/>
            <w:u w:val="single" w:color="000000"/>
          </w:rPr>
          <w:t>art. 7º, §3º, inciso V, do Decreto n. 7.724, de 2012.</w:t>
        </w:r>
      </w:hyperlink>
      <w:hyperlink r:id="rId263" w:anchor="art7�3">
        <w:r w:rsidRPr="0056776E">
          <w:rPr>
            <w:rFonts w:ascii="Times New Roman" w:hAnsi="Times New Roman" w:cs="Times New Roman"/>
            <w:sz w:val="24"/>
            <w:szCs w:val="24"/>
          </w:rPr>
          <w:t xml:space="preserve"> </w:t>
        </w:r>
      </w:hyperlink>
    </w:p>
    <w:p w14:paraId="20C5FD90" w14:textId="77777777" w:rsidR="008E65BF" w:rsidRPr="0056776E" w:rsidRDefault="008E65BF" w:rsidP="0056776E">
      <w:pPr>
        <w:pStyle w:val="Ttulo2"/>
        <w:ind w:left="279"/>
        <w:jc w:val="both"/>
      </w:pPr>
      <w:r w:rsidRPr="0056776E">
        <w:rPr>
          <w:u w:val="none"/>
        </w:rPr>
        <w:t>17.</w:t>
      </w:r>
      <w:r w:rsidRPr="0056776E">
        <w:rPr>
          <w:rFonts w:eastAsia="Arial"/>
          <w:u w:val="none"/>
        </w:rPr>
        <w:t xml:space="preserve"> </w:t>
      </w:r>
      <w:r w:rsidRPr="0056776E">
        <w:t>CLÁUSULA DÉCIMA OITAVA– FORO (</w:t>
      </w:r>
      <w:hyperlink r:id="rId264" w:anchor="art92�1">
        <w:r w:rsidRPr="0056776E">
          <w:t>art. 92, §1º</w:t>
        </w:r>
      </w:hyperlink>
      <w:hyperlink r:id="rId265" w:anchor="art92�1">
        <w:r w:rsidRPr="0056776E">
          <w:t>)</w:t>
        </w:r>
      </w:hyperlink>
      <w:r w:rsidRPr="0056776E">
        <w:rPr>
          <w:u w:val="none"/>
        </w:rPr>
        <w:t xml:space="preserve"> </w:t>
      </w:r>
    </w:p>
    <w:p w14:paraId="669D331C" w14:textId="44CAFCAB" w:rsidR="008E65BF" w:rsidRPr="0056776E" w:rsidRDefault="008E65BF" w:rsidP="0056776E">
      <w:pPr>
        <w:ind w:left="279" w:right="436"/>
        <w:jc w:val="both"/>
        <w:rPr>
          <w:rFonts w:ascii="Times New Roman" w:hAnsi="Times New Roman" w:cs="Times New Roman"/>
          <w:sz w:val="24"/>
          <w:szCs w:val="24"/>
        </w:rPr>
      </w:pPr>
      <w:r w:rsidRPr="0056776E">
        <w:rPr>
          <w:rFonts w:ascii="Times New Roman" w:hAnsi="Times New Roman" w:cs="Times New Roman"/>
          <w:sz w:val="24"/>
          <w:szCs w:val="24"/>
        </w:rPr>
        <w:t>17.1.</w:t>
      </w:r>
      <w:r w:rsidRPr="0056776E">
        <w:rPr>
          <w:rFonts w:ascii="Times New Roman" w:eastAsia="Arial" w:hAnsi="Times New Roman" w:cs="Times New Roman"/>
          <w:sz w:val="24"/>
          <w:szCs w:val="24"/>
        </w:rPr>
        <w:t xml:space="preserve"> </w:t>
      </w:r>
      <w:r w:rsidRPr="0056776E">
        <w:rPr>
          <w:rFonts w:ascii="Times New Roman" w:hAnsi="Times New Roman" w:cs="Times New Roman"/>
          <w:sz w:val="24"/>
          <w:szCs w:val="24"/>
        </w:rPr>
        <w:t xml:space="preserve">Fica eleito o Foro </w:t>
      </w:r>
      <w:r w:rsidR="00720869">
        <w:rPr>
          <w:rFonts w:ascii="Times New Roman" w:hAnsi="Times New Roman" w:cs="Times New Roman"/>
          <w:sz w:val="24"/>
          <w:szCs w:val="24"/>
        </w:rPr>
        <w:t>da Comarca de Barra Bonita/SP</w:t>
      </w:r>
      <w:r w:rsidRPr="0056776E">
        <w:rPr>
          <w:rFonts w:ascii="Times New Roman" w:hAnsi="Times New Roman" w:cs="Times New Roman"/>
          <w:sz w:val="24"/>
          <w:szCs w:val="24"/>
        </w:rPr>
        <w:t xml:space="preserve"> para dirimir os litígios que decorrerem da execução deste Termo de Contrato que não puderem ser compostos pela conciliação, conforme </w:t>
      </w:r>
      <w:hyperlink r:id="rId266" w:anchor="art92�1">
        <w:r w:rsidRPr="0056776E">
          <w:rPr>
            <w:rFonts w:ascii="Times New Roman" w:hAnsi="Times New Roman" w:cs="Times New Roman"/>
            <w:sz w:val="24"/>
            <w:szCs w:val="24"/>
            <w:u w:val="single" w:color="000000"/>
          </w:rPr>
          <w:t>art. 92, §1º, da Lei nº 14.133/21.</w:t>
        </w:r>
      </w:hyperlink>
      <w:hyperlink r:id="rId267" w:anchor="art92�1">
        <w:r w:rsidRPr="0056776E">
          <w:rPr>
            <w:rFonts w:ascii="Times New Roman" w:hAnsi="Times New Roman" w:cs="Times New Roman"/>
            <w:sz w:val="24"/>
            <w:szCs w:val="24"/>
          </w:rPr>
          <w:t xml:space="preserve"> </w:t>
        </w:r>
      </w:hyperlink>
    </w:p>
    <w:p w14:paraId="3A18B5D5" w14:textId="1436CFBD" w:rsidR="008E65BF" w:rsidRPr="0056776E" w:rsidRDefault="008E65BF" w:rsidP="0096597D">
      <w:pPr>
        <w:spacing w:after="139" w:line="259" w:lineRule="auto"/>
        <w:ind w:left="992"/>
        <w:jc w:val="both"/>
        <w:rPr>
          <w:rFonts w:ascii="Times New Roman" w:hAnsi="Times New Roman" w:cs="Times New Roman"/>
          <w:sz w:val="24"/>
          <w:szCs w:val="24"/>
        </w:rPr>
      </w:pPr>
      <w:r w:rsidRPr="0056776E">
        <w:rPr>
          <w:rFonts w:ascii="Times New Roman" w:hAnsi="Times New Roman" w:cs="Times New Roman"/>
          <w:i/>
          <w:sz w:val="24"/>
          <w:szCs w:val="24"/>
        </w:rPr>
        <w:t xml:space="preserve"> </w:t>
      </w:r>
      <w:r w:rsidRPr="0056776E">
        <w:rPr>
          <w:rFonts w:ascii="Times New Roman" w:hAnsi="Times New Roman" w:cs="Times New Roman"/>
          <w:sz w:val="24"/>
          <w:szCs w:val="24"/>
        </w:rPr>
        <w:t xml:space="preserve">  </w:t>
      </w:r>
    </w:p>
    <w:p w14:paraId="61047E0D" w14:textId="63E9B3D7" w:rsidR="008E65BF" w:rsidRPr="0056776E" w:rsidRDefault="00720869" w:rsidP="00720869">
      <w:pPr>
        <w:spacing w:after="136" w:line="259" w:lineRule="auto"/>
        <w:ind w:left="30" w:right="177" w:hanging="10"/>
        <w:jc w:val="right"/>
        <w:rPr>
          <w:rFonts w:ascii="Times New Roman" w:hAnsi="Times New Roman" w:cs="Times New Roman"/>
          <w:sz w:val="24"/>
          <w:szCs w:val="24"/>
        </w:rPr>
      </w:pPr>
      <w:r>
        <w:rPr>
          <w:rFonts w:ascii="Times New Roman" w:hAnsi="Times New Roman" w:cs="Times New Roman"/>
          <w:sz w:val="24"/>
          <w:szCs w:val="24"/>
        </w:rPr>
        <w:t>Barra Bonita, xx de xxxxxxde 202</w:t>
      </w:r>
      <w:r w:rsidR="0096597D">
        <w:rPr>
          <w:rFonts w:ascii="Times New Roman" w:hAnsi="Times New Roman" w:cs="Times New Roman"/>
          <w:sz w:val="24"/>
          <w:szCs w:val="24"/>
        </w:rPr>
        <w:t>5</w:t>
      </w:r>
    </w:p>
    <w:p w14:paraId="1CC97498" w14:textId="5A1289A1" w:rsidR="008E65BF" w:rsidRPr="0056776E" w:rsidRDefault="008E65BF" w:rsidP="0096597D">
      <w:pPr>
        <w:spacing w:after="16" w:line="259" w:lineRule="auto"/>
        <w:ind w:left="850"/>
        <w:jc w:val="both"/>
        <w:rPr>
          <w:rFonts w:ascii="Times New Roman" w:hAnsi="Times New Roman" w:cs="Times New Roman"/>
          <w:sz w:val="24"/>
          <w:szCs w:val="24"/>
        </w:rPr>
      </w:pPr>
      <w:r w:rsidRPr="0056776E">
        <w:rPr>
          <w:rFonts w:ascii="Times New Roman" w:hAnsi="Times New Roman" w:cs="Times New Roman"/>
          <w:sz w:val="24"/>
          <w:szCs w:val="24"/>
        </w:rPr>
        <w:t xml:space="preserve">   </w:t>
      </w:r>
    </w:p>
    <w:p w14:paraId="778AB731" w14:textId="77777777" w:rsidR="008E65BF" w:rsidRPr="0056776E" w:rsidRDefault="008E65BF" w:rsidP="0056776E">
      <w:pPr>
        <w:spacing w:after="6"/>
        <w:ind w:left="858"/>
        <w:jc w:val="both"/>
        <w:rPr>
          <w:rFonts w:ascii="Times New Roman" w:hAnsi="Times New Roman" w:cs="Times New Roman"/>
          <w:sz w:val="24"/>
          <w:szCs w:val="24"/>
        </w:rPr>
      </w:pPr>
      <w:r w:rsidRPr="0056776E">
        <w:rPr>
          <w:rFonts w:ascii="Times New Roman" w:hAnsi="Times New Roman" w:cs="Times New Roman"/>
          <w:sz w:val="24"/>
          <w:szCs w:val="24"/>
        </w:rPr>
        <w:t xml:space="preserve">__________________________________ </w:t>
      </w:r>
    </w:p>
    <w:p w14:paraId="1FA2DA0C" w14:textId="77777777" w:rsidR="008E65BF" w:rsidRPr="0056776E" w:rsidRDefault="008E65BF" w:rsidP="0056776E">
      <w:pPr>
        <w:spacing w:after="6"/>
        <w:ind w:left="858"/>
        <w:jc w:val="both"/>
        <w:rPr>
          <w:rFonts w:ascii="Times New Roman" w:hAnsi="Times New Roman" w:cs="Times New Roman"/>
          <w:sz w:val="24"/>
          <w:szCs w:val="24"/>
        </w:rPr>
      </w:pPr>
      <w:r w:rsidRPr="0056776E">
        <w:rPr>
          <w:rFonts w:ascii="Times New Roman" w:hAnsi="Times New Roman" w:cs="Times New Roman"/>
          <w:sz w:val="24"/>
          <w:szCs w:val="24"/>
        </w:rPr>
        <w:t xml:space="preserve">Representante legal do CONTRATANTE </w:t>
      </w:r>
    </w:p>
    <w:p w14:paraId="4593D2F4" w14:textId="77777777" w:rsidR="008E65BF" w:rsidRPr="0056776E" w:rsidRDefault="008E65BF" w:rsidP="0056776E">
      <w:pPr>
        <w:spacing w:after="19" w:line="259" w:lineRule="auto"/>
        <w:ind w:left="850"/>
        <w:jc w:val="both"/>
        <w:rPr>
          <w:rFonts w:ascii="Times New Roman" w:hAnsi="Times New Roman" w:cs="Times New Roman"/>
          <w:sz w:val="24"/>
          <w:szCs w:val="24"/>
        </w:rPr>
      </w:pPr>
      <w:r w:rsidRPr="0056776E">
        <w:rPr>
          <w:rFonts w:ascii="Times New Roman" w:hAnsi="Times New Roman" w:cs="Times New Roman"/>
          <w:sz w:val="24"/>
          <w:szCs w:val="24"/>
        </w:rPr>
        <w:t xml:space="preserve"> </w:t>
      </w:r>
    </w:p>
    <w:p w14:paraId="5310B740" w14:textId="77777777" w:rsidR="008E65BF" w:rsidRPr="0056776E" w:rsidRDefault="008E65BF" w:rsidP="0056776E">
      <w:pPr>
        <w:spacing w:after="16" w:line="259" w:lineRule="auto"/>
        <w:ind w:left="850"/>
        <w:jc w:val="both"/>
        <w:rPr>
          <w:rFonts w:ascii="Times New Roman" w:hAnsi="Times New Roman" w:cs="Times New Roman"/>
          <w:sz w:val="24"/>
          <w:szCs w:val="24"/>
        </w:rPr>
      </w:pPr>
      <w:r w:rsidRPr="0056776E">
        <w:rPr>
          <w:rFonts w:ascii="Times New Roman" w:hAnsi="Times New Roman" w:cs="Times New Roman"/>
          <w:sz w:val="24"/>
          <w:szCs w:val="24"/>
        </w:rPr>
        <w:t xml:space="preserve"> </w:t>
      </w:r>
    </w:p>
    <w:p w14:paraId="62235E67" w14:textId="7A590DF4" w:rsidR="008E65BF" w:rsidRPr="0056776E" w:rsidRDefault="008E65BF" w:rsidP="0096597D">
      <w:pPr>
        <w:spacing w:after="16" w:line="259" w:lineRule="auto"/>
        <w:ind w:left="850"/>
        <w:jc w:val="both"/>
        <w:rPr>
          <w:rFonts w:ascii="Times New Roman" w:hAnsi="Times New Roman" w:cs="Times New Roman"/>
          <w:sz w:val="24"/>
          <w:szCs w:val="24"/>
        </w:rPr>
      </w:pPr>
      <w:r w:rsidRPr="0056776E">
        <w:rPr>
          <w:rFonts w:ascii="Times New Roman" w:hAnsi="Times New Roman" w:cs="Times New Roman"/>
          <w:sz w:val="24"/>
          <w:szCs w:val="24"/>
        </w:rPr>
        <w:t xml:space="preserve"> _________________________________ </w:t>
      </w:r>
    </w:p>
    <w:p w14:paraId="01E97182" w14:textId="77777777" w:rsidR="008E65BF" w:rsidRPr="0056776E" w:rsidRDefault="008E65BF" w:rsidP="0056776E">
      <w:pPr>
        <w:spacing w:after="8"/>
        <w:ind w:left="858"/>
        <w:jc w:val="both"/>
        <w:rPr>
          <w:rFonts w:ascii="Times New Roman" w:hAnsi="Times New Roman" w:cs="Times New Roman"/>
          <w:sz w:val="24"/>
          <w:szCs w:val="24"/>
        </w:rPr>
      </w:pPr>
      <w:r w:rsidRPr="0056776E">
        <w:rPr>
          <w:rFonts w:ascii="Times New Roman" w:hAnsi="Times New Roman" w:cs="Times New Roman"/>
          <w:sz w:val="24"/>
          <w:szCs w:val="24"/>
        </w:rPr>
        <w:t xml:space="preserve">Representante legal do CONTRATADO </w:t>
      </w:r>
    </w:p>
    <w:p w14:paraId="73B444C4" w14:textId="77777777" w:rsidR="008E65BF" w:rsidRPr="0056776E" w:rsidRDefault="008E65BF" w:rsidP="0056776E">
      <w:pPr>
        <w:spacing w:after="16" w:line="259" w:lineRule="auto"/>
        <w:ind w:left="850"/>
        <w:jc w:val="both"/>
        <w:rPr>
          <w:rFonts w:ascii="Times New Roman" w:hAnsi="Times New Roman" w:cs="Times New Roman"/>
          <w:sz w:val="24"/>
          <w:szCs w:val="24"/>
        </w:rPr>
      </w:pPr>
      <w:r w:rsidRPr="0056776E">
        <w:rPr>
          <w:rFonts w:ascii="Times New Roman" w:hAnsi="Times New Roman" w:cs="Times New Roman"/>
          <w:i/>
          <w:sz w:val="24"/>
          <w:szCs w:val="24"/>
        </w:rPr>
        <w:t xml:space="preserve"> </w:t>
      </w:r>
    </w:p>
    <w:p w14:paraId="6CFF74F9" w14:textId="45795083" w:rsidR="008E65BF" w:rsidRPr="0056776E" w:rsidRDefault="008E65BF" w:rsidP="0096597D">
      <w:pPr>
        <w:spacing w:after="16" w:line="259" w:lineRule="auto"/>
        <w:ind w:left="850"/>
        <w:jc w:val="both"/>
        <w:rPr>
          <w:rFonts w:ascii="Times New Roman" w:hAnsi="Times New Roman" w:cs="Times New Roman"/>
          <w:sz w:val="24"/>
          <w:szCs w:val="24"/>
        </w:rPr>
      </w:pPr>
      <w:r w:rsidRPr="0056776E">
        <w:rPr>
          <w:rFonts w:ascii="Times New Roman" w:hAnsi="Times New Roman" w:cs="Times New Roman"/>
          <w:i/>
          <w:sz w:val="24"/>
          <w:szCs w:val="24"/>
        </w:rPr>
        <w:t xml:space="preserve"> TESTEMUNHAS: </w:t>
      </w:r>
    </w:p>
    <w:p w14:paraId="1F3766F3" w14:textId="77777777" w:rsidR="008E65BF" w:rsidRPr="0056776E" w:rsidRDefault="008E65BF" w:rsidP="0056776E">
      <w:pPr>
        <w:spacing w:after="19" w:line="259" w:lineRule="auto"/>
        <w:ind w:left="850"/>
        <w:jc w:val="both"/>
        <w:rPr>
          <w:rFonts w:ascii="Times New Roman" w:hAnsi="Times New Roman" w:cs="Times New Roman"/>
          <w:sz w:val="24"/>
          <w:szCs w:val="24"/>
        </w:rPr>
      </w:pPr>
      <w:r w:rsidRPr="0056776E">
        <w:rPr>
          <w:rFonts w:ascii="Times New Roman" w:hAnsi="Times New Roman" w:cs="Times New Roman"/>
          <w:i/>
          <w:sz w:val="24"/>
          <w:szCs w:val="24"/>
        </w:rPr>
        <w:t xml:space="preserve"> </w:t>
      </w:r>
    </w:p>
    <w:p w14:paraId="2B7540BC" w14:textId="77777777" w:rsidR="008E65BF" w:rsidRPr="0056776E" w:rsidRDefault="008E65BF" w:rsidP="0056776E">
      <w:pPr>
        <w:spacing w:after="19" w:line="259" w:lineRule="auto"/>
        <w:ind w:left="845" w:hanging="10"/>
        <w:jc w:val="both"/>
        <w:rPr>
          <w:rFonts w:ascii="Times New Roman" w:hAnsi="Times New Roman" w:cs="Times New Roman"/>
          <w:sz w:val="24"/>
          <w:szCs w:val="24"/>
        </w:rPr>
      </w:pPr>
      <w:r w:rsidRPr="0056776E">
        <w:rPr>
          <w:rFonts w:ascii="Times New Roman" w:hAnsi="Times New Roman" w:cs="Times New Roman"/>
          <w:i/>
          <w:sz w:val="24"/>
          <w:szCs w:val="24"/>
        </w:rPr>
        <w:t xml:space="preserve">1- </w:t>
      </w:r>
    </w:p>
    <w:p w14:paraId="4C413893" w14:textId="77777777" w:rsidR="008E65BF" w:rsidRPr="0056776E" w:rsidRDefault="008E65BF" w:rsidP="0056776E">
      <w:pPr>
        <w:spacing w:after="19" w:line="259" w:lineRule="auto"/>
        <w:ind w:left="845" w:hanging="10"/>
        <w:jc w:val="both"/>
        <w:rPr>
          <w:rFonts w:ascii="Times New Roman" w:hAnsi="Times New Roman" w:cs="Times New Roman"/>
          <w:sz w:val="24"/>
          <w:szCs w:val="24"/>
        </w:rPr>
      </w:pPr>
      <w:r w:rsidRPr="0056776E">
        <w:rPr>
          <w:rFonts w:ascii="Times New Roman" w:hAnsi="Times New Roman" w:cs="Times New Roman"/>
          <w:i/>
          <w:sz w:val="24"/>
          <w:szCs w:val="24"/>
        </w:rPr>
        <w:t xml:space="preserve">2-  </w:t>
      </w:r>
    </w:p>
    <w:p w14:paraId="735BD160" w14:textId="30986B12" w:rsidR="008E65BF" w:rsidRPr="0056776E" w:rsidRDefault="008E65BF" w:rsidP="0056776E">
      <w:pPr>
        <w:spacing w:after="0" w:line="259" w:lineRule="auto"/>
        <w:ind w:left="-115"/>
        <w:jc w:val="both"/>
        <w:rPr>
          <w:rFonts w:ascii="Times New Roman" w:hAnsi="Times New Roman" w:cs="Times New Roman"/>
          <w:sz w:val="24"/>
          <w:szCs w:val="24"/>
        </w:rPr>
      </w:pPr>
    </w:p>
    <w:bookmarkEnd w:id="0"/>
    <w:p w14:paraId="2544090A" w14:textId="58A3D4AB" w:rsidR="00326A83" w:rsidRPr="0056776E" w:rsidRDefault="00326A83" w:rsidP="0056776E">
      <w:pPr>
        <w:jc w:val="both"/>
        <w:rPr>
          <w:rFonts w:ascii="Times New Roman" w:hAnsi="Times New Roman" w:cs="Times New Roman"/>
          <w:sz w:val="24"/>
          <w:szCs w:val="24"/>
        </w:rPr>
      </w:pPr>
    </w:p>
    <w:sectPr w:rsidR="00326A83" w:rsidRPr="0056776E" w:rsidSect="00CC3FC2">
      <w:headerReference w:type="default" r:id="rId268"/>
      <w:footerReference w:type="default" r:id="rId269"/>
      <w:pgSz w:w="11906" w:h="16838" w:code="9"/>
      <w:pgMar w:top="1701"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6C7A3" w14:textId="77777777" w:rsidR="00DF441C" w:rsidRDefault="00DF441C" w:rsidP="00DB40A5">
      <w:pPr>
        <w:spacing w:after="0" w:line="240" w:lineRule="auto"/>
      </w:pPr>
      <w:r>
        <w:separator/>
      </w:r>
    </w:p>
  </w:endnote>
  <w:endnote w:type="continuationSeparator" w:id="0">
    <w:p w14:paraId="27B9D06F" w14:textId="77777777" w:rsidR="00DF441C" w:rsidRDefault="00DF441C" w:rsidP="00DB40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FB147" w14:textId="73418826" w:rsidR="000B6F3B" w:rsidRDefault="000B6F3B">
    <w:pPr>
      <w:pStyle w:val="Rodap"/>
      <w:jc w:val="right"/>
    </w:pPr>
  </w:p>
  <w:p w14:paraId="5E40BC8B" w14:textId="77777777" w:rsidR="000B6F3B" w:rsidRDefault="000B6F3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E65D7" w14:textId="77777777" w:rsidR="00DF441C" w:rsidRDefault="00DF441C" w:rsidP="00DB40A5">
      <w:pPr>
        <w:spacing w:after="0" w:line="240" w:lineRule="auto"/>
      </w:pPr>
      <w:r>
        <w:separator/>
      </w:r>
    </w:p>
  </w:footnote>
  <w:footnote w:type="continuationSeparator" w:id="0">
    <w:p w14:paraId="1C85EFEB" w14:textId="77777777" w:rsidR="00DF441C" w:rsidRDefault="00DF441C" w:rsidP="00DB40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76106" w14:textId="64F78722" w:rsidR="000B6F3B" w:rsidRDefault="000B6F3B">
    <w:pPr>
      <w:pStyle w:val="Cabealho"/>
    </w:pPr>
    <w:r>
      <w:rPr>
        <w:noProof/>
        <w:lang w:eastAsia="pt-BR"/>
      </w:rPr>
      <w:drawing>
        <wp:inline distT="0" distB="0" distL="0" distR="0" wp14:anchorId="76536FB9" wp14:editId="07081D57">
          <wp:extent cx="5762625" cy="704850"/>
          <wp:effectExtent l="0" t="0" r="9525" b="0"/>
          <wp:docPr id="1708566672" name="Imagem 1708566672" descr="Text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66672" name="Imagem 1708566672" descr="Texto&#10;&#10;Descrição gerada automaticamente com confiança baix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704850"/>
                  </a:xfrm>
                  <a:prstGeom prst="rect">
                    <a:avLst/>
                  </a:prstGeom>
                  <a:noFill/>
                  <a:ln>
                    <a:noFill/>
                  </a:ln>
                </pic:spPr>
              </pic:pic>
            </a:graphicData>
          </a:graphic>
        </wp:inline>
      </w:drawing>
    </w:r>
  </w:p>
  <w:p w14:paraId="1593EC72" w14:textId="77777777" w:rsidR="000B6F3B" w:rsidRDefault="000B6F3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6496"/>
    <w:multiLevelType w:val="hybridMultilevel"/>
    <w:tmpl w:val="7C126568"/>
    <w:lvl w:ilvl="0" w:tplc="9286C08C">
      <w:start w:val="1"/>
      <w:numFmt w:val="lowerLetter"/>
      <w:lvlText w:val="%1)"/>
      <w:lvlJc w:val="left"/>
      <w:pPr>
        <w:ind w:left="1223" w:hanging="284"/>
        <w:jc w:val="right"/>
      </w:pPr>
      <w:rPr>
        <w:rFonts w:ascii="Verdana" w:eastAsia="Verdana" w:hAnsi="Verdana" w:cs="Verdana" w:hint="default"/>
        <w:b/>
        <w:bCs/>
        <w:i w:val="0"/>
        <w:iCs w:val="0"/>
        <w:w w:val="97"/>
        <w:sz w:val="19"/>
        <w:szCs w:val="19"/>
        <w:lang w:val="pt-PT" w:eastAsia="en-US" w:bidi="ar-SA"/>
      </w:rPr>
    </w:lvl>
    <w:lvl w:ilvl="1" w:tplc="3F528700">
      <w:numFmt w:val="bullet"/>
      <w:lvlText w:val="-"/>
      <w:lvlJc w:val="left"/>
      <w:pPr>
        <w:ind w:left="861" w:hanging="135"/>
      </w:pPr>
      <w:rPr>
        <w:rFonts w:ascii="Times New Roman" w:eastAsia="Times New Roman" w:hAnsi="Times New Roman" w:cs="Times New Roman" w:hint="default"/>
        <w:b w:val="0"/>
        <w:bCs w:val="0"/>
        <w:i w:val="0"/>
        <w:iCs w:val="0"/>
        <w:w w:val="99"/>
        <w:sz w:val="24"/>
        <w:szCs w:val="24"/>
        <w:lang w:val="pt-PT" w:eastAsia="en-US" w:bidi="ar-SA"/>
      </w:rPr>
    </w:lvl>
    <w:lvl w:ilvl="2" w:tplc="763AF488">
      <w:numFmt w:val="bullet"/>
      <w:lvlText w:val="•"/>
      <w:lvlJc w:val="left"/>
      <w:pPr>
        <w:ind w:left="2254" w:hanging="135"/>
      </w:pPr>
      <w:rPr>
        <w:rFonts w:hint="default"/>
        <w:lang w:val="pt-PT" w:eastAsia="en-US" w:bidi="ar-SA"/>
      </w:rPr>
    </w:lvl>
    <w:lvl w:ilvl="3" w:tplc="940E6A6E">
      <w:numFmt w:val="bullet"/>
      <w:lvlText w:val="•"/>
      <w:lvlJc w:val="left"/>
      <w:pPr>
        <w:ind w:left="3288" w:hanging="135"/>
      </w:pPr>
      <w:rPr>
        <w:rFonts w:hint="default"/>
        <w:lang w:val="pt-PT" w:eastAsia="en-US" w:bidi="ar-SA"/>
      </w:rPr>
    </w:lvl>
    <w:lvl w:ilvl="4" w:tplc="9B3CD772">
      <w:numFmt w:val="bullet"/>
      <w:lvlText w:val="•"/>
      <w:lvlJc w:val="left"/>
      <w:pPr>
        <w:ind w:left="4322" w:hanging="135"/>
      </w:pPr>
      <w:rPr>
        <w:rFonts w:hint="default"/>
        <w:lang w:val="pt-PT" w:eastAsia="en-US" w:bidi="ar-SA"/>
      </w:rPr>
    </w:lvl>
    <w:lvl w:ilvl="5" w:tplc="F3CC7F78">
      <w:numFmt w:val="bullet"/>
      <w:lvlText w:val="•"/>
      <w:lvlJc w:val="left"/>
      <w:pPr>
        <w:ind w:left="5356" w:hanging="135"/>
      </w:pPr>
      <w:rPr>
        <w:rFonts w:hint="default"/>
        <w:lang w:val="pt-PT" w:eastAsia="en-US" w:bidi="ar-SA"/>
      </w:rPr>
    </w:lvl>
    <w:lvl w:ilvl="6" w:tplc="7FE63580">
      <w:numFmt w:val="bullet"/>
      <w:lvlText w:val="•"/>
      <w:lvlJc w:val="left"/>
      <w:pPr>
        <w:ind w:left="6390" w:hanging="135"/>
      </w:pPr>
      <w:rPr>
        <w:rFonts w:hint="default"/>
        <w:lang w:val="pt-PT" w:eastAsia="en-US" w:bidi="ar-SA"/>
      </w:rPr>
    </w:lvl>
    <w:lvl w:ilvl="7" w:tplc="D2E063B2">
      <w:numFmt w:val="bullet"/>
      <w:lvlText w:val="•"/>
      <w:lvlJc w:val="left"/>
      <w:pPr>
        <w:ind w:left="7424" w:hanging="135"/>
      </w:pPr>
      <w:rPr>
        <w:rFonts w:hint="default"/>
        <w:lang w:val="pt-PT" w:eastAsia="en-US" w:bidi="ar-SA"/>
      </w:rPr>
    </w:lvl>
    <w:lvl w:ilvl="8" w:tplc="42E4BAB0">
      <w:numFmt w:val="bullet"/>
      <w:lvlText w:val="•"/>
      <w:lvlJc w:val="left"/>
      <w:pPr>
        <w:ind w:left="8458" w:hanging="135"/>
      </w:pPr>
      <w:rPr>
        <w:rFonts w:hint="default"/>
        <w:lang w:val="pt-PT" w:eastAsia="en-US" w:bidi="ar-SA"/>
      </w:rPr>
    </w:lvl>
  </w:abstractNum>
  <w:abstractNum w:abstractNumId="1" w15:restartNumberingAfterBreak="0">
    <w:nsid w:val="043D4889"/>
    <w:multiLevelType w:val="multilevel"/>
    <w:tmpl w:val="C5AC06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732E30"/>
    <w:multiLevelType w:val="hybridMultilevel"/>
    <w:tmpl w:val="23D03EEE"/>
    <w:lvl w:ilvl="0" w:tplc="833647EE">
      <w:start w:val="1"/>
      <w:numFmt w:val="lowerLetter"/>
      <w:lvlText w:val="%1)"/>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AAAEEB4">
      <w:start w:val="1"/>
      <w:numFmt w:val="lowerLetter"/>
      <w:lvlText w:val="%2"/>
      <w:lvlJc w:val="left"/>
      <w:pPr>
        <w:ind w:left="1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8DA8CAC">
      <w:start w:val="1"/>
      <w:numFmt w:val="lowerRoman"/>
      <w:lvlText w:val="%3"/>
      <w:lvlJc w:val="left"/>
      <w:pPr>
        <w:ind w:left="2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2F0AFE4">
      <w:start w:val="1"/>
      <w:numFmt w:val="decimal"/>
      <w:lvlText w:val="%4"/>
      <w:lvlJc w:val="left"/>
      <w:pPr>
        <w:ind w:left="28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3A1986">
      <w:start w:val="1"/>
      <w:numFmt w:val="lowerLetter"/>
      <w:lvlText w:val="%5"/>
      <w:lvlJc w:val="left"/>
      <w:pPr>
        <w:ind w:left="35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25C2586">
      <w:start w:val="1"/>
      <w:numFmt w:val="lowerRoman"/>
      <w:lvlText w:val="%6"/>
      <w:lvlJc w:val="left"/>
      <w:pPr>
        <w:ind w:left="43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3187690">
      <w:start w:val="1"/>
      <w:numFmt w:val="decimal"/>
      <w:lvlText w:val="%7"/>
      <w:lvlJc w:val="left"/>
      <w:pPr>
        <w:ind w:left="50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CAAC826">
      <w:start w:val="1"/>
      <w:numFmt w:val="lowerLetter"/>
      <w:lvlText w:val="%8"/>
      <w:lvlJc w:val="left"/>
      <w:pPr>
        <w:ind w:left="57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264DAC">
      <w:start w:val="1"/>
      <w:numFmt w:val="lowerRoman"/>
      <w:lvlText w:val="%9"/>
      <w:lvlJc w:val="left"/>
      <w:pPr>
        <w:ind w:left="6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7B14EE7"/>
    <w:multiLevelType w:val="hybridMultilevel"/>
    <w:tmpl w:val="170A1EA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94C626C"/>
    <w:multiLevelType w:val="multilevel"/>
    <w:tmpl w:val="3E606F22"/>
    <w:lvl w:ilvl="0">
      <w:start w:val="5"/>
      <w:numFmt w:val="decimal"/>
      <w:lvlText w:val="%1"/>
      <w:lvlJc w:val="left"/>
      <w:pPr>
        <w:ind w:left="360" w:hanging="360"/>
      </w:pPr>
      <w:rPr>
        <w:rFonts w:hint="default"/>
      </w:rPr>
    </w:lvl>
    <w:lvl w:ilvl="1">
      <w:start w:val="1"/>
      <w:numFmt w:val="decimal"/>
      <w:lvlText w:val="%1.%2"/>
      <w:lvlJc w:val="left"/>
      <w:pPr>
        <w:ind w:left="1299" w:hanging="360"/>
      </w:pPr>
      <w:rPr>
        <w:rFonts w:hint="default"/>
        <w:b w:val="0"/>
        <w:bCs w:val="0"/>
      </w:rPr>
    </w:lvl>
    <w:lvl w:ilvl="2">
      <w:start w:val="1"/>
      <w:numFmt w:val="decimal"/>
      <w:lvlText w:val="%1.%2.%3"/>
      <w:lvlJc w:val="left"/>
      <w:pPr>
        <w:ind w:left="2598" w:hanging="720"/>
      </w:pPr>
      <w:rPr>
        <w:rFonts w:hint="default"/>
      </w:rPr>
    </w:lvl>
    <w:lvl w:ilvl="3">
      <w:start w:val="1"/>
      <w:numFmt w:val="decimal"/>
      <w:lvlText w:val="%1.%2.%3.%4"/>
      <w:lvlJc w:val="left"/>
      <w:pPr>
        <w:ind w:left="3537" w:hanging="720"/>
      </w:pPr>
      <w:rPr>
        <w:rFonts w:hint="default"/>
      </w:rPr>
    </w:lvl>
    <w:lvl w:ilvl="4">
      <w:start w:val="1"/>
      <w:numFmt w:val="decimal"/>
      <w:lvlText w:val="%1.%2.%3.%4.%5"/>
      <w:lvlJc w:val="left"/>
      <w:pPr>
        <w:ind w:left="4836" w:hanging="1080"/>
      </w:pPr>
      <w:rPr>
        <w:rFonts w:hint="default"/>
      </w:rPr>
    </w:lvl>
    <w:lvl w:ilvl="5">
      <w:start w:val="1"/>
      <w:numFmt w:val="decimal"/>
      <w:lvlText w:val="%1.%2.%3.%4.%5.%6"/>
      <w:lvlJc w:val="left"/>
      <w:pPr>
        <w:ind w:left="5775" w:hanging="1080"/>
      </w:pPr>
      <w:rPr>
        <w:rFonts w:hint="default"/>
      </w:rPr>
    </w:lvl>
    <w:lvl w:ilvl="6">
      <w:start w:val="1"/>
      <w:numFmt w:val="decimal"/>
      <w:lvlText w:val="%1.%2.%3.%4.%5.%6.%7"/>
      <w:lvlJc w:val="left"/>
      <w:pPr>
        <w:ind w:left="7074" w:hanging="1440"/>
      </w:pPr>
      <w:rPr>
        <w:rFonts w:hint="default"/>
      </w:rPr>
    </w:lvl>
    <w:lvl w:ilvl="7">
      <w:start w:val="1"/>
      <w:numFmt w:val="decimal"/>
      <w:lvlText w:val="%1.%2.%3.%4.%5.%6.%7.%8"/>
      <w:lvlJc w:val="left"/>
      <w:pPr>
        <w:ind w:left="8013" w:hanging="1440"/>
      </w:pPr>
      <w:rPr>
        <w:rFonts w:hint="default"/>
      </w:rPr>
    </w:lvl>
    <w:lvl w:ilvl="8">
      <w:start w:val="1"/>
      <w:numFmt w:val="decimal"/>
      <w:lvlText w:val="%1.%2.%3.%4.%5.%6.%7.%8.%9"/>
      <w:lvlJc w:val="left"/>
      <w:pPr>
        <w:ind w:left="9312" w:hanging="1800"/>
      </w:pPr>
      <w:rPr>
        <w:rFonts w:hint="default"/>
      </w:rPr>
    </w:lvl>
  </w:abstractNum>
  <w:abstractNum w:abstractNumId="5" w15:restartNumberingAfterBreak="0">
    <w:nsid w:val="11564156"/>
    <w:multiLevelType w:val="hybridMultilevel"/>
    <w:tmpl w:val="8772903A"/>
    <w:lvl w:ilvl="0" w:tplc="681ED02E">
      <w:start w:val="1"/>
      <w:numFmt w:val="lowerLetter"/>
      <w:lvlText w:val="%1)"/>
      <w:lvlJc w:val="left"/>
      <w:pPr>
        <w:ind w:left="5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E587976">
      <w:start w:val="1"/>
      <w:numFmt w:val="lowerLetter"/>
      <w:lvlText w:val="%2"/>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90CDA68">
      <w:start w:val="1"/>
      <w:numFmt w:val="lowerRoman"/>
      <w:lvlText w:val="%3"/>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7AE06E0">
      <w:start w:val="1"/>
      <w:numFmt w:val="decimal"/>
      <w:lvlText w:val="%4"/>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50ED28A">
      <w:start w:val="1"/>
      <w:numFmt w:val="lowerLetter"/>
      <w:lvlText w:val="%5"/>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BFCE23E">
      <w:start w:val="1"/>
      <w:numFmt w:val="lowerRoman"/>
      <w:lvlText w:val="%6"/>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DFEE1C8">
      <w:start w:val="1"/>
      <w:numFmt w:val="decimal"/>
      <w:lvlText w:val="%7"/>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87E7696">
      <w:start w:val="1"/>
      <w:numFmt w:val="lowerLetter"/>
      <w:lvlText w:val="%8"/>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5609BA">
      <w:start w:val="1"/>
      <w:numFmt w:val="lowerRoman"/>
      <w:lvlText w:val="%9"/>
      <w:lvlJc w:val="left"/>
      <w:pPr>
        <w:ind w:left="6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38339A7"/>
    <w:multiLevelType w:val="multilevel"/>
    <w:tmpl w:val="109235B6"/>
    <w:lvl w:ilvl="0">
      <w:start w:val="7"/>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3"/>
      <w:numFmt w:val="decimal"/>
      <w:lvlText w:val="%1.%2"/>
      <w:lvlJc w:val="left"/>
      <w:pPr>
        <w:ind w:left="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2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4D97F4A"/>
    <w:multiLevelType w:val="multilevel"/>
    <w:tmpl w:val="3A867B82"/>
    <w:lvl w:ilvl="0">
      <w:start w:val="1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7"/>
      <w:numFmt w:val="decimal"/>
      <w:lvlRestart w:val="0"/>
      <w:lvlText w:val="%1.%2."/>
      <w:lvlJc w:val="left"/>
      <w:pPr>
        <w:ind w:left="2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9A92624"/>
    <w:multiLevelType w:val="multilevel"/>
    <w:tmpl w:val="BCA4699A"/>
    <w:lvl w:ilvl="0">
      <w:start w:val="7"/>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9"/>
      <w:numFmt w:val="decimal"/>
      <w:lvlRestart w:val="0"/>
      <w:lvlText w:val="%1.%2."/>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ACF3559"/>
    <w:multiLevelType w:val="hybridMultilevel"/>
    <w:tmpl w:val="030C2B0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AFF6160"/>
    <w:multiLevelType w:val="hybridMultilevel"/>
    <w:tmpl w:val="D2A2370E"/>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1" w15:restartNumberingAfterBreak="0">
    <w:nsid w:val="1D55041E"/>
    <w:multiLevelType w:val="multilevel"/>
    <w:tmpl w:val="21D0B232"/>
    <w:lvl w:ilvl="0">
      <w:start w:val="7"/>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4"/>
      <w:numFmt w:val="decimal"/>
      <w:lvlRestart w:val="0"/>
      <w:lvlText w:val="%1.%2."/>
      <w:lvlJc w:val="left"/>
      <w:pPr>
        <w:ind w:left="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D5C100D"/>
    <w:multiLevelType w:val="multilevel"/>
    <w:tmpl w:val="C50625A0"/>
    <w:lvl w:ilvl="0">
      <w:start w:val="1"/>
      <w:numFmt w:val="decimal"/>
      <w:pStyle w:val="Nivel01"/>
      <w:lvlText w:val="%1."/>
      <w:lvlJc w:val="left"/>
      <w:pPr>
        <w:ind w:left="360" w:hanging="360"/>
      </w:pPr>
      <w:rPr>
        <w:b/>
      </w:rPr>
    </w:lvl>
    <w:lvl w:ilvl="1">
      <w:start w:val="1"/>
      <w:numFmt w:val="decimal"/>
      <w:lvlText w:val="%1.%2."/>
      <w:lvlJc w:val="left"/>
      <w:pPr>
        <w:ind w:left="1992" w:hanging="432"/>
      </w:pPr>
      <w:rPr>
        <w:b/>
        <w:i w:val="0"/>
        <w:strike w:val="0"/>
        <w:color w:val="auto"/>
        <w:sz w:val="24"/>
        <w:szCs w:val="20"/>
        <w:u w:val="none"/>
      </w:rPr>
    </w:lvl>
    <w:lvl w:ilvl="2">
      <w:start w:val="1"/>
      <w:numFmt w:val="decimal"/>
      <w:pStyle w:val="Nivel3"/>
      <w:lvlText w:val="%1.%2.%3."/>
      <w:lvlJc w:val="left"/>
      <w:pPr>
        <w:ind w:left="930" w:hanging="504"/>
      </w:pPr>
      <w:rPr>
        <w:rFonts w:ascii="Times New Roman" w:hAnsi="Times New Roman" w:hint="default"/>
        <w:b/>
        <w:i w:val="0"/>
        <w:strike w:val="0"/>
        <w:color w:val="auto"/>
        <w:sz w:val="24"/>
        <w:szCs w:val="20"/>
      </w:rPr>
    </w:lvl>
    <w:lvl w:ilvl="3">
      <w:start w:val="1"/>
      <w:numFmt w:val="decimal"/>
      <w:pStyle w:val="Nivel3"/>
      <w:lvlText w:val="%1.%2.%3.%4."/>
      <w:lvlJc w:val="left"/>
      <w:pPr>
        <w:ind w:left="2491" w:hanging="648"/>
      </w:pPr>
      <w:rPr>
        <w:b/>
        <w:color w:val="000000" w:themeColor="text1"/>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9866C9"/>
    <w:multiLevelType w:val="multilevel"/>
    <w:tmpl w:val="F9F4A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E9D21DE"/>
    <w:multiLevelType w:val="multilevel"/>
    <w:tmpl w:val="E4CE5794"/>
    <w:lvl w:ilvl="0">
      <w:start w:val="7"/>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8"/>
      <w:numFmt w:val="decimal"/>
      <w:lvlRestart w:val="0"/>
      <w:lvlText w:val="%1.%2."/>
      <w:lvlJc w:val="left"/>
      <w:pPr>
        <w:ind w:left="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1FC32DE9"/>
    <w:multiLevelType w:val="hybridMultilevel"/>
    <w:tmpl w:val="19E24EEE"/>
    <w:lvl w:ilvl="0" w:tplc="631A4E58">
      <w:start w:val="1"/>
      <w:numFmt w:val="lowerLetter"/>
      <w:lvlText w:val="%1)"/>
      <w:lvlJc w:val="left"/>
      <w:pPr>
        <w:ind w:left="8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846DF12">
      <w:start w:val="1"/>
      <w:numFmt w:val="lowerLetter"/>
      <w:lvlText w:val="%2"/>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0CE9F28">
      <w:start w:val="1"/>
      <w:numFmt w:val="lowerRoman"/>
      <w:lvlText w:val="%3"/>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3E066C2">
      <w:start w:val="1"/>
      <w:numFmt w:val="decimal"/>
      <w:lvlText w:val="%4"/>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668E39C">
      <w:start w:val="1"/>
      <w:numFmt w:val="lowerLetter"/>
      <w:lvlText w:val="%5"/>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F906A70">
      <w:start w:val="1"/>
      <w:numFmt w:val="lowerRoman"/>
      <w:lvlText w:val="%6"/>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1EC4EEA">
      <w:start w:val="1"/>
      <w:numFmt w:val="decimal"/>
      <w:lvlText w:val="%7"/>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80E02D0">
      <w:start w:val="1"/>
      <w:numFmt w:val="lowerLetter"/>
      <w:lvlText w:val="%8"/>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2DA6C64">
      <w:start w:val="1"/>
      <w:numFmt w:val="lowerRoman"/>
      <w:lvlText w:val="%9"/>
      <w:lvlJc w:val="left"/>
      <w:pPr>
        <w:ind w:left="6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0E07474"/>
    <w:multiLevelType w:val="multilevel"/>
    <w:tmpl w:val="A9BE61E4"/>
    <w:lvl w:ilvl="0">
      <w:start w:val="12"/>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7"/>
      <w:numFmt w:val="decimal"/>
      <w:lvlRestart w:val="0"/>
      <w:lvlText w:val="%1.%2."/>
      <w:lvlJc w:val="left"/>
      <w:pPr>
        <w:ind w:left="2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9717C84"/>
    <w:multiLevelType w:val="hybridMultilevel"/>
    <w:tmpl w:val="4F640B5A"/>
    <w:lvl w:ilvl="0" w:tplc="A746BF82">
      <w:numFmt w:val="bullet"/>
      <w:lvlText w:val="•"/>
      <w:lvlJc w:val="left"/>
      <w:pPr>
        <w:ind w:left="1659" w:hanging="360"/>
      </w:pPr>
      <w:rPr>
        <w:rFonts w:hint="default"/>
        <w:lang w:val="pt-PT" w:eastAsia="en-US" w:bidi="ar-SA"/>
      </w:rPr>
    </w:lvl>
    <w:lvl w:ilvl="1" w:tplc="04160003" w:tentative="1">
      <w:start w:val="1"/>
      <w:numFmt w:val="bullet"/>
      <w:lvlText w:val="o"/>
      <w:lvlJc w:val="left"/>
      <w:pPr>
        <w:ind w:left="2379" w:hanging="360"/>
      </w:pPr>
      <w:rPr>
        <w:rFonts w:ascii="Courier New" w:hAnsi="Courier New" w:cs="Courier New" w:hint="default"/>
      </w:rPr>
    </w:lvl>
    <w:lvl w:ilvl="2" w:tplc="04160005" w:tentative="1">
      <w:start w:val="1"/>
      <w:numFmt w:val="bullet"/>
      <w:lvlText w:val=""/>
      <w:lvlJc w:val="left"/>
      <w:pPr>
        <w:ind w:left="3099" w:hanging="360"/>
      </w:pPr>
      <w:rPr>
        <w:rFonts w:ascii="Wingdings" w:hAnsi="Wingdings" w:hint="default"/>
      </w:rPr>
    </w:lvl>
    <w:lvl w:ilvl="3" w:tplc="04160001" w:tentative="1">
      <w:start w:val="1"/>
      <w:numFmt w:val="bullet"/>
      <w:lvlText w:val=""/>
      <w:lvlJc w:val="left"/>
      <w:pPr>
        <w:ind w:left="3819" w:hanging="360"/>
      </w:pPr>
      <w:rPr>
        <w:rFonts w:ascii="Symbol" w:hAnsi="Symbol" w:hint="default"/>
      </w:rPr>
    </w:lvl>
    <w:lvl w:ilvl="4" w:tplc="04160003" w:tentative="1">
      <w:start w:val="1"/>
      <w:numFmt w:val="bullet"/>
      <w:lvlText w:val="o"/>
      <w:lvlJc w:val="left"/>
      <w:pPr>
        <w:ind w:left="4539" w:hanging="360"/>
      </w:pPr>
      <w:rPr>
        <w:rFonts w:ascii="Courier New" w:hAnsi="Courier New" w:cs="Courier New" w:hint="default"/>
      </w:rPr>
    </w:lvl>
    <w:lvl w:ilvl="5" w:tplc="04160005" w:tentative="1">
      <w:start w:val="1"/>
      <w:numFmt w:val="bullet"/>
      <w:lvlText w:val=""/>
      <w:lvlJc w:val="left"/>
      <w:pPr>
        <w:ind w:left="5259" w:hanging="360"/>
      </w:pPr>
      <w:rPr>
        <w:rFonts w:ascii="Wingdings" w:hAnsi="Wingdings" w:hint="default"/>
      </w:rPr>
    </w:lvl>
    <w:lvl w:ilvl="6" w:tplc="04160001" w:tentative="1">
      <w:start w:val="1"/>
      <w:numFmt w:val="bullet"/>
      <w:lvlText w:val=""/>
      <w:lvlJc w:val="left"/>
      <w:pPr>
        <w:ind w:left="5979" w:hanging="360"/>
      </w:pPr>
      <w:rPr>
        <w:rFonts w:ascii="Symbol" w:hAnsi="Symbol" w:hint="default"/>
      </w:rPr>
    </w:lvl>
    <w:lvl w:ilvl="7" w:tplc="04160003" w:tentative="1">
      <w:start w:val="1"/>
      <w:numFmt w:val="bullet"/>
      <w:lvlText w:val="o"/>
      <w:lvlJc w:val="left"/>
      <w:pPr>
        <w:ind w:left="6699" w:hanging="360"/>
      </w:pPr>
      <w:rPr>
        <w:rFonts w:ascii="Courier New" w:hAnsi="Courier New" w:cs="Courier New" w:hint="default"/>
      </w:rPr>
    </w:lvl>
    <w:lvl w:ilvl="8" w:tplc="04160005" w:tentative="1">
      <w:start w:val="1"/>
      <w:numFmt w:val="bullet"/>
      <w:lvlText w:val=""/>
      <w:lvlJc w:val="left"/>
      <w:pPr>
        <w:ind w:left="7419" w:hanging="360"/>
      </w:pPr>
      <w:rPr>
        <w:rFonts w:ascii="Wingdings" w:hAnsi="Wingdings" w:hint="default"/>
      </w:rPr>
    </w:lvl>
  </w:abstractNum>
  <w:abstractNum w:abstractNumId="18" w15:restartNumberingAfterBreak="0">
    <w:nsid w:val="2F8A0F03"/>
    <w:multiLevelType w:val="hybridMultilevel"/>
    <w:tmpl w:val="34A4F80E"/>
    <w:lvl w:ilvl="0" w:tplc="C608C594">
      <w:start w:val="1"/>
      <w:numFmt w:val="lowerLetter"/>
      <w:lvlText w:val="%1)"/>
      <w:lvlJc w:val="left"/>
      <w:pPr>
        <w:ind w:left="8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67A72BC">
      <w:start w:val="1"/>
      <w:numFmt w:val="lowerLetter"/>
      <w:lvlText w:val="%2"/>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6D63FC4">
      <w:start w:val="1"/>
      <w:numFmt w:val="lowerRoman"/>
      <w:lvlText w:val="%3"/>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562D0AC">
      <w:start w:val="1"/>
      <w:numFmt w:val="decimal"/>
      <w:lvlText w:val="%4"/>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CAEA84E">
      <w:start w:val="1"/>
      <w:numFmt w:val="lowerLetter"/>
      <w:lvlText w:val="%5"/>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AECF00E">
      <w:start w:val="1"/>
      <w:numFmt w:val="lowerRoman"/>
      <w:lvlText w:val="%6"/>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7FEE92C">
      <w:start w:val="1"/>
      <w:numFmt w:val="decimal"/>
      <w:lvlText w:val="%7"/>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9B469AE">
      <w:start w:val="1"/>
      <w:numFmt w:val="lowerLetter"/>
      <w:lvlText w:val="%8"/>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8DA1F60">
      <w:start w:val="1"/>
      <w:numFmt w:val="lowerRoman"/>
      <w:lvlText w:val="%9"/>
      <w:lvlJc w:val="left"/>
      <w:pPr>
        <w:ind w:left="6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32214807"/>
    <w:multiLevelType w:val="multilevel"/>
    <w:tmpl w:val="08FE71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2B80097"/>
    <w:multiLevelType w:val="hybridMultilevel"/>
    <w:tmpl w:val="7E365AA8"/>
    <w:lvl w:ilvl="0" w:tplc="9286C08C">
      <w:start w:val="1"/>
      <w:numFmt w:val="lowerLetter"/>
      <w:lvlText w:val="%1)"/>
      <w:lvlJc w:val="left"/>
      <w:pPr>
        <w:ind w:left="1223" w:hanging="284"/>
        <w:jc w:val="right"/>
      </w:pPr>
      <w:rPr>
        <w:rFonts w:ascii="Verdana" w:eastAsia="Verdana" w:hAnsi="Verdana" w:cs="Verdana" w:hint="default"/>
        <w:b/>
        <w:bCs/>
        <w:i w:val="0"/>
        <w:iCs w:val="0"/>
        <w:w w:val="97"/>
        <w:sz w:val="19"/>
        <w:szCs w:val="19"/>
        <w:lang w:val="pt-PT" w:eastAsia="en-US" w:bidi="ar-SA"/>
      </w:rPr>
    </w:lvl>
    <w:lvl w:ilvl="1" w:tplc="22CAF6D8">
      <w:numFmt w:val="bullet"/>
      <w:lvlText w:val="•"/>
      <w:lvlJc w:val="left"/>
      <w:pPr>
        <w:ind w:left="861" w:hanging="135"/>
      </w:pPr>
      <w:rPr>
        <w:rFonts w:ascii="Times New Roman" w:eastAsia="Times New Roman" w:hAnsi="Times New Roman" w:cs="Times New Roman" w:hint="default"/>
        <w:b w:val="0"/>
        <w:bCs w:val="0"/>
        <w:i w:val="0"/>
        <w:iCs w:val="0"/>
        <w:w w:val="97"/>
        <w:sz w:val="24"/>
        <w:szCs w:val="24"/>
        <w:lang w:val="pt-PT" w:eastAsia="en-US" w:bidi="ar-SA"/>
      </w:rPr>
    </w:lvl>
    <w:lvl w:ilvl="2" w:tplc="763AF488">
      <w:numFmt w:val="bullet"/>
      <w:lvlText w:val="•"/>
      <w:lvlJc w:val="left"/>
      <w:pPr>
        <w:ind w:left="2254" w:hanging="135"/>
      </w:pPr>
      <w:rPr>
        <w:rFonts w:hint="default"/>
        <w:lang w:val="pt-PT" w:eastAsia="en-US" w:bidi="ar-SA"/>
      </w:rPr>
    </w:lvl>
    <w:lvl w:ilvl="3" w:tplc="940E6A6E">
      <w:numFmt w:val="bullet"/>
      <w:lvlText w:val="•"/>
      <w:lvlJc w:val="left"/>
      <w:pPr>
        <w:ind w:left="3288" w:hanging="135"/>
      </w:pPr>
      <w:rPr>
        <w:rFonts w:hint="default"/>
        <w:lang w:val="pt-PT" w:eastAsia="en-US" w:bidi="ar-SA"/>
      </w:rPr>
    </w:lvl>
    <w:lvl w:ilvl="4" w:tplc="9B3CD772">
      <w:numFmt w:val="bullet"/>
      <w:lvlText w:val="•"/>
      <w:lvlJc w:val="left"/>
      <w:pPr>
        <w:ind w:left="4322" w:hanging="135"/>
      </w:pPr>
      <w:rPr>
        <w:rFonts w:hint="default"/>
        <w:lang w:val="pt-PT" w:eastAsia="en-US" w:bidi="ar-SA"/>
      </w:rPr>
    </w:lvl>
    <w:lvl w:ilvl="5" w:tplc="F3CC7F78">
      <w:numFmt w:val="bullet"/>
      <w:lvlText w:val="•"/>
      <w:lvlJc w:val="left"/>
      <w:pPr>
        <w:ind w:left="5356" w:hanging="135"/>
      </w:pPr>
      <w:rPr>
        <w:rFonts w:hint="default"/>
        <w:lang w:val="pt-PT" w:eastAsia="en-US" w:bidi="ar-SA"/>
      </w:rPr>
    </w:lvl>
    <w:lvl w:ilvl="6" w:tplc="7FE63580">
      <w:numFmt w:val="bullet"/>
      <w:lvlText w:val="•"/>
      <w:lvlJc w:val="left"/>
      <w:pPr>
        <w:ind w:left="6390" w:hanging="135"/>
      </w:pPr>
      <w:rPr>
        <w:rFonts w:hint="default"/>
        <w:lang w:val="pt-PT" w:eastAsia="en-US" w:bidi="ar-SA"/>
      </w:rPr>
    </w:lvl>
    <w:lvl w:ilvl="7" w:tplc="D2E063B2">
      <w:numFmt w:val="bullet"/>
      <w:lvlText w:val="•"/>
      <w:lvlJc w:val="left"/>
      <w:pPr>
        <w:ind w:left="7424" w:hanging="135"/>
      </w:pPr>
      <w:rPr>
        <w:rFonts w:hint="default"/>
        <w:lang w:val="pt-PT" w:eastAsia="en-US" w:bidi="ar-SA"/>
      </w:rPr>
    </w:lvl>
    <w:lvl w:ilvl="8" w:tplc="42E4BAB0">
      <w:numFmt w:val="bullet"/>
      <w:lvlText w:val="•"/>
      <w:lvlJc w:val="left"/>
      <w:pPr>
        <w:ind w:left="8458" w:hanging="135"/>
      </w:pPr>
      <w:rPr>
        <w:rFonts w:hint="default"/>
        <w:lang w:val="pt-PT" w:eastAsia="en-US" w:bidi="ar-SA"/>
      </w:rPr>
    </w:lvl>
  </w:abstractNum>
  <w:abstractNum w:abstractNumId="21" w15:restartNumberingAfterBreak="0">
    <w:nsid w:val="34F5561A"/>
    <w:multiLevelType w:val="hybridMultilevel"/>
    <w:tmpl w:val="B772383A"/>
    <w:lvl w:ilvl="0" w:tplc="8E68AC2E">
      <w:start w:val="1"/>
      <w:numFmt w:val="lowerLetter"/>
      <w:lvlText w:val="%1)"/>
      <w:lvlJc w:val="left"/>
      <w:pPr>
        <w:ind w:left="2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B923E18">
      <w:start w:val="1"/>
      <w:numFmt w:val="lowerLetter"/>
      <w:lvlText w:val="%2"/>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85C7A18">
      <w:start w:val="1"/>
      <w:numFmt w:val="lowerRoman"/>
      <w:lvlText w:val="%3"/>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4A20150">
      <w:start w:val="1"/>
      <w:numFmt w:val="decimal"/>
      <w:lvlText w:val="%4"/>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0C843B4">
      <w:start w:val="1"/>
      <w:numFmt w:val="lowerLetter"/>
      <w:lvlText w:val="%5"/>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FE8EA7C">
      <w:start w:val="1"/>
      <w:numFmt w:val="lowerRoman"/>
      <w:lvlText w:val="%6"/>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E5E3168">
      <w:start w:val="1"/>
      <w:numFmt w:val="decimal"/>
      <w:lvlText w:val="%7"/>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D541C28">
      <w:start w:val="1"/>
      <w:numFmt w:val="lowerLetter"/>
      <w:lvlText w:val="%8"/>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B7CFDE6">
      <w:start w:val="1"/>
      <w:numFmt w:val="lowerRoman"/>
      <w:lvlText w:val="%9"/>
      <w:lvlJc w:val="left"/>
      <w:pPr>
        <w:ind w:left="6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358B498F"/>
    <w:multiLevelType w:val="hybridMultilevel"/>
    <w:tmpl w:val="69987DF0"/>
    <w:lvl w:ilvl="0" w:tplc="E06A047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0EB6B0">
      <w:start w:val="1"/>
      <w:numFmt w:val="lowerLetter"/>
      <w:lvlText w:val="%2"/>
      <w:lvlJc w:val="left"/>
      <w:pPr>
        <w:ind w:left="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5BE8350">
      <w:start w:val="1"/>
      <w:numFmt w:val="decimal"/>
      <w:lvlRestart w:val="0"/>
      <w:lvlText w:val="(%3)"/>
      <w:lvlJc w:val="left"/>
      <w:pPr>
        <w:ind w:left="8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9DC974E">
      <w:start w:val="1"/>
      <w:numFmt w:val="decimal"/>
      <w:lvlText w:val="%4"/>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1B8D346">
      <w:start w:val="1"/>
      <w:numFmt w:val="lowerLetter"/>
      <w:lvlText w:val="%5"/>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58AA79E">
      <w:start w:val="1"/>
      <w:numFmt w:val="lowerRoman"/>
      <w:lvlText w:val="%6"/>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660DEFA">
      <w:start w:val="1"/>
      <w:numFmt w:val="decimal"/>
      <w:lvlText w:val="%7"/>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4980768">
      <w:start w:val="1"/>
      <w:numFmt w:val="lowerLetter"/>
      <w:lvlText w:val="%8"/>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C0E2C1A">
      <w:start w:val="1"/>
      <w:numFmt w:val="lowerRoman"/>
      <w:lvlText w:val="%9"/>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3598469F"/>
    <w:multiLevelType w:val="hybridMultilevel"/>
    <w:tmpl w:val="16F65506"/>
    <w:lvl w:ilvl="0" w:tplc="1A36F200">
      <w:start w:val="4"/>
      <w:numFmt w:val="lowerLetter"/>
      <w:lvlText w:val="%1)"/>
      <w:lvlJc w:val="left"/>
      <w:pPr>
        <w:ind w:left="8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C74B24C">
      <w:start w:val="1"/>
      <w:numFmt w:val="lowerLetter"/>
      <w:lvlText w:val="%2"/>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F0CDE0">
      <w:start w:val="1"/>
      <w:numFmt w:val="lowerRoman"/>
      <w:lvlText w:val="%3"/>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9642D22">
      <w:start w:val="1"/>
      <w:numFmt w:val="decimal"/>
      <w:lvlText w:val="%4"/>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C482090">
      <w:start w:val="1"/>
      <w:numFmt w:val="lowerLetter"/>
      <w:lvlText w:val="%5"/>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ABAC322">
      <w:start w:val="1"/>
      <w:numFmt w:val="lowerRoman"/>
      <w:lvlText w:val="%6"/>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FC09056">
      <w:start w:val="1"/>
      <w:numFmt w:val="decimal"/>
      <w:lvlText w:val="%7"/>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B25BC8">
      <w:start w:val="1"/>
      <w:numFmt w:val="lowerLetter"/>
      <w:lvlText w:val="%8"/>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1B2A95A">
      <w:start w:val="1"/>
      <w:numFmt w:val="lowerRoman"/>
      <w:lvlText w:val="%9"/>
      <w:lvlJc w:val="left"/>
      <w:pPr>
        <w:ind w:left="6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37D47B3B"/>
    <w:multiLevelType w:val="multilevel"/>
    <w:tmpl w:val="8CECB154"/>
    <w:lvl w:ilvl="0">
      <w:start w:val="12"/>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4"/>
      <w:numFmt w:val="decimal"/>
      <w:lvlRestart w:val="0"/>
      <w:lvlText w:val="%1.%2."/>
      <w:lvlJc w:val="left"/>
      <w:pPr>
        <w:ind w:left="2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3B13026B"/>
    <w:multiLevelType w:val="hybridMultilevel"/>
    <w:tmpl w:val="FDF6949A"/>
    <w:lvl w:ilvl="0" w:tplc="7E982BF8">
      <w:start w:val="1"/>
      <w:numFmt w:val="lowerLetter"/>
      <w:lvlText w:val="%1)"/>
      <w:lvlJc w:val="left"/>
      <w:pPr>
        <w:ind w:left="8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7C2DB6C">
      <w:start w:val="1"/>
      <w:numFmt w:val="lowerLetter"/>
      <w:lvlText w:val="%2"/>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A2835DC">
      <w:start w:val="1"/>
      <w:numFmt w:val="lowerRoman"/>
      <w:lvlText w:val="%3"/>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9D8E660">
      <w:start w:val="1"/>
      <w:numFmt w:val="decimal"/>
      <w:lvlText w:val="%4"/>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EFE04D4">
      <w:start w:val="1"/>
      <w:numFmt w:val="lowerLetter"/>
      <w:lvlText w:val="%5"/>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7C6FA2">
      <w:start w:val="1"/>
      <w:numFmt w:val="lowerRoman"/>
      <w:lvlText w:val="%6"/>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6DC89A2">
      <w:start w:val="1"/>
      <w:numFmt w:val="decimal"/>
      <w:lvlText w:val="%7"/>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50C252C">
      <w:start w:val="1"/>
      <w:numFmt w:val="lowerLetter"/>
      <w:lvlText w:val="%8"/>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6507014">
      <w:start w:val="1"/>
      <w:numFmt w:val="lowerRoman"/>
      <w:lvlText w:val="%9"/>
      <w:lvlJc w:val="left"/>
      <w:pPr>
        <w:ind w:left="6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3C4B466F"/>
    <w:multiLevelType w:val="multilevel"/>
    <w:tmpl w:val="9A74E97E"/>
    <w:lvl w:ilvl="0">
      <w:start w:val="6"/>
      <w:numFmt w:val="decimal"/>
      <w:lvlText w:val="%1"/>
      <w:lvlJc w:val="left"/>
      <w:pPr>
        <w:ind w:left="480" w:hanging="480"/>
      </w:pPr>
      <w:rPr>
        <w:rFonts w:hint="default"/>
      </w:rPr>
    </w:lvl>
    <w:lvl w:ilvl="1">
      <w:start w:val="3"/>
      <w:numFmt w:val="decimal"/>
      <w:lvlText w:val="%1.%2"/>
      <w:lvlJc w:val="left"/>
      <w:pPr>
        <w:ind w:left="1014" w:hanging="480"/>
      </w:pPr>
      <w:rPr>
        <w:rFonts w:hint="default"/>
      </w:rPr>
    </w:lvl>
    <w:lvl w:ilvl="2">
      <w:start w:val="1"/>
      <w:numFmt w:val="decimal"/>
      <w:lvlText w:val="%1.%2.%3"/>
      <w:lvlJc w:val="left"/>
      <w:pPr>
        <w:ind w:left="1788" w:hanging="720"/>
      </w:pPr>
      <w:rPr>
        <w:rFonts w:hint="default"/>
      </w:rPr>
    </w:lvl>
    <w:lvl w:ilvl="3">
      <w:start w:val="1"/>
      <w:numFmt w:val="decimal"/>
      <w:lvlText w:val="%1.%2.%3.%4"/>
      <w:lvlJc w:val="left"/>
      <w:pPr>
        <w:ind w:left="2322" w:hanging="72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3750" w:hanging="108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178" w:hanging="1440"/>
      </w:pPr>
      <w:rPr>
        <w:rFonts w:hint="default"/>
      </w:rPr>
    </w:lvl>
    <w:lvl w:ilvl="8">
      <w:start w:val="1"/>
      <w:numFmt w:val="decimal"/>
      <w:lvlText w:val="%1.%2.%3.%4.%5.%6.%7.%8.%9"/>
      <w:lvlJc w:val="left"/>
      <w:pPr>
        <w:ind w:left="6072" w:hanging="1800"/>
      </w:pPr>
      <w:rPr>
        <w:rFonts w:hint="default"/>
      </w:rPr>
    </w:lvl>
  </w:abstractNum>
  <w:abstractNum w:abstractNumId="27" w15:restartNumberingAfterBreak="0">
    <w:nsid w:val="42D705DF"/>
    <w:multiLevelType w:val="multilevel"/>
    <w:tmpl w:val="E3CA7356"/>
    <w:lvl w:ilvl="0">
      <w:start w:val="12"/>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2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48AC23A8"/>
    <w:multiLevelType w:val="hybridMultilevel"/>
    <w:tmpl w:val="3898940C"/>
    <w:lvl w:ilvl="0" w:tplc="2EA0F9A6">
      <w:start w:val="1"/>
      <w:numFmt w:val="lowerLetter"/>
      <w:lvlText w:val="%1)"/>
      <w:lvlJc w:val="left"/>
      <w:pPr>
        <w:ind w:left="2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0329164">
      <w:start w:val="1"/>
      <w:numFmt w:val="lowerLetter"/>
      <w:lvlText w:val="%2"/>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7FEB978">
      <w:start w:val="1"/>
      <w:numFmt w:val="lowerRoman"/>
      <w:lvlText w:val="%3"/>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F4ECF54">
      <w:start w:val="1"/>
      <w:numFmt w:val="decimal"/>
      <w:lvlText w:val="%4"/>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A69BC6">
      <w:start w:val="1"/>
      <w:numFmt w:val="lowerLetter"/>
      <w:lvlText w:val="%5"/>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4704A0E">
      <w:start w:val="1"/>
      <w:numFmt w:val="lowerRoman"/>
      <w:lvlText w:val="%6"/>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4F4F45A">
      <w:start w:val="1"/>
      <w:numFmt w:val="decimal"/>
      <w:lvlText w:val="%7"/>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2785D0C">
      <w:start w:val="1"/>
      <w:numFmt w:val="lowerLetter"/>
      <w:lvlText w:val="%8"/>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B5806B4">
      <w:start w:val="1"/>
      <w:numFmt w:val="lowerRoman"/>
      <w:lvlText w:val="%9"/>
      <w:lvlJc w:val="left"/>
      <w:pPr>
        <w:ind w:left="6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48CD1EAE"/>
    <w:multiLevelType w:val="multilevel"/>
    <w:tmpl w:val="821CE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BB822E0"/>
    <w:multiLevelType w:val="hybridMultilevel"/>
    <w:tmpl w:val="5860F19A"/>
    <w:lvl w:ilvl="0" w:tplc="365CE8FA">
      <w:start w:val="1"/>
      <w:numFmt w:val="lowerLetter"/>
      <w:lvlText w:val="%1)"/>
      <w:lvlJc w:val="left"/>
      <w:pPr>
        <w:ind w:left="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9C04CBA">
      <w:start w:val="1"/>
      <w:numFmt w:val="lowerLetter"/>
      <w:lvlText w:val="%2"/>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D6FD74">
      <w:start w:val="1"/>
      <w:numFmt w:val="lowerRoman"/>
      <w:lvlText w:val="%3"/>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7BEF2F4">
      <w:start w:val="1"/>
      <w:numFmt w:val="decimal"/>
      <w:lvlText w:val="%4"/>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B50D642">
      <w:start w:val="1"/>
      <w:numFmt w:val="lowerLetter"/>
      <w:lvlText w:val="%5"/>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B7031EE">
      <w:start w:val="1"/>
      <w:numFmt w:val="lowerRoman"/>
      <w:lvlText w:val="%6"/>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3C611EE">
      <w:start w:val="1"/>
      <w:numFmt w:val="decimal"/>
      <w:lvlText w:val="%7"/>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5D2E57A">
      <w:start w:val="1"/>
      <w:numFmt w:val="lowerLetter"/>
      <w:lvlText w:val="%8"/>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4D06332">
      <w:start w:val="1"/>
      <w:numFmt w:val="lowerRoman"/>
      <w:lvlText w:val="%9"/>
      <w:lvlJc w:val="left"/>
      <w:pPr>
        <w:ind w:left="6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58E92764"/>
    <w:multiLevelType w:val="multilevel"/>
    <w:tmpl w:val="A86CD006"/>
    <w:lvl w:ilvl="0">
      <w:start w:val="9"/>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0"/>
      <w:numFmt w:val="decimal"/>
      <w:lvlRestart w:val="0"/>
      <w:lvlText w:val="%1.%2."/>
      <w:lvlJc w:val="left"/>
      <w:pPr>
        <w:ind w:left="8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5E7E5F1B"/>
    <w:multiLevelType w:val="multilevel"/>
    <w:tmpl w:val="9A009908"/>
    <w:lvl w:ilvl="0">
      <w:start w:val="12"/>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6"/>
      <w:numFmt w:val="decimal"/>
      <w:lvlText w:val="%1.%2"/>
      <w:lvlJc w:val="left"/>
      <w:pPr>
        <w:ind w:left="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2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65DD1645"/>
    <w:multiLevelType w:val="multilevel"/>
    <w:tmpl w:val="197C145E"/>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34" w15:restartNumberingAfterBreak="0">
    <w:nsid w:val="67EB5CC8"/>
    <w:multiLevelType w:val="hybridMultilevel"/>
    <w:tmpl w:val="5C2EBF3E"/>
    <w:lvl w:ilvl="0" w:tplc="3058EAFE">
      <w:start w:val="1"/>
      <w:numFmt w:val="upperRoman"/>
      <w:lvlText w:val="%1."/>
      <w:lvlJc w:val="left"/>
      <w:pPr>
        <w:ind w:left="8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E180F66">
      <w:start w:val="1"/>
      <w:numFmt w:val="lowerLetter"/>
      <w:lvlText w:val="%2"/>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83E4B36">
      <w:start w:val="1"/>
      <w:numFmt w:val="lowerRoman"/>
      <w:lvlText w:val="%3"/>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6CEFD52">
      <w:start w:val="1"/>
      <w:numFmt w:val="decimal"/>
      <w:lvlText w:val="%4"/>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5CE169E">
      <w:start w:val="1"/>
      <w:numFmt w:val="lowerLetter"/>
      <w:lvlText w:val="%5"/>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376ADE2">
      <w:start w:val="1"/>
      <w:numFmt w:val="lowerRoman"/>
      <w:lvlText w:val="%6"/>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D42431E">
      <w:start w:val="1"/>
      <w:numFmt w:val="decimal"/>
      <w:lvlText w:val="%7"/>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F60D706">
      <w:start w:val="1"/>
      <w:numFmt w:val="lowerLetter"/>
      <w:lvlText w:val="%8"/>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42CB1C6">
      <w:start w:val="1"/>
      <w:numFmt w:val="lowerRoman"/>
      <w:lvlText w:val="%9"/>
      <w:lvlJc w:val="left"/>
      <w:pPr>
        <w:ind w:left="6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69E4206E"/>
    <w:multiLevelType w:val="hybridMultilevel"/>
    <w:tmpl w:val="C4E4E0CA"/>
    <w:lvl w:ilvl="0" w:tplc="36BAF862">
      <w:start w:val="1"/>
      <w:numFmt w:val="upperRoman"/>
      <w:lvlText w:val="%1."/>
      <w:lvlJc w:val="left"/>
      <w:pPr>
        <w:ind w:left="9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40ED892">
      <w:start w:val="1"/>
      <w:numFmt w:val="lowerLetter"/>
      <w:lvlText w:val="%2"/>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710A638">
      <w:start w:val="1"/>
      <w:numFmt w:val="lowerRoman"/>
      <w:lvlText w:val="%3"/>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978D1B4">
      <w:start w:val="1"/>
      <w:numFmt w:val="decimal"/>
      <w:lvlText w:val="%4"/>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F303514">
      <w:start w:val="1"/>
      <w:numFmt w:val="lowerLetter"/>
      <w:lvlText w:val="%5"/>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8A629E6">
      <w:start w:val="1"/>
      <w:numFmt w:val="lowerRoman"/>
      <w:lvlText w:val="%6"/>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3A8E05A">
      <w:start w:val="1"/>
      <w:numFmt w:val="decimal"/>
      <w:lvlText w:val="%7"/>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D7A019A">
      <w:start w:val="1"/>
      <w:numFmt w:val="lowerLetter"/>
      <w:lvlText w:val="%8"/>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8224792">
      <w:start w:val="1"/>
      <w:numFmt w:val="lowerRoman"/>
      <w:lvlText w:val="%9"/>
      <w:lvlJc w:val="left"/>
      <w:pPr>
        <w:ind w:left="6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EBD0797"/>
    <w:multiLevelType w:val="hybridMultilevel"/>
    <w:tmpl w:val="BB6CC336"/>
    <w:lvl w:ilvl="0" w:tplc="AB94C642">
      <w:start w:val="4"/>
      <w:numFmt w:val="decimal"/>
      <w:lvlText w:val="%1."/>
      <w:lvlJc w:val="left"/>
      <w:pPr>
        <w:ind w:left="522"/>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1" w:tplc="8BB28F22">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2" w:tplc="A148B50C">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3" w:tplc="3A506A1C">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4" w:tplc="477A8F2E">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5" w:tplc="412C8B54">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6" w:tplc="80E0AF94">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7" w:tplc="631A6BF4">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8" w:tplc="D88E801A">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abstractNum>
  <w:abstractNum w:abstractNumId="37" w15:restartNumberingAfterBreak="0">
    <w:nsid w:val="728068F0"/>
    <w:multiLevelType w:val="multilevel"/>
    <w:tmpl w:val="31A4C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C535AE5"/>
    <w:multiLevelType w:val="multilevel"/>
    <w:tmpl w:val="851CF914"/>
    <w:lvl w:ilvl="0">
      <w:start w:val="7"/>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7"/>
      <w:numFmt w:val="decimal"/>
      <w:lvlText w:val="%1.%2"/>
      <w:lvlJc w:val="left"/>
      <w:pPr>
        <w:ind w:left="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2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7E2053B0"/>
    <w:multiLevelType w:val="multilevel"/>
    <w:tmpl w:val="C216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55762415">
    <w:abstractNumId w:val="28"/>
  </w:num>
  <w:num w:numId="2" w16cid:durableId="1922133866">
    <w:abstractNumId w:val="30"/>
  </w:num>
  <w:num w:numId="3" w16cid:durableId="1049307143">
    <w:abstractNumId w:val="21"/>
  </w:num>
  <w:num w:numId="4" w16cid:durableId="76709716">
    <w:abstractNumId w:val="2"/>
  </w:num>
  <w:num w:numId="5" w16cid:durableId="965815750">
    <w:abstractNumId w:val="14"/>
  </w:num>
  <w:num w:numId="6" w16cid:durableId="1761827904">
    <w:abstractNumId w:val="11"/>
  </w:num>
  <w:num w:numId="7" w16cid:durableId="510487039">
    <w:abstractNumId w:val="6"/>
  </w:num>
  <w:num w:numId="8" w16cid:durableId="1428619988">
    <w:abstractNumId w:val="38"/>
  </w:num>
  <w:num w:numId="9" w16cid:durableId="557595372">
    <w:abstractNumId w:val="8"/>
  </w:num>
  <w:num w:numId="10" w16cid:durableId="93524285">
    <w:abstractNumId w:val="36"/>
  </w:num>
  <w:num w:numId="11" w16cid:durableId="1915317880">
    <w:abstractNumId w:val="18"/>
  </w:num>
  <w:num w:numId="12" w16cid:durableId="15153545">
    <w:abstractNumId w:val="31"/>
  </w:num>
  <w:num w:numId="13" w16cid:durableId="2113091338">
    <w:abstractNumId w:val="35"/>
  </w:num>
  <w:num w:numId="14" w16cid:durableId="575407639">
    <w:abstractNumId w:val="34"/>
  </w:num>
  <w:num w:numId="15" w16cid:durableId="252473243">
    <w:abstractNumId w:val="25"/>
  </w:num>
  <w:num w:numId="16" w16cid:durableId="1265266981">
    <w:abstractNumId w:val="23"/>
  </w:num>
  <w:num w:numId="17" w16cid:durableId="529878999">
    <w:abstractNumId w:val="22"/>
  </w:num>
  <w:num w:numId="18" w16cid:durableId="701370091">
    <w:abstractNumId w:val="15"/>
  </w:num>
  <w:num w:numId="19" w16cid:durableId="1277297743">
    <w:abstractNumId w:val="7"/>
  </w:num>
  <w:num w:numId="20" w16cid:durableId="1124081687">
    <w:abstractNumId w:val="5"/>
  </w:num>
  <w:num w:numId="21" w16cid:durableId="178355394">
    <w:abstractNumId w:val="24"/>
  </w:num>
  <w:num w:numId="22" w16cid:durableId="1747455759">
    <w:abstractNumId w:val="16"/>
  </w:num>
  <w:num w:numId="23" w16cid:durableId="1940602188">
    <w:abstractNumId w:val="32"/>
  </w:num>
  <w:num w:numId="24" w16cid:durableId="2120028995">
    <w:abstractNumId w:val="27"/>
  </w:num>
  <w:num w:numId="25" w16cid:durableId="569114804">
    <w:abstractNumId w:val="12"/>
  </w:num>
  <w:num w:numId="26" w16cid:durableId="719981054">
    <w:abstractNumId w:val="0"/>
  </w:num>
  <w:num w:numId="27" w16cid:durableId="1543009693">
    <w:abstractNumId w:val="20"/>
  </w:num>
  <w:num w:numId="28" w16cid:durableId="693455997">
    <w:abstractNumId w:val="17"/>
  </w:num>
  <w:num w:numId="29" w16cid:durableId="1292639632">
    <w:abstractNumId w:val="19"/>
  </w:num>
  <w:num w:numId="30" w16cid:durableId="291521536">
    <w:abstractNumId w:val="29"/>
  </w:num>
  <w:num w:numId="31" w16cid:durableId="181673656">
    <w:abstractNumId w:val="1"/>
  </w:num>
  <w:num w:numId="32" w16cid:durableId="1971402854">
    <w:abstractNumId w:val="13"/>
  </w:num>
  <w:num w:numId="33" w16cid:durableId="1270819388">
    <w:abstractNumId w:val="33"/>
  </w:num>
  <w:num w:numId="34" w16cid:durableId="2032299768">
    <w:abstractNumId w:val="39"/>
  </w:num>
  <w:num w:numId="35" w16cid:durableId="418990578">
    <w:abstractNumId w:val="37"/>
  </w:num>
  <w:num w:numId="36" w16cid:durableId="887062091">
    <w:abstractNumId w:val="10"/>
  </w:num>
  <w:num w:numId="37" w16cid:durableId="1960644153">
    <w:abstractNumId w:val="3"/>
  </w:num>
  <w:num w:numId="38" w16cid:durableId="183401869">
    <w:abstractNumId w:val="9"/>
  </w:num>
  <w:num w:numId="39" w16cid:durableId="597249375">
    <w:abstractNumId w:val="4"/>
  </w:num>
  <w:num w:numId="40" w16cid:durableId="559708697">
    <w:abstractNumId w:val="2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40A5"/>
    <w:rsid w:val="000112C7"/>
    <w:rsid w:val="00011533"/>
    <w:rsid w:val="00015B74"/>
    <w:rsid w:val="000161E3"/>
    <w:rsid w:val="00022505"/>
    <w:rsid w:val="00052730"/>
    <w:rsid w:val="00054C59"/>
    <w:rsid w:val="0006327E"/>
    <w:rsid w:val="000740D7"/>
    <w:rsid w:val="00084B45"/>
    <w:rsid w:val="00094A0D"/>
    <w:rsid w:val="00094E07"/>
    <w:rsid w:val="000A44C0"/>
    <w:rsid w:val="000B6F3B"/>
    <w:rsid w:val="000C55EE"/>
    <w:rsid w:val="000D6CD7"/>
    <w:rsid w:val="000D77F7"/>
    <w:rsid w:val="000E3C2A"/>
    <w:rsid w:val="000F1AAA"/>
    <w:rsid w:val="000F28D1"/>
    <w:rsid w:val="00102CE3"/>
    <w:rsid w:val="001112EC"/>
    <w:rsid w:val="0012054A"/>
    <w:rsid w:val="00125B84"/>
    <w:rsid w:val="00141460"/>
    <w:rsid w:val="00163515"/>
    <w:rsid w:val="00170CF2"/>
    <w:rsid w:val="001B2B4A"/>
    <w:rsid w:val="001D3318"/>
    <w:rsid w:val="001E3ED6"/>
    <w:rsid w:val="001E56D3"/>
    <w:rsid w:val="001E607E"/>
    <w:rsid w:val="0020575B"/>
    <w:rsid w:val="00217EF9"/>
    <w:rsid w:val="00220FAB"/>
    <w:rsid w:val="00224293"/>
    <w:rsid w:val="00236E27"/>
    <w:rsid w:val="00245A1B"/>
    <w:rsid w:val="00245FE3"/>
    <w:rsid w:val="00255365"/>
    <w:rsid w:val="002708C9"/>
    <w:rsid w:val="00271E1F"/>
    <w:rsid w:val="002912A0"/>
    <w:rsid w:val="002A4DCA"/>
    <w:rsid w:val="002B1A58"/>
    <w:rsid w:val="002B3909"/>
    <w:rsid w:val="002B7DFA"/>
    <w:rsid w:val="002C2FB5"/>
    <w:rsid w:val="002C3953"/>
    <w:rsid w:val="002D37A5"/>
    <w:rsid w:val="002E3E2A"/>
    <w:rsid w:val="002F251D"/>
    <w:rsid w:val="002F6025"/>
    <w:rsid w:val="00305706"/>
    <w:rsid w:val="00307CB3"/>
    <w:rsid w:val="003243F2"/>
    <w:rsid w:val="00326A83"/>
    <w:rsid w:val="00356710"/>
    <w:rsid w:val="00364D3E"/>
    <w:rsid w:val="003674B1"/>
    <w:rsid w:val="00375A7C"/>
    <w:rsid w:val="00375F0A"/>
    <w:rsid w:val="00376CCE"/>
    <w:rsid w:val="00383A35"/>
    <w:rsid w:val="0039137F"/>
    <w:rsid w:val="00391C5C"/>
    <w:rsid w:val="00393C6C"/>
    <w:rsid w:val="003A5067"/>
    <w:rsid w:val="003A7CEB"/>
    <w:rsid w:val="003E1779"/>
    <w:rsid w:val="003E3ACC"/>
    <w:rsid w:val="003F4224"/>
    <w:rsid w:val="00404620"/>
    <w:rsid w:val="00420A69"/>
    <w:rsid w:val="004269FF"/>
    <w:rsid w:val="00426CD5"/>
    <w:rsid w:val="004412BA"/>
    <w:rsid w:val="00462C8E"/>
    <w:rsid w:val="00463DAB"/>
    <w:rsid w:val="00466E43"/>
    <w:rsid w:val="004878A6"/>
    <w:rsid w:val="00496A3D"/>
    <w:rsid w:val="004B2E12"/>
    <w:rsid w:val="004D4FDB"/>
    <w:rsid w:val="00506638"/>
    <w:rsid w:val="00510B4E"/>
    <w:rsid w:val="005126F8"/>
    <w:rsid w:val="005242A8"/>
    <w:rsid w:val="00556F76"/>
    <w:rsid w:val="00567436"/>
    <w:rsid w:val="0056776E"/>
    <w:rsid w:val="00580EAA"/>
    <w:rsid w:val="005971E6"/>
    <w:rsid w:val="005B473E"/>
    <w:rsid w:val="005C2894"/>
    <w:rsid w:val="00602F07"/>
    <w:rsid w:val="00610CD8"/>
    <w:rsid w:val="006177C8"/>
    <w:rsid w:val="006374D1"/>
    <w:rsid w:val="0064204B"/>
    <w:rsid w:val="006444B4"/>
    <w:rsid w:val="00661584"/>
    <w:rsid w:val="006746EA"/>
    <w:rsid w:val="00686A31"/>
    <w:rsid w:val="00694C29"/>
    <w:rsid w:val="006B083A"/>
    <w:rsid w:val="006B156C"/>
    <w:rsid w:val="006B18EC"/>
    <w:rsid w:val="006E219F"/>
    <w:rsid w:val="006F29EC"/>
    <w:rsid w:val="00700EC7"/>
    <w:rsid w:val="00707CDA"/>
    <w:rsid w:val="00713F67"/>
    <w:rsid w:val="0071545C"/>
    <w:rsid w:val="00720869"/>
    <w:rsid w:val="00730A13"/>
    <w:rsid w:val="00732BDC"/>
    <w:rsid w:val="00737153"/>
    <w:rsid w:val="00755237"/>
    <w:rsid w:val="00785D17"/>
    <w:rsid w:val="007B1899"/>
    <w:rsid w:val="007B5DCD"/>
    <w:rsid w:val="007B758B"/>
    <w:rsid w:val="007C2B17"/>
    <w:rsid w:val="007C7499"/>
    <w:rsid w:val="007D0CCB"/>
    <w:rsid w:val="007E1EB0"/>
    <w:rsid w:val="007F7138"/>
    <w:rsid w:val="00803DB5"/>
    <w:rsid w:val="0080667A"/>
    <w:rsid w:val="00826B80"/>
    <w:rsid w:val="00830275"/>
    <w:rsid w:val="00844996"/>
    <w:rsid w:val="0084562B"/>
    <w:rsid w:val="00856B0B"/>
    <w:rsid w:val="00866625"/>
    <w:rsid w:val="00876CE4"/>
    <w:rsid w:val="00877890"/>
    <w:rsid w:val="00890BE3"/>
    <w:rsid w:val="008B10FF"/>
    <w:rsid w:val="008B3C9D"/>
    <w:rsid w:val="008C794C"/>
    <w:rsid w:val="008E445C"/>
    <w:rsid w:val="008E65BF"/>
    <w:rsid w:val="009174C5"/>
    <w:rsid w:val="00925E39"/>
    <w:rsid w:val="00927CDF"/>
    <w:rsid w:val="00934300"/>
    <w:rsid w:val="00943426"/>
    <w:rsid w:val="009602C8"/>
    <w:rsid w:val="0096597D"/>
    <w:rsid w:val="009828D1"/>
    <w:rsid w:val="009B233A"/>
    <w:rsid w:val="009B76F1"/>
    <w:rsid w:val="009C61D5"/>
    <w:rsid w:val="009D7531"/>
    <w:rsid w:val="009D77FF"/>
    <w:rsid w:val="009E2E25"/>
    <w:rsid w:val="009F491B"/>
    <w:rsid w:val="009F5201"/>
    <w:rsid w:val="00A30062"/>
    <w:rsid w:val="00A33BA3"/>
    <w:rsid w:val="00A34CEA"/>
    <w:rsid w:val="00A41BAE"/>
    <w:rsid w:val="00A502AC"/>
    <w:rsid w:val="00A56929"/>
    <w:rsid w:val="00A71A4D"/>
    <w:rsid w:val="00A7316E"/>
    <w:rsid w:val="00A94458"/>
    <w:rsid w:val="00AA02CA"/>
    <w:rsid w:val="00AA7B68"/>
    <w:rsid w:val="00AC76EB"/>
    <w:rsid w:val="00AD3CF8"/>
    <w:rsid w:val="00AF1C6E"/>
    <w:rsid w:val="00B0778F"/>
    <w:rsid w:val="00B419AE"/>
    <w:rsid w:val="00B42F7F"/>
    <w:rsid w:val="00B53E20"/>
    <w:rsid w:val="00B56D56"/>
    <w:rsid w:val="00B6098F"/>
    <w:rsid w:val="00B658D8"/>
    <w:rsid w:val="00B731C9"/>
    <w:rsid w:val="00B84A1D"/>
    <w:rsid w:val="00B86334"/>
    <w:rsid w:val="00B9277E"/>
    <w:rsid w:val="00B9427A"/>
    <w:rsid w:val="00BA1B7E"/>
    <w:rsid w:val="00BB3638"/>
    <w:rsid w:val="00BD265D"/>
    <w:rsid w:val="00BD38AF"/>
    <w:rsid w:val="00BD4B06"/>
    <w:rsid w:val="00BE0228"/>
    <w:rsid w:val="00BF2551"/>
    <w:rsid w:val="00C0403B"/>
    <w:rsid w:val="00C17DF0"/>
    <w:rsid w:val="00C4080E"/>
    <w:rsid w:val="00C40FBF"/>
    <w:rsid w:val="00C672F8"/>
    <w:rsid w:val="00C80517"/>
    <w:rsid w:val="00C85450"/>
    <w:rsid w:val="00C87CD7"/>
    <w:rsid w:val="00CA4C81"/>
    <w:rsid w:val="00CC068E"/>
    <w:rsid w:val="00CC24A2"/>
    <w:rsid w:val="00CC3FC2"/>
    <w:rsid w:val="00CF3799"/>
    <w:rsid w:val="00D04BB9"/>
    <w:rsid w:val="00D12B6F"/>
    <w:rsid w:val="00D3238D"/>
    <w:rsid w:val="00D55218"/>
    <w:rsid w:val="00D60909"/>
    <w:rsid w:val="00D6142F"/>
    <w:rsid w:val="00D70AA6"/>
    <w:rsid w:val="00D724FB"/>
    <w:rsid w:val="00D97B8F"/>
    <w:rsid w:val="00DA5FE2"/>
    <w:rsid w:val="00DA7EAF"/>
    <w:rsid w:val="00DB40A5"/>
    <w:rsid w:val="00DD7179"/>
    <w:rsid w:val="00DF34A2"/>
    <w:rsid w:val="00DF441C"/>
    <w:rsid w:val="00E02CB7"/>
    <w:rsid w:val="00E0637F"/>
    <w:rsid w:val="00E07761"/>
    <w:rsid w:val="00E36150"/>
    <w:rsid w:val="00E60257"/>
    <w:rsid w:val="00E61CB6"/>
    <w:rsid w:val="00E648FD"/>
    <w:rsid w:val="00E72876"/>
    <w:rsid w:val="00E73D30"/>
    <w:rsid w:val="00E87552"/>
    <w:rsid w:val="00EA1B68"/>
    <w:rsid w:val="00EB5CAE"/>
    <w:rsid w:val="00EC066C"/>
    <w:rsid w:val="00EC2AA3"/>
    <w:rsid w:val="00EC4FBA"/>
    <w:rsid w:val="00ED6B13"/>
    <w:rsid w:val="00EE5DF2"/>
    <w:rsid w:val="00EF420C"/>
    <w:rsid w:val="00F07353"/>
    <w:rsid w:val="00F1057F"/>
    <w:rsid w:val="00F11C95"/>
    <w:rsid w:val="00F24ECA"/>
    <w:rsid w:val="00F42871"/>
    <w:rsid w:val="00F62DFA"/>
    <w:rsid w:val="00F6426F"/>
    <w:rsid w:val="00F662A0"/>
    <w:rsid w:val="00F673CA"/>
    <w:rsid w:val="00F70391"/>
    <w:rsid w:val="00F72506"/>
    <w:rsid w:val="00F73C43"/>
    <w:rsid w:val="00F90AE1"/>
    <w:rsid w:val="00FA1616"/>
    <w:rsid w:val="00FA4394"/>
    <w:rsid w:val="00FC6CBF"/>
    <w:rsid w:val="00FD088E"/>
    <w:rsid w:val="00FE3860"/>
    <w:rsid w:val="00FE6A30"/>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3A53C"/>
  <w15:docId w15:val="{FE29AB50-B53F-49B8-A1F1-2F869783C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233A"/>
  </w:style>
  <w:style w:type="paragraph" w:styleId="Ttulo1">
    <w:name w:val="heading 1"/>
    <w:next w:val="Normal"/>
    <w:link w:val="Ttulo1Char"/>
    <w:uiPriority w:val="9"/>
    <w:qFormat/>
    <w:rsid w:val="008E65BF"/>
    <w:pPr>
      <w:keepNext/>
      <w:keepLines/>
      <w:spacing w:after="125" w:line="269" w:lineRule="auto"/>
      <w:ind w:left="8" w:hanging="8"/>
      <w:jc w:val="both"/>
      <w:outlineLvl w:val="0"/>
    </w:pPr>
    <w:rPr>
      <w:rFonts w:ascii="Times New Roman" w:eastAsia="Times New Roman" w:hAnsi="Times New Roman" w:cs="Times New Roman"/>
      <w:b/>
      <w:color w:val="000000"/>
      <w:kern w:val="2"/>
      <w:sz w:val="24"/>
      <w:szCs w:val="24"/>
      <w:lang w:eastAsia="pt-BR"/>
      <w14:ligatures w14:val="standardContextual"/>
    </w:rPr>
  </w:style>
  <w:style w:type="paragraph" w:styleId="Ttulo2">
    <w:name w:val="heading 2"/>
    <w:next w:val="Normal"/>
    <w:link w:val="Ttulo2Char"/>
    <w:uiPriority w:val="9"/>
    <w:unhideWhenUsed/>
    <w:qFormat/>
    <w:rsid w:val="008E65BF"/>
    <w:pPr>
      <w:keepNext/>
      <w:keepLines/>
      <w:spacing w:after="145" w:line="249" w:lineRule="auto"/>
      <w:ind w:left="10" w:hanging="10"/>
      <w:outlineLvl w:val="1"/>
    </w:pPr>
    <w:rPr>
      <w:rFonts w:ascii="Times New Roman" w:eastAsia="Times New Roman" w:hAnsi="Times New Roman" w:cs="Times New Roman"/>
      <w:b/>
      <w:color w:val="000000"/>
      <w:kern w:val="2"/>
      <w:sz w:val="24"/>
      <w:szCs w:val="24"/>
      <w:u w:val="single" w:color="000000"/>
      <w:lang w:eastAsia="pt-BR"/>
      <w14:ligatures w14:val="standardContextual"/>
    </w:rPr>
  </w:style>
  <w:style w:type="paragraph" w:styleId="Ttulo3">
    <w:name w:val="heading 3"/>
    <w:next w:val="Normal"/>
    <w:link w:val="Ttulo3Char"/>
    <w:uiPriority w:val="9"/>
    <w:unhideWhenUsed/>
    <w:qFormat/>
    <w:rsid w:val="008E65BF"/>
    <w:pPr>
      <w:keepNext/>
      <w:keepLines/>
      <w:spacing w:after="125" w:line="269" w:lineRule="auto"/>
      <w:ind w:left="8" w:hanging="8"/>
      <w:jc w:val="both"/>
      <w:outlineLvl w:val="2"/>
    </w:pPr>
    <w:rPr>
      <w:rFonts w:ascii="Times New Roman" w:eastAsia="Times New Roman" w:hAnsi="Times New Roman" w:cs="Times New Roman"/>
      <w:b/>
      <w:color w:val="000000"/>
      <w:kern w:val="2"/>
      <w:sz w:val="24"/>
      <w:szCs w:val="24"/>
      <w:lang w:eastAsia="pt-BR"/>
      <w14:ligatures w14:val="standardContextual"/>
    </w:rPr>
  </w:style>
  <w:style w:type="paragraph" w:styleId="Ttulo4">
    <w:name w:val="heading 4"/>
    <w:next w:val="Normal"/>
    <w:link w:val="Ttulo4Char"/>
    <w:uiPriority w:val="9"/>
    <w:unhideWhenUsed/>
    <w:qFormat/>
    <w:rsid w:val="008E65BF"/>
    <w:pPr>
      <w:keepNext/>
      <w:keepLines/>
      <w:spacing w:after="125" w:line="269" w:lineRule="auto"/>
      <w:ind w:left="8" w:hanging="8"/>
      <w:jc w:val="both"/>
      <w:outlineLvl w:val="3"/>
    </w:pPr>
    <w:rPr>
      <w:rFonts w:ascii="Times New Roman" w:eastAsia="Times New Roman" w:hAnsi="Times New Roman" w:cs="Times New Roman"/>
      <w:b/>
      <w:color w:val="000000"/>
      <w:kern w:val="2"/>
      <w:sz w:val="24"/>
      <w:szCs w:val="24"/>
      <w:lang w:eastAsia="pt-BR"/>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DB40A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DB40A5"/>
  </w:style>
  <w:style w:type="paragraph" w:styleId="Rodap">
    <w:name w:val="footer"/>
    <w:basedOn w:val="Normal"/>
    <w:link w:val="RodapChar"/>
    <w:uiPriority w:val="99"/>
    <w:unhideWhenUsed/>
    <w:rsid w:val="00DB40A5"/>
    <w:pPr>
      <w:tabs>
        <w:tab w:val="center" w:pos="4252"/>
        <w:tab w:val="right" w:pos="8504"/>
      </w:tabs>
      <w:spacing w:after="0" w:line="240" w:lineRule="auto"/>
    </w:pPr>
  </w:style>
  <w:style w:type="character" w:customStyle="1" w:styleId="RodapChar">
    <w:name w:val="Rodapé Char"/>
    <w:basedOn w:val="Fontepargpadro"/>
    <w:link w:val="Rodap"/>
    <w:uiPriority w:val="99"/>
    <w:rsid w:val="00DB40A5"/>
  </w:style>
  <w:style w:type="paragraph" w:styleId="Textodebalo">
    <w:name w:val="Balloon Text"/>
    <w:basedOn w:val="Normal"/>
    <w:link w:val="TextodebaloChar"/>
    <w:uiPriority w:val="99"/>
    <w:semiHidden/>
    <w:unhideWhenUsed/>
    <w:rsid w:val="00DB40A5"/>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DB40A5"/>
    <w:rPr>
      <w:rFonts w:ascii="Tahoma" w:hAnsi="Tahoma" w:cs="Tahoma"/>
      <w:sz w:val="16"/>
      <w:szCs w:val="16"/>
    </w:rPr>
  </w:style>
  <w:style w:type="paragraph" w:styleId="Corpodetexto2">
    <w:name w:val="Body Text 2"/>
    <w:basedOn w:val="Normal"/>
    <w:link w:val="Corpodetexto2Char"/>
    <w:semiHidden/>
    <w:rsid w:val="00C85450"/>
    <w:pPr>
      <w:spacing w:after="0" w:line="240" w:lineRule="auto"/>
      <w:jc w:val="both"/>
    </w:pPr>
    <w:rPr>
      <w:rFonts w:ascii="Times New Roman" w:eastAsia="Times New Roman" w:hAnsi="Times New Roman" w:cs="Times New Roman"/>
      <w:b/>
      <w:bCs/>
      <w:sz w:val="24"/>
      <w:szCs w:val="24"/>
      <w:lang w:eastAsia="pt-BR"/>
    </w:rPr>
  </w:style>
  <w:style w:type="character" w:customStyle="1" w:styleId="Corpodetexto2Char">
    <w:name w:val="Corpo de texto 2 Char"/>
    <w:basedOn w:val="Fontepargpadro"/>
    <w:link w:val="Corpodetexto2"/>
    <w:semiHidden/>
    <w:rsid w:val="00C85450"/>
    <w:rPr>
      <w:rFonts w:ascii="Times New Roman" w:eastAsia="Times New Roman" w:hAnsi="Times New Roman" w:cs="Times New Roman"/>
      <w:b/>
      <w:bCs/>
      <w:sz w:val="24"/>
      <w:szCs w:val="24"/>
      <w:lang w:eastAsia="pt-BR"/>
    </w:rPr>
  </w:style>
  <w:style w:type="paragraph" w:styleId="PargrafodaLista">
    <w:name w:val="List Paragraph"/>
    <w:aliases w:val="Lista de Itens"/>
    <w:basedOn w:val="Normal"/>
    <w:link w:val="PargrafodaListaChar"/>
    <w:uiPriority w:val="1"/>
    <w:qFormat/>
    <w:rsid w:val="00D724FB"/>
    <w:pPr>
      <w:ind w:left="720"/>
      <w:contextualSpacing/>
    </w:pPr>
  </w:style>
  <w:style w:type="table" w:styleId="Tabelacomgrade">
    <w:name w:val="Table Grid"/>
    <w:basedOn w:val="Tabelanormal"/>
    <w:uiPriority w:val="39"/>
    <w:rsid w:val="00E063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uiPriority w:val="99"/>
    <w:semiHidden/>
    <w:unhideWhenUsed/>
    <w:rsid w:val="00510B4E"/>
    <w:pPr>
      <w:spacing w:after="120"/>
    </w:pPr>
  </w:style>
  <w:style w:type="character" w:customStyle="1" w:styleId="CorpodetextoChar">
    <w:name w:val="Corpo de texto Char"/>
    <w:basedOn w:val="Fontepargpadro"/>
    <w:link w:val="Corpodetexto"/>
    <w:uiPriority w:val="99"/>
    <w:semiHidden/>
    <w:rsid w:val="00510B4E"/>
  </w:style>
  <w:style w:type="character" w:customStyle="1" w:styleId="Ttulo1Char">
    <w:name w:val="Título 1 Char"/>
    <w:basedOn w:val="Fontepargpadro"/>
    <w:link w:val="Ttulo1"/>
    <w:uiPriority w:val="9"/>
    <w:rsid w:val="008E65BF"/>
    <w:rPr>
      <w:rFonts w:ascii="Times New Roman" w:eastAsia="Times New Roman" w:hAnsi="Times New Roman" w:cs="Times New Roman"/>
      <w:b/>
      <w:color w:val="000000"/>
      <w:kern w:val="2"/>
      <w:sz w:val="24"/>
      <w:szCs w:val="24"/>
      <w:lang w:eastAsia="pt-BR"/>
      <w14:ligatures w14:val="standardContextual"/>
    </w:rPr>
  </w:style>
  <w:style w:type="character" w:customStyle="1" w:styleId="Ttulo2Char">
    <w:name w:val="Título 2 Char"/>
    <w:basedOn w:val="Fontepargpadro"/>
    <w:link w:val="Ttulo2"/>
    <w:uiPriority w:val="9"/>
    <w:rsid w:val="008E65BF"/>
    <w:rPr>
      <w:rFonts w:ascii="Times New Roman" w:eastAsia="Times New Roman" w:hAnsi="Times New Roman" w:cs="Times New Roman"/>
      <w:b/>
      <w:color w:val="000000"/>
      <w:kern w:val="2"/>
      <w:sz w:val="24"/>
      <w:szCs w:val="24"/>
      <w:u w:val="single" w:color="000000"/>
      <w:lang w:eastAsia="pt-BR"/>
      <w14:ligatures w14:val="standardContextual"/>
    </w:rPr>
  </w:style>
  <w:style w:type="character" w:customStyle="1" w:styleId="Ttulo3Char">
    <w:name w:val="Título 3 Char"/>
    <w:basedOn w:val="Fontepargpadro"/>
    <w:link w:val="Ttulo3"/>
    <w:uiPriority w:val="9"/>
    <w:rsid w:val="008E65BF"/>
    <w:rPr>
      <w:rFonts w:ascii="Times New Roman" w:eastAsia="Times New Roman" w:hAnsi="Times New Roman" w:cs="Times New Roman"/>
      <w:b/>
      <w:color w:val="000000"/>
      <w:kern w:val="2"/>
      <w:sz w:val="24"/>
      <w:szCs w:val="24"/>
      <w:lang w:eastAsia="pt-BR"/>
      <w14:ligatures w14:val="standardContextual"/>
    </w:rPr>
  </w:style>
  <w:style w:type="character" w:customStyle="1" w:styleId="Ttulo4Char">
    <w:name w:val="Título 4 Char"/>
    <w:basedOn w:val="Fontepargpadro"/>
    <w:link w:val="Ttulo4"/>
    <w:uiPriority w:val="9"/>
    <w:rsid w:val="008E65BF"/>
    <w:rPr>
      <w:rFonts w:ascii="Times New Roman" w:eastAsia="Times New Roman" w:hAnsi="Times New Roman" w:cs="Times New Roman"/>
      <w:b/>
      <w:color w:val="000000"/>
      <w:kern w:val="2"/>
      <w:sz w:val="24"/>
      <w:szCs w:val="24"/>
      <w:lang w:eastAsia="pt-BR"/>
      <w14:ligatures w14:val="standardContextual"/>
    </w:rPr>
  </w:style>
  <w:style w:type="table" w:customStyle="1" w:styleId="TableGrid">
    <w:name w:val="TableGrid"/>
    <w:rsid w:val="008E65BF"/>
    <w:pPr>
      <w:spacing w:after="0" w:line="240" w:lineRule="auto"/>
    </w:pPr>
    <w:rPr>
      <w:rFonts w:eastAsiaTheme="minorEastAsia"/>
      <w:kern w:val="2"/>
      <w:sz w:val="24"/>
      <w:szCs w:val="24"/>
      <w:lang w:eastAsia="pt-BR"/>
      <w14:ligatures w14:val="standardContextual"/>
    </w:rPr>
    <w:tblPr>
      <w:tblCellMar>
        <w:top w:w="0" w:type="dxa"/>
        <w:left w:w="0" w:type="dxa"/>
        <w:bottom w:w="0" w:type="dxa"/>
        <w:right w:w="0" w:type="dxa"/>
      </w:tblCellMar>
    </w:tblPr>
  </w:style>
  <w:style w:type="paragraph" w:styleId="Recuodecorpodetexto2">
    <w:name w:val="Body Text Indent 2"/>
    <w:basedOn w:val="Normal"/>
    <w:link w:val="Recuodecorpodetexto2Char"/>
    <w:uiPriority w:val="99"/>
    <w:unhideWhenUsed/>
    <w:rsid w:val="008E65BF"/>
    <w:pPr>
      <w:spacing w:after="120" w:line="480" w:lineRule="auto"/>
      <w:ind w:left="283"/>
    </w:pPr>
    <w:rPr>
      <w:rFonts w:ascii="Arial" w:hAnsi="Arial"/>
      <w:sz w:val="24"/>
    </w:rPr>
  </w:style>
  <w:style w:type="character" w:customStyle="1" w:styleId="Recuodecorpodetexto2Char">
    <w:name w:val="Recuo de corpo de texto 2 Char"/>
    <w:basedOn w:val="Fontepargpadro"/>
    <w:link w:val="Recuodecorpodetexto2"/>
    <w:uiPriority w:val="99"/>
    <w:rsid w:val="008E65BF"/>
    <w:rPr>
      <w:rFonts w:ascii="Arial" w:hAnsi="Arial"/>
      <w:sz w:val="24"/>
    </w:rPr>
  </w:style>
  <w:style w:type="paragraph" w:styleId="Legenda">
    <w:name w:val="caption"/>
    <w:basedOn w:val="Normal"/>
    <w:next w:val="Normal"/>
    <w:autoRedefine/>
    <w:uiPriority w:val="35"/>
    <w:unhideWhenUsed/>
    <w:qFormat/>
    <w:rsid w:val="008E65BF"/>
    <w:pPr>
      <w:keepNext/>
      <w:spacing w:after="0" w:line="240" w:lineRule="auto"/>
      <w:jc w:val="center"/>
    </w:pPr>
    <w:rPr>
      <w:rFonts w:ascii="Arial" w:eastAsia="Times New Roman" w:hAnsi="Arial" w:cs="Times New Roman"/>
      <w:bCs/>
      <w:noProof/>
      <w:color w:val="000000" w:themeColor="text1"/>
      <w:sz w:val="24"/>
      <w:szCs w:val="24"/>
      <w:lang w:eastAsia="pt-BR"/>
    </w:rPr>
  </w:style>
  <w:style w:type="paragraph" w:customStyle="1" w:styleId="Nivel01">
    <w:name w:val="Nivel 01"/>
    <w:basedOn w:val="Ttulo1"/>
    <w:next w:val="Normal"/>
    <w:link w:val="Nivel01Char"/>
    <w:qFormat/>
    <w:rsid w:val="008E445C"/>
    <w:pPr>
      <w:numPr>
        <w:numId w:val="25"/>
      </w:numPr>
      <w:tabs>
        <w:tab w:val="left" w:pos="567"/>
      </w:tabs>
      <w:spacing w:before="240" w:after="0" w:line="240" w:lineRule="auto"/>
    </w:pPr>
    <w:rPr>
      <w:rFonts w:ascii="Arial" w:eastAsiaTheme="majorEastAsia" w:hAnsi="Arial" w:cs="Arial"/>
      <w:bCs/>
      <w:color w:val="auto"/>
      <w:kern w:val="0"/>
      <w:sz w:val="20"/>
      <w:szCs w:val="20"/>
      <w14:ligatures w14:val="none"/>
    </w:rPr>
  </w:style>
  <w:style w:type="paragraph" w:customStyle="1" w:styleId="Nivel2">
    <w:name w:val="Nivel 2"/>
    <w:basedOn w:val="Normal"/>
    <w:link w:val="Nivel2Char"/>
    <w:qFormat/>
    <w:rsid w:val="008E445C"/>
    <w:pPr>
      <w:spacing w:before="120" w:after="120"/>
      <w:ind w:left="1992" w:hanging="432"/>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8E445C"/>
    <w:pPr>
      <w:numPr>
        <w:ilvl w:val="2"/>
        <w:numId w:val="25"/>
      </w:numPr>
      <w:spacing w:before="120" w:after="120"/>
      <w:ind w:left="425" w:firstLine="0"/>
      <w:jc w:val="both"/>
    </w:pPr>
    <w:rPr>
      <w:rFonts w:ascii="Arial" w:eastAsiaTheme="minorEastAsia" w:hAnsi="Arial" w:cs="Arial"/>
      <w:color w:val="000000"/>
      <w:sz w:val="20"/>
      <w:szCs w:val="20"/>
      <w:lang w:eastAsia="pt-BR"/>
    </w:rPr>
  </w:style>
  <w:style w:type="paragraph" w:customStyle="1" w:styleId="Nivel4">
    <w:name w:val="Nivel 4"/>
    <w:basedOn w:val="Nivel3"/>
    <w:qFormat/>
    <w:rsid w:val="008E445C"/>
    <w:pPr>
      <w:numPr>
        <w:ilvl w:val="3"/>
      </w:numPr>
      <w:ind w:left="851" w:firstLine="0"/>
    </w:pPr>
    <w:rPr>
      <w:color w:val="auto"/>
    </w:rPr>
  </w:style>
  <w:style w:type="paragraph" w:customStyle="1" w:styleId="Nivel5">
    <w:name w:val="Nivel 5"/>
    <w:basedOn w:val="Nivel4"/>
    <w:qFormat/>
    <w:rsid w:val="008E445C"/>
    <w:pPr>
      <w:numPr>
        <w:ilvl w:val="4"/>
      </w:numPr>
      <w:ind w:left="1276" w:firstLine="0"/>
    </w:pPr>
  </w:style>
  <w:style w:type="character" w:customStyle="1" w:styleId="Nivel2Char">
    <w:name w:val="Nivel 2 Char"/>
    <w:basedOn w:val="Fontepargpadro"/>
    <w:link w:val="Nivel2"/>
    <w:locked/>
    <w:rsid w:val="008E445C"/>
    <w:rPr>
      <w:rFonts w:ascii="Arial" w:eastAsiaTheme="minorEastAsia" w:hAnsi="Arial" w:cs="Arial"/>
      <w:color w:val="000000"/>
      <w:sz w:val="20"/>
      <w:szCs w:val="20"/>
      <w:lang w:eastAsia="pt-BR"/>
    </w:rPr>
  </w:style>
  <w:style w:type="character" w:customStyle="1" w:styleId="Nvel2-RedChar">
    <w:name w:val="Nível 2 -Red Char"/>
    <w:basedOn w:val="Nivel2Char"/>
    <w:link w:val="Nvel2-Red"/>
    <w:locked/>
    <w:rsid w:val="00B9427A"/>
    <w:rPr>
      <w:rFonts w:ascii="Arial" w:eastAsiaTheme="minorEastAsia" w:hAnsi="Arial" w:cs="Arial"/>
      <w:i/>
      <w:iCs/>
      <w:color w:val="FF0000"/>
      <w:sz w:val="20"/>
      <w:szCs w:val="20"/>
      <w:lang w:eastAsia="pt-BR"/>
    </w:rPr>
  </w:style>
  <w:style w:type="paragraph" w:customStyle="1" w:styleId="Nvel2-Red">
    <w:name w:val="Nível 2 -Red"/>
    <w:basedOn w:val="Nivel2"/>
    <w:link w:val="Nvel2-RedChar"/>
    <w:qFormat/>
    <w:rsid w:val="00B9427A"/>
    <w:pPr>
      <w:ind w:left="0" w:firstLine="0"/>
    </w:pPr>
    <w:rPr>
      <w:i/>
      <w:iCs/>
      <w:color w:val="FF0000"/>
    </w:rPr>
  </w:style>
  <w:style w:type="character" w:customStyle="1" w:styleId="PargrafodaListaChar">
    <w:name w:val="Parágrafo da Lista Char"/>
    <w:aliases w:val="Lista de Itens Char"/>
    <w:basedOn w:val="Fontepargpadro"/>
    <w:link w:val="PargrafodaLista"/>
    <w:uiPriority w:val="1"/>
    <w:locked/>
    <w:rsid w:val="00F673CA"/>
  </w:style>
  <w:style w:type="character" w:customStyle="1" w:styleId="Nivel01Char">
    <w:name w:val="Nivel 01 Char"/>
    <w:basedOn w:val="Fontepargpadro"/>
    <w:link w:val="Nivel01"/>
    <w:locked/>
    <w:rsid w:val="00F673CA"/>
    <w:rPr>
      <w:rFonts w:ascii="Arial" w:eastAsiaTheme="majorEastAsia" w:hAnsi="Arial" w:cs="Arial"/>
      <w:b/>
      <w:bCs/>
      <w:sz w:val="20"/>
      <w:szCs w:val="20"/>
      <w:lang w:eastAsia="pt-BR"/>
    </w:rPr>
  </w:style>
  <w:style w:type="character" w:customStyle="1" w:styleId="Nivel3Char">
    <w:name w:val="Nivel 3 Char"/>
    <w:basedOn w:val="Fontepargpadro"/>
    <w:link w:val="Nivel3"/>
    <w:locked/>
    <w:rsid w:val="00F673CA"/>
    <w:rPr>
      <w:rFonts w:ascii="Arial" w:eastAsiaTheme="minorEastAsia" w:hAnsi="Arial" w:cs="Arial"/>
      <w:color w:val="000000"/>
      <w:sz w:val="20"/>
      <w:szCs w:val="20"/>
      <w:lang w:eastAsia="pt-BR"/>
    </w:rPr>
  </w:style>
  <w:style w:type="character" w:styleId="Hyperlink">
    <w:name w:val="Hyperlink"/>
    <w:basedOn w:val="Fontepargpadro"/>
    <w:uiPriority w:val="99"/>
    <w:semiHidden/>
    <w:unhideWhenUsed/>
    <w:rsid w:val="00B6098F"/>
    <w:rPr>
      <w:color w:val="0000FF" w:themeColor="hyperlink"/>
      <w:u w:val="single"/>
    </w:rPr>
  </w:style>
  <w:style w:type="character" w:customStyle="1" w:styleId="Nvel1-SemNumChar">
    <w:name w:val="Nível 1-Sem Num Char"/>
    <w:basedOn w:val="Nivel01Char"/>
    <w:link w:val="Nvel1-SemNum"/>
    <w:locked/>
    <w:rsid w:val="00B6098F"/>
    <w:rPr>
      <w:rFonts w:ascii="Arial" w:eastAsiaTheme="majorEastAsia" w:hAnsi="Arial" w:cs="Arial"/>
      <w:b/>
      <w:bCs/>
      <w:color w:val="FF0000"/>
      <w:sz w:val="20"/>
      <w:szCs w:val="20"/>
      <w:lang w:eastAsia="pt-BR"/>
    </w:rPr>
  </w:style>
  <w:style w:type="paragraph" w:customStyle="1" w:styleId="Nvel1-SemNum">
    <w:name w:val="Nível 1-Sem Num"/>
    <w:basedOn w:val="Nivel01"/>
    <w:link w:val="Nvel1-SemNumChar"/>
    <w:qFormat/>
    <w:rsid w:val="00B6098F"/>
    <w:pPr>
      <w:numPr>
        <w:numId w:val="0"/>
      </w:numPr>
      <w:ind w:left="357"/>
      <w:outlineLvl w:val="1"/>
    </w:pPr>
    <w:rPr>
      <w:color w:val="FF0000"/>
    </w:rPr>
  </w:style>
  <w:style w:type="character" w:styleId="HiperlinkVisitado">
    <w:name w:val="FollowedHyperlink"/>
    <w:basedOn w:val="Fontepargpadro"/>
    <w:uiPriority w:val="99"/>
    <w:semiHidden/>
    <w:unhideWhenUsed/>
    <w:rsid w:val="00CC3FC2"/>
    <w:rPr>
      <w:color w:val="800080"/>
      <w:u w:val="single"/>
    </w:rPr>
  </w:style>
  <w:style w:type="paragraph" w:customStyle="1" w:styleId="msonormal0">
    <w:name w:val="msonormal"/>
    <w:basedOn w:val="Normal"/>
    <w:rsid w:val="00CC3FC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74">
    <w:name w:val="xl74"/>
    <w:basedOn w:val="Normal"/>
    <w:rsid w:val="00CC3FC2"/>
    <w:pPr>
      <w:spacing w:before="100" w:beforeAutospacing="1" w:after="100" w:afterAutospacing="1" w:line="240" w:lineRule="auto"/>
    </w:pPr>
    <w:rPr>
      <w:rFonts w:ascii="Arial" w:eastAsia="Times New Roman" w:hAnsi="Arial" w:cs="Arial"/>
      <w:b/>
      <w:bCs/>
      <w:color w:val="333399"/>
      <w:sz w:val="16"/>
      <w:szCs w:val="16"/>
      <w:lang w:eastAsia="pt-BR"/>
    </w:rPr>
  </w:style>
  <w:style w:type="paragraph" w:customStyle="1" w:styleId="xl75">
    <w:name w:val="xl75"/>
    <w:basedOn w:val="Normal"/>
    <w:rsid w:val="00CC3FC2"/>
    <w:pPr>
      <w:spacing w:before="100" w:beforeAutospacing="1" w:after="100" w:afterAutospacing="1" w:line="240" w:lineRule="auto"/>
    </w:pPr>
    <w:rPr>
      <w:rFonts w:ascii="Arial" w:eastAsia="Times New Roman" w:hAnsi="Arial" w:cs="Arial"/>
      <w:b/>
      <w:bCs/>
      <w:sz w:val="16"/>
      <w:szCs w:val="16"/>
      <w:lang w:eastAsia="pt-BR"/>
    </w:rPr>
  </w:style>
  <w:style w:type="paragraph" w:customStyle="1" w:styleId="xl76">
    <w:name w:val="xl76"/>
    <w:basedOn w:val="Normal"/>
    <w:rsid w:val="00CC3FC2"/>
    <w:pPr>
      <w:spacing w:before="100" w:beforeAutospacing="1" w:after="100" w:afterAutospacing="1" w:line="240" w:lineRule="auto"/>
    </w:pPr>
    <w:rPr>
      <w:rFonts w:ascii="Arial" w:eastAsia="Times New Roman" w:hAnsi="Arial" w:cs="Arial"/>
      <w:sz w:val="16"/>
      <w:szCs w:val="16"/>
      <w:lang w:eastAsia="pt-BR"/>
    </w:rPr>
  </w:style>
  <w:style w:type="paragraph" w:customStyle="1" w:styleId="xl77">
    <w:name w:val="xl77"/>
    <w:basedOn w:val="Normal"/>
    <w:rsid w:val="00CC3FC2"/>
    <w:pPr>
      <w:spacing w:before="100" w:beforeAutospacing="1" w:after="100" w:afterAutospacing="1" w:line="240" w:lineRule="auto"/>
    </w:pPr>
    <w:rPr>
      <w:rFonts w:ascii="Arial" w:eastAsia="Times New Roman" w:hAnsi="Arial" w:cs="Arial"/>
      <w:sz w:val="16"/>
      <w:szCs w:val="16"/>
      <w:lang w:eastAsia="pt-BR"/>
    </w:rPr>
  </w:style>
  <w:style w:type="paragraph" w:customStyle="1" w:styleId="xl78">
    <w:name w:val="xl78"/>
    <w:basedOn w:val="Normal"/>
    <w:rsid w:val="00CC3FC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16"/>
      <w:szCs w:val="16"/>
      <w:lang w:eastAsia="pt-BR"/>
    </w:rPr>
  </w:style>
  <w:style w:type="paragraph" w:customStyle="1" w:styleId="xl79">
    <w:name w:val="xl79"/>
    <w:basedOn w:val="Normal"/>
    <w:rsid w:val="00CC3FC2"/>
    <w:pPr>
      <w:pBdr>
        <w:top w:val="single" w:sz="8" w:space="0" w:color="auto"/>
        <w:bottom w:val="single" w:sz="8" w:space="0" w:color="auto"/>
      </w:pBdr>
      <w:spacing w:before="100" w:beforeAutospacing="1" w:after="100" w:afterAutospacing="1" w:line="240" w:lineRule="auto"/>
    </w:pPr>
    <w:rPr>
      <w:rFonts w:ascii="Arial" w:eastAsia="Times New Roman" w:hAnsi="Arial" w:cs="Arial"/>
      <w:b/>
      <w:bCs/>
      <w:sz w:val="16"/>
      <w:szCs w:val="16"/>
      <w:lang w:eastAsia="pt-BR"/>
    </w:rPr>
  </w:style>
  <w:style w:type="paragraph" w:customStyle="1" w:styleId="xl80">
    <w:name w:val="xl80"/>
    <w:basedOn w:val="Normal"/>
    <w:rsid w:val="00CC3FC2"/>
    <w:pPr>
      <w:pBdr>
        <w:top w:val="single" w:sz="8" w:space="0" w:color="auto"/>
        <w:bottom w:val="single" w:sz="8" w:space="0" w:color="auto"/>
      </w:pBdr>
      <w:spacing w:before="100" w:beforeAutospacing="1" w:after="100" w:afterAutospacing="1" w:line="240" w:lineRule="auto"/>
    </w:pPr>
    <w:rPr>
      <w:rFonts w:ascii="Arial" w:eastAsia="Times New Roman" w:hAnsi="Arial" w:cs="Arial"/>
      <w:sz w:val="16"/>
      <w:szCs w:val="16"/>
      <w:lang w:eastAsia="pt-BR"/>
    </w:rPr>
  </w:style>
  <w:style w:type="paragraph" w:customStyle="1" w:styleId="xl81">
    <w:name w:val="xl81"/>
    <w:basedOn w:val="Normal"/>
    <w:rsid w:val="00CC3FC2"/>
    <w:pPr>
      <w:spacing w:before="100" w:beforeAutospacing="1" w:after="100" w:afterAutospacing="1" w:line="240" w:lineRule="auto"/>
      <w:jc w:val="center"/>
    </w:pPr>
    <w:rPr>
      <w:rFonts w:ascii="Arial" w:eastAsia="Times New Roman" w:hAnsi="Arial" w:cs="Arial"/>
      <w:b/>
      <w:bCs/>
      <w:sz w:val="16"/>
      <w:szCs w:val="16"/>
      <w:lang w:eastAsia="pt-BR"/>
    </w:rPr>
  </w:style>
  <w:style w:type="paragraph" w:customStyle="1" w:styleId="xl82">
    <w:name w:val="xl82"/>
    <w:basedOn w:val="Normal"/>
    <w:rsid w:val="00CC3FC2"/>
    <w:pPr>
      <w:spacing w:before="100" w:beforeAutospacing="1" w:after="100" w:afterAutospacing="1" w:line="240" w:lineRule="auto"/>
      <w:jc w:val="right"/>
    </w:pPr>
    <w:rPr>
      <w:rFonts w:ascii="Arial" w:eastAsia="Times New Roman" w:hAnsi="Arial" w:cs="Arial"/>
      <w:sz w:val="16"/>
      <w:szCs w:val="16"/>
      <w:lang w:eastAsia="pt-BR"/>
    </w:rPr>
  </w:style>
  <w:style w:type="paragraph" w:customStyle="1" w:styleId="xl83">
    <w:name w:val="xl83"/>
    <w:basedOn w:val="Normal"/>
    <w:rsid w:val="00CC3FC2"/>
    <w:pPr>
      <w:spacing w:before="100" w:beforeAutospacing="1" w:after="100" w:afterAutospacing="1" w:line="240" w:lineRule="auto"/>
    </w:pPr>
    <w:rPr>
      <w:rFonts w:ascii="Arial" w:eastAsia="Times New Roman" w:hAnsi="Arial" w:cs="Arial"/>
      <w:sz w:val="16"/>
      <w:szCs w:val="16"/>
      <w:lang w:eastAsia="pt-BR"/>
    </w:rPr>
  </w:style>
  <w:style w:type="paragraph" w:customStyle="1" w:styleId="xl84">
    <w:name w:val="xl84"/>
    <w:basedOn w:val="Normal"/>
    <w:rsid w:val="00CC3FC2"/>
    <w:pPr>
      <w:spacing w:before="100" w:beforeAutospacing="1" w:after="100" w:afterAutospacing="1" w:line="240" w:lineRule="auto"/>
      <w:jc w:val="center"/>
      <w:textAlignment w:val="top"/>
    </w:pPr>
    <w:rPr>
      <w:rFonts w:ascii="Arial" w:eastAsia="Times New Roman" w:hAnsi="Arial" w:cs="Arial"/>
      <w:sz w:val="16"/>
      <w:szCs w:val="16"/>
      <w:lang w:eastAsia="pt-BR"/>
    </w:rPr>
  </w:style>
  <w:style w:type="paragraph" w:customStyle="1" w:styleId="xl85">
    <w:name w:val="xl85"/>
    <w:basedOn w:val="Normal"/>
    <w:rsid w:val="00CC3FC2"/>
    <w:pPr>
      <w:spacing w:before="100" w:beforeAutospacing="1" w:after="100" w:afterAutospacing="1" w:line="240" w:lineRule="auto"/>
    </w:pPr>
    <w:rPr>
      <w:rFonts w:ascii="Arial" w:eastAsia="Times New Roman" w:hAnsi="Arial" w:cs="Arial"/>
      <w:sz w:val="16"/>
      <w:szCs w:val="16"/>
      <w:lang w:eastAsia="pt-BR"/>
    </w:rPr>
  </w:style>
  <w:style w:type="paragraph" w:customStyle="1" w:styleId="xl86">
    <w:name w:val="xl86"/>
    <w:basedOn w:val="Normal"/>
    <w:rsid w:val="00CC3FC2"/>
    <w:pPr>
      <w:spacing w:before="100" w:beforeAutospacing="1" w:after="100" w:afterAutospacing="1" w:line="240" w:lineRule="auto"/>
      <w:jc w:val="center"/>
    </w:pPr>
    <w:rPr>
      <w:rFonts w:ascii="Arial" w:eastAsia="Times New Roman" w:hAnsi="Arial" w:cs="Arial"/>
      <w:sz w:val="16"/>
      <w:szCs w:val="16"/>
      <w:lang w:eastAsia="pt-BR"/>
    </w:rPr>
  </w:style>
  <w:style w:type="paragraph" w:customStyle="1" w:styleId="xl87">
    <w:name w:val="xl87"/>
    <w:basedOn w:val="Normal"/>
    <w:rsid w:val="00CC3FC2"/>
    <w:pPr>
      <w:spacing w:before="100" w:beforeAutospacing="1" w:after="100" w:afterAutospacing="1" w:line="240" w:lineRule="auto"/>
    </w:pPr>
    <w:rPr>
      <w:rFonts w:ascii="Arial" w:eastAsia="Times New Roman" w:hAnsi="Arial" w:cs="Arial"/>
      <w:b/>
      <w:bCs/>
      <w:sz w:val="16"/>
      <w:szCs w:val="16"/>
      <w:lang w:eastAsia="pt-BR"/>
    </w:rPr>
  </w:style>
  <w:style w:type="paragraph" w:customStyle="1" w:styleId="xl88">
    <w:name w:val="xl88"/>
    <w:basedOn w:val="Normal"/>
    <w:rsid w:val="00CC3FC2"/>
    <w:pPr>
      <w:pBdr>
        <w:top w:val="single" w:sz="8" w:space="0" w:color="auto"/>
        <w:left w:val="single" w:sz="8" w:space="0" w:color="auto"/>
        <w:right w:val="single" w:sz="8" w:space="0" w:color="auto"/>
      </w:pBdr>
      <w:spacing w:before="100" w:beforeAutospacing="1" w:after="100" w:afterAutospacing="1" w:line="240" w:lineRule="auto"/>
    </w:pPr>
    <w:rPr>
      <w:rFonts w:ascii="Arial" w:eastAsia="Times New Roman" w:hAnsi="Arial" w:cs="Arial"/>
      <w:b/>
      <w:bCs/>
      <w:sz w:val="16"/>
      <w:szCs w:val="16"/>
      <w:lang w:eastAsia="pt-BR"/>
    </w:rPr>
  </w:style>
  <w:style w:type="paragraph" w:customStyle="1" w:styleId="xl89">
    <w:name w:val="xl89"/>
    <w:basedOn w:val="Normal"/>
    <w:rsid w:val="00CC3FC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16"/>
      <w:szCs w:val="16"/>
      <w:lang w:eastAsia="pt-BR"/>
    </w:rPr>
  </w:style>
  <w:style w:type="paragraph" w:customStyle="1" w:styleId="xl90">
    <w:name w:val="xl90"/>
    <w:basedOn w:val="Normal"/>
    <w:rsid w:val="00CC3FC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Times New Roman" w:hAnsi="Arial" w:cs="Arial"/>
      <w:b/>
      <w:bCs/>
      <w:sz w:val="16"/>
      <w:szCs w:val="16"/>
      <w:lang w:eastAsia="pt-BR"/>
    </w:rPr>
  </w:style>
  <w:style w:type="paragraph" w:customStyle="1" w:styleId="xl91">
    <w:name w:val="xl91"/>
    <w:basedOn w:val="Normal"/>
    <w:rsid w:val="00CC3FC2"/>
    <w:pPr>
      <w:pBdr>
        <w:top w:val="single" w:sz="8" w:space="0" w:color="auto"/>
        <w:bottom w:val="single" w:sz="8" w:space="0" w:color="auto"/>
        <w:right w:val="single" w:sz="8" w:space="0" w:color="auto"/>
      </w:pBdr>
      <w:spacing w:before="100" w:beforeAutospacing="1" w:after="100" w:afterAutospacing="1" w:line="240" w:lineRule="auto"/>
    </w:pPr>
    <w:rPr>
      <w:rFonts w:ascii="Arial" w:eastAsia="Times New Roman" w:hAnsi="Arial" w:cs="Arial"/>
      <w:sz w:val="16"/>
      <w:szCs w:val="16"/>
      <w:lang w:eastAsia="pt-BR"/>
    </w:rPr>
  </w:style>
  <w:style w:type="paragraph" w:customStyle="1" w:styleId="xl92">
    <w:name w:val="xl92"/>
    <w:basedOn w:val="Normal"/>
    <w:rsid w:val="00CC3FC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16"/>
      <w:szCs w:val="16"/>
      <w:lang w:eastAsia="pt-BR"/>
    </w:rPr>
  </w:style>
  <w:style w:type="paragraph" w:customStyle="1" w:styleId="xl93">
    <w:name w:val="xl93"/>
    <w:basedOn w:val="Normal"/>
    <w:rsid w:val="00CC3FC2"/>
    <w:pPr>
      <w:pBdr>
        <w:left w:val="single" w:sz="8" w:space="0" w:color="auto"/>
        <w:bottom w:val="single" w:sz="8" w:space="0" w:color="auto"/>
        <w:right w:val="single" w:sz="8" w:space="0" w:color="auto"/>
      </w:pBdr>
      <w:spacing w:before="100" w:beforeAutospacing="1" w:after="100" w:afterAutospacing="1" w:line="240" w:lineRule="auto"/>
    </w:pPr>
    <w:rPr>
      <w:rFonts w:ascii="Arial" w:eastAsia="Times New Roman" w:hAnsi="Arial" w:cs="Arial"/>
      <w:b/>
      <w:bCs/>
      <w:sz w:val="16"/>
      <w:szCs w:val="16"/>
      <w:lang w:eastAsia="pt-BR"/>
    </w:rPr>
  </w:style>
  <w:style w:type="paragraph" w:customStyle="1" w:styleId="xl94">
    <w:name w:val="xl94"/>
    <w:basedOn w:val="Normal"/>
    <w:rsid w:val="00CC3FC2"/>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lang w:eastAsia="pt-BR"/>
    </w:rPr>
  </w:style>
  <w:style w:type="paragraph" w:customStyle="1" w:styleId="xl95">
    <w:name w:val="xl95"/>
    <w:basedOn w:val="Normal"/>
    <w:rsid w:val="00CC3FC2"/>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lang w:eastAsia="pt-BR"/>
    </w:rPr>
  </w:style>
  <w:style w:type="paragraph" w:customStyle="1" w:styleId="xl96">
    <w:name w:val="xl96"/>
    <w:basedOn w:val="Normal"/>
    <w:rsid w:val="00CC3FC2"/>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pt-BR"/>
    </w:rPr>
  </w:style>
  <w:style w:type="paragraph" w:customStyle="1" w:styleId="xl97">
    <w:name w:val="xl97"/>
    <w:basedOn w:val="Normal"/>
    <w:rsid w:val="00CC3FC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16"/>
      <w:szCs w:val="16"/>
      <w:lang w:eastAsia="pt-BR"/>
    </w:rPr>
  </w:style>
  <w:style w:type="paragraph" w:customStyle="1" w:styleId="xl98">
    <w:name w:val="xl98"/>
    <w:basedOn w:val="Normal"/>
    <w:rsid w:val="00CC3FC2"/>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Arial" w:eastAsia="Times New Roman" w:hAnsi="Arial" w:cs="Arial"/>
      <w:b/>
      <w:bCs/>
      <w:sz w:val="16"/>
      <w:szCs w:val="16"/>
      <w:lang w:eastAsia="pt-BR"/>
    </w:rPr>
  </w:style>
  <w:style w:type="paragraph" w:customStyle="1" w:styleId="xl99">
    <w:name w:val="xl99"/>
    <w:basedOn w:val="Normal"/>
    <w:rsid w:val="00CC3FC2"/>
    <w:pPr>
      <w:pBdr>
        <w:left w:val="single" w:sz="8"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lang w:eastAsia="pt-BR"/>
    </w:rPr>
  </w:style>
  <w:style w:type="paragraph" w:customStyle="1" w:styleId="xl100">
    <w:name w:val="xl100"/>
    <w:basedOn w:val="Normal"/>
    <w:rsid w:val="00CC3FC2"/>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lang w:eastAsia="pt-BR"/>
    </w:rPr>
  </w:style>
  <w:style w:type="paragraph" w:customStyle="1" w:styleId="xl101">
    <w:name w:val="xl101"/>
    <w:basedOn w:val="Normal"/>
    <w:rsid w:val="00CC3FC2"/>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pt-BR"/>
    </w:rPr>
  </w:style>
  <w:style w:type="paragraph" w:customStyle="1" w:styleId="xl102">
    <w:name w:val="xl102"/>
    <w:basedOn w:val="Normal"/>
    <w:rsid w:val="00CC3FC2"/>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16"/>
      <w:szCs w:val="16"/>
      <w:lang w:eastAsia="pt-BR"/>
    </w:rPr>
  </w:style>
  <w:style w:type="paragraph" w:customStyle="1" w:styleId="xl103">
    <w:name w:val="xl103"/>
    <w:basedOn w:val="Normal"/>
    <w:rsid w:val="00CC3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pt-BR"/>
    </w:rPr>
  </w:style>
  <w:style w:type="paragraph" w:customStyle="1" w:styleId="xl104">
    <w:name w:val="xl104"/>
    <w:basedOn w:val="Normal"/>
    <w:rsid w:val="00CC3FC2"/>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Arial" w:eastAsia="Times New Roman" w:hAnsi="Arial" w:cs="Arial"/>
      <w:b/>
      <w:bCs/>
      <w:sz w:val="16"/>
      <w:szCs w:val="16"/>
      <w:lang w:eastAsia="pt-BR"/>
    </w:rPr>
  </w:style>
  <w:style w:type="paragraph" w:customStyle="1" w:styleId="xl105">
    <w:name w:val="xl105"/>
    <w:basedOn w:val="Normal"/>
    <w:rsid w:val="00CC3FC2"/>
    <w:pPr>
      <w:pBdr>
        <w:top w:val="single" w:sz="8" w:space="0" w:color="auto"/>
        <w:bottom w:val="single" w:sz="8" w:space="0" w:color="auto"/>
      </w:pBdr>
      <w:spacing w:before="100" w:beforeAutospacing="1" w:after="100" w:afterAutospacing="1" w:line="240" w:lineRule="auto"/>
      <w:jc w:val="right"/>
    </w:pPr>
    <w:rPr>
      <w:rFonts w:ascii="Arial" w:eastAsia="Times New Roman" w:hAnsi="Arial" w:cs="Arial"/>
      <w:sz w:val="16"/>
      <w:szCs w:val="16"/>
      <w:lang w:eastAsia="pt-BR"/>
    </w:rPr>
  </w:style>
  <w:style w:type="paragraph" w:customStyle="1" w:styleId="xl106">
    <w:name w:val="xl106"/>
    <w:basedOn w:val="Normal"/>
    <w:rsid w:val="00CC3FC2"/>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Arial" w:eastAsia="Times New Roman" w:hAnsi="Arial" w:cs="Arial"/>
      <w:b/>
      <w:bCs/>
      <w:sz w:val="16"/>
      <w:szCs w:val="16"/>
      <w:lang w:eastAsia="pt-BR"/>
    </w:rPr>
  </w:style>
  <w:style w:type="paragraph" w:customStyle="1" w:styleId="xl107">
    <w:name w:val="xl107"/>
    <w:basedOn w:val="Normal"/>
    <w:rsid w:val="00CC3FC2"/>
    <w:pPr>
      <w:pBdr>
        <w:top w:val="single" w:sz="8" w:space="0" w:color="auto"/>
        <w:left w:val="single" w:sz="8" w:space="0" w:color="auto"/>
      </w:pBdr>
      <w:spacing w:before="100" w:beforeAutospacing="1" w:after="100" w:afterAutospacing="1" w:line="240" w:lineRule="auto"/>
    </w:pPr>
    <w:rPr>
      <w:rFonts w:ascii="Arial" w:eastAsia="Times New Roman" w:hAnsi="Arial" w:cs="Arial"/>
      <w:sz w:val="16"/>
      <w:szCs w:val="16"/>
      <w:lang w:eastAsia="pt-BR"/>
    </w:rPr>
  </w:style>
  <w:style w:type="paragraph" w:customStyle="1" w:styleId="xl108">
    <w:name w:val="xl108"/>
    <w:basedOn w:val="Normal"/>
    <w:rsid w:val="00CC3FC2"/>
    <w:pPr>
      <w:pBdr>
        <w:top w:val="single" w:sz="8" w:space="0" w:color="auto"/>
      </w:pBdr>
      <w:spacing w:before="100" w:beforeAutospacing="1" w:after="100" w:afterAutospacing="1" w:line="240" w:lineRule="auto"/>
    </w:pPr>
    <w:rPr>
      <w:rFonts w:ascii="Arial" w:eastAsia="Times New Roman" w:hAnsi="Arial" w:cs="Arial"/>
      <w:sz w:val="16"/>
      <w:szCs w:val="16"/>
      <w:lang w:eastAsia="pt-BR"/>
    </w:rPr>
  </w:style>
  <w:style w:type="paragraph" w:customStyle="1" w:styleId="xl109">
    <w:name w:val="xl109"/>
    <w:basedOn w:val="Normal"/>
    <w:rsid w:val="00CC3FC2"/>
    <w:pPr>
      <w:pBdr>
        <w:top w:val="single" w:sz="8" w:space="0" w:color="auto"/>
        <w:right w:val="single" w:sz="8" w:space="0" w:color="auto"/>
      </w:pBdr>
      <w:spacing w:before="100" w:beforeAutospacing="1" w:after="100" w:afterAutospacing="1" w:line="240" w:lineRule="auto"/>
    </w:pPr>
    <w:rPr>
      <w:rFonts w:ascii="Arial" w:eastAsia="Times New Roman" w:hAnsi="Arial" w:cs="Arial"/>
      <w:sz w:val="16"/>
      <w:szCs w:val="16"/>
      <w:lang w:eastAsia="pt-BR"/>
    </w:rPr>
  </w:style>
  <w:style w:type="paragraph" w:customStyle="1" w:styleId="xl110">
    <w:name w:val="xl110"/>
    <w:basedOn w:val="Normal"/>
    <w:rsid w:val="00CC3FC2"/>
    <w:pPr>
      <w:pBdr>
        <w:left w:val="single" w:sz="8" w:space="0" w:color="auto"/>
      </w:pBdr>
      <w:spacing w:before="100" w:beforeAutospacing="1" w:after="100" w:afterAutospacing="1" w:line="240" w:lineRule="auto"/>
    </w:pPr>
    <w:rPr>
      <w:rFonts w:ascii="Arial" w:eastAsia="Times New Roman" w:hAnsi="Arial" w:cs="Arial"/>
      <w:sz w:val="16"/>
      <w:szCs w:val="16"/>
      <w:lang w:eastAsia="pt-BR"/>
    </w:rPr>
  </w:style>
  <w:style w:type="paragraph" w:customStyle="1" w:styleId="xl111">
    <w:name w:val="xl111"/>
    <w:basedOn w:val="Normal"/>
    <w:rsid w:val="00CC3FC2"/>
    <w:pPr>
      <w:pBdr>
        <w:right w:val="single" w:sz="8" w:space="0" w:color="auto"/>
      </w:pBdr>
      <w:spacing w:before="100" w:beforeAutospacing="1" w:after="100" w:afterAutospacing="1" w:line="240" w:lineRule="auto"/>
    </w:pPr>
    <w:rPr>
      <w:rFonts w:ascii="Arial" w:eastAsia="Times New Roman" w:hAnsi="Arial" w:cs="Arial"/>
      <w:sz w:val="16"/>
      <w:szCs w:val="16"/>
      <w:lang w:eastAsia="pt-BR"/>
    </w:rPr>
  </w:style>
  <w:style w:type="paragraph" w:customStyle="1" w:styleId="xl112">
    <w:name w:val="xl112"/>
    <w:basedOn w:val="Normal"/>
    <w:rsid w:val="00CC3FC2"/>
    <w:pPr>
      <w:spacing w:before="100" w:beforeAutospacing="1" w:after="100" w:afterAutospacing="1" w:line="240" w:lineRule="auto"/>
      <w:jc w:val="center"/>
    </w:pPr>
    <w:rPr>
      <w:rFonts w:ascii="Arial" w:eastAsia="Times New Roman" w:hAnsi="Arial" w:cs="Arial"/>
      <w:b/>
      <w:bCs/>
      <w:sz w:val="16"/>
      <w:szCs w:val="16"/>
      <w:lang w:eastAsia="pt-BR"/>
    </w:rPr>
  </w:style>
  <w:style w:type="paragraph" w:customStyle="1" w:styleId="xl113">
    <w:name w:val="xl113"/>
    <w:basedOn w:val="Normal"/>
    <w:rsid w:val="00CC3FC2"/>
    <w:pPr>
      <w:spacing w:before="100" w:beforeAutospacing="1" w:after="100" w:afterAutospacing="1" w:line="240" w:lineRule="auto"/>
      <w:jc w:val="center"/>
    </w:pPr>
    <w:rPr>
      <w:rFonts w:ascii="Arial" w:eastAsia="Times New Roman" w:hAnsi="Arial" w:cs="Arial"/>
      <w:sz w:val="16"/>
      <w:szCs w:val="16"/>
      <w:lang w:eastAsia="pt-BR"/>
    </w:rPr>
  </w:style>
  <w:style w:type="paragraph" w:customStyle="1" w:styleId="xl114">
    <w:name w:val="xl114"/>
    <w:basedOn w:val="Normal"/>
    <w:rsid w:val="00CC3FC2"/>
    <w:pPr>
      <w:pBdr>
        <w:left w:val="single" w:sz="8" w:space="0" w:color="auto"/>
        <w:bottom w:val="single" w:sz="8" w:space="0" w:color="auto"/>
      </w:pBdr>
      <w:spacing w:before="100" w:beforeAutospacing="1" w:after="100" w:afterAutospacing="1" w:line="240" w:lineRule="auto"/>
    </w:pPr>
    <w:rPr>
      <w:rFonts w:ascii="Arial" w:eastAsia="Times New Roman" w:hAnsi="Arial" w:cs="Arial"/>
      <w:sz w:val="16"/>
      <w:szCs w:val="16"/>
      <w:lang w:eastAsia="pt-BR"/>
    </w:rPr>
  </w:style>
  <w:style w:type="paragraph" w:customStyle="1" w:styleId="xl115">
    <w:name w:val="xl115"/>
    <w:basedOn w:val="Normal"/>
    <w:rsid w:val="00CC3FC2"/>
    <w:pPr>
      <w:pBdr>
        <w:bottom w:val="single" w:sz="8" w:space="0" w:color="auto"/>
      </w:pBdr>
      <w:spacing w:before="100" w:beforeAutospacing="1" w:after="100" w:afterAutospacing="1" w:line="240" w:lineRule="auto"/>
    </w:pPr>
    <w:rPr>
      <w:rFonts w:ascii="Arial" w:eastAsia="Times New Roman" w:hAnsi="Arial" w:cs="Arial"/>
      <w:sz w:val="16"/>
      <w:szCs w:val="16"/>
      <w:lang w:eastAsia="pt-BR"/>
    </w:rPr>
  </w:style>
  <w:style w:type="paragraph" w:customStyle="1" w:styleId="xl116">
    <w:name w:val="xl116"/>
    <w:basedOn w:val="Normal"/>
    <w:rsid w:val="00CC3FC2"/>
    <w:pPr>
      <w:pBdr>
        <w:bottom w:val="single" w:sz="8" w:space="0" w:color="auto"/>
        <w:right w:val="single" w:sz="8" w:space="0" w:color="auto"/>
      </w:pBdr>
      <w:spacing w:before="100" w:beforeAutospacing="1" w:after="100" w:afterAutospacing="1" w:line="240" w:lineRule="auto"/>
    </w:pPr>
    <w:rPr>
      <w:rFonts w:ascii="Arial" w:eastAsia="Times New Roman" w:hAnsi="Arial" w:cs="Arial"/>
      <w:sz w:val="16"/>
      <w:szCs w:val="16"/>
      <w:lang w:eastAsia="pt-BR"/>
    </w:rPr>
  </w:style>
  <w:style w:type="paragraph" w:customStyle="1" w:styleId="xl117">
    <w:name w:val="xl117"/>
    <w:basedOn w:val="Normal"/>
    <w:rsid w:val="00CC3FC2"/>
    <w:pPr>
      <w:shd w:val="clear" w:color="000000" w:fill="FFFFFF"/>
      <w:spacing w:before="100" w:beforeAutospacing="1" w:after="100" w:afterAutospacing="1" w:line="240" w:lineRule="auto"/>
    </w:pPr>
    <w:rPr>
      <w:rFonts w:ascii="Arial" w:eastAsia="Times New Roman" w:hAnsi="Arial" w:cs="Arial"/>
      <w:sz w:val="16"/>
      <w:szCs w:val="16"/>
      <w:lang w:eastAsia="pt-BR"/>
    </w:rPr>
  </w:style>
  <w:style w:type="paragraph" w:customStyle="1" w:styleId="xl118">
    <w:name w:val="xl118"/>
    <w:basedOn w:val="Normal"/>
    <w:rsid w:val="00CC3FC2"/>
    <w:pPr>
      <w:spacing w:before="100" w:beforeAutospacing="1" w:after="100" w:afterAutospacing="1" w:line="240" w:lineRule="auto"/>
      <w:textAlignment w:val="center"/>
    </w:pPr>
    <w:rPr>
      <w:rFonts w:ascii="Arial" w:eastAsia="Times New Roman" w:hAnsi="Arial" w:cs="Arial"/>
      <w:sz w:val="16"/>
      <w:szCs w:val="16"/>
      <w:lang w:eastAsia="pt-BR"/>
    </w:rPr>
  </w:style>
  <w:style w:type="paragraph" w:customStyle="1" w:styleId="xl119">
    <w:name w:val="xl119"/>
    <w:basedOn w:val="Normal"/>
    <w:rsid w:val="00CC3FC2"/>
    <w:pPr>
      <w:pBdr>
        <w:top w:val="single" w:sz="8" w:space="0" w:color="auto"/>
        <w:left w:val="single" w:sz="8" w:space="0" w:color="auto"/>
      </w:pBdr>
      <w:shd w:val="clear" w:color="000000" w:fill="FFFFFF"/>
      <w:spacing w:before="100" w:beforeAutospacing="1" w:after="100" w:afterAutospacing="1" w:line="240" w:lineRule="auto"/>
    </w:pPr>
    <w:rPr>
      <w:rFonts w:ascii="Arial" w:eastAsia="Times New Roman" w:hAnsi="Arial" w:cs="Arial"/>
      <w:sz w:val="16"/>
      <w:szCs w:val="16"/>
      <w:lang w:eastAsia="pt-BR"/>
    </w:rPr>
  </w:style>
  <w:style w:type="paragraph" w:customStyle="1" w:styleId="xl120">
    <w:name w:val="xl120"/>
    <w:basedOn w:val="Normal"/>
    <w:rsid w:val="00CC3FC2"/>
    <w:pPr>
      <w:pBdr>
        <w:top w:val="single" w:sz="8" w:space="0" w:color="auto"/>
      </w:pBdr>
      <w:shd w:val="clear" w:color="000000" w:fill="FFFFFF"/>
      <w:spacing w:before="100" w:beforeAutospacing="1" w:after="100" w:afterAutospacing="1" w:line="240" w:lineRule="auto"/>
    </w:pPr>
    <w:rPr>
      <w:rFonts w:ascii="Arial" w:eastAsia="Times New Roman" w:hAnsi="Arial" w:cs="Arial"/>
      <w:sz w:val="16"/>
      <w:szCs w:val="16"/>
      <w:lang w:eastAsia="pt-BR"/>
    </w:rPr>
  </w:style>
  <w:style w:type="paragraph" w:customStyle="1" w:styleId="xl121">
    <w:name w:val="xl121"/>
    <w:basedOn w:val="Normal"/>
    <w:rsid w:val="00CC3FC2"/>
    <w:pPr>
      <w:pBdr>
        <w:top w:val="single" w:sz="8" w:space="0" w:color="auto"/>
      </w:pBdr>
      <w:shd w:val="clear" w:color="000000" w:fill="FFFFFF"/>
      <w:spacing w:before="100" w:beforeAutospacing="1" w:after="100" w:afterAutospacing="1" w:line="240" w:lineRule="auto"/>
    </w:pPr>
    <w:rPr>
      <w:rFonts w:ascii="Arial" w:eastAsia="Times New Roman" w:hAnsi="Arial" w:cs="Arial"/>
      <w:sz w:val="16"/>
      <w:szCs w:val="16"/>
      <w:lang w:eastAsia="pt-BR"/>
    </w:rPr>
  </w:style>
  <w:style w:type="paragraph" w:customStyle="1" w:styleId="xl122">
    <w:name w:val="xl122"/>
    <w:basedOn w:val="Normal"/>
    <w:rsid w:val="00CC3FC2"/>
    <w:pPr>
      <w:pBdr>
        <w:top w:val="single" w:sz="8" w:space="0" w:color="auto"/>
      </w:pBdr>
      <w:shd w:val="clear" w:color="000000" w:fill="FFFFFF"/>
      <w:spacing w:before="100" w:beforeAutospacing="1" w:after="100" w:afterAutospacing="1" w:line="240" w:lineRule="auto"/>
      <w:jc w:val="center"/>
    </w:pPr>
    <w:rPr>
      <w:rFonts w:ascii="Arial" w:eastAsia="Times New Roman" w:hAnsi="Arial" w:cs="Arial"/>
      <w:sz w:val="16"/>
      <w:szCs w:val="16"/>
      <w:lang w:eastAsia="pt-BR"/>
    </w:rPr>
  </w:style>
  <w:style w:type="paragraph" w:customStyle="1" w:styleId="xl123">
    <w:name w:val="xl123"/>
    <w:basedOn w:val="Normal"/>
    <w:rsid w:val="00CC3FC2"/>
    <w:pPr>
      <w:pBdr>
        <w:top w:val="single" w:sz="8" w:space="0" w:color="auto"/>
      </w:pBdr>
      <w:shd w:val="clear" w:color="000000" w:fill="FFFFFF"/>
      <w:spacing w:before="100" w:beforeAutospacing="1" w:after="100" w:afterAutospacing="1" w:line="240" w:lineRule="auto"/>
    </w:pPr>
    <w:rPr>
      <w:rFonts w:ascii="Arial" w:eastAsia="Times New Roman" w:hAnsi="Arial" w:cs="Arial"/>
      <w:sz w:val="16"/>
      <w:szCs w:val="16"/>
      <w:lang w:eastAsia="pt-BR"/>
    </w:rPr>
  </w:style>
  <w:style w:type="paragraph" w:customStyle="1" w:styleId="xl124">
    <w:name w:val="xl124"/>
    <w:basedOn w:val="Normal"/>
    <w:rsid w:val="00CC3FC2"/>
    <w:pPr>
      <w:pBdr>
        <w:top w:val="single" w:sz="8" w:space="0" w:color="auto"/>
        <w:right w:val="single" w:sz="8" w:space="0" w:color="auto"/>
      </w:pBdr>
      <w:shd w:val="clear" w:color="000000" w:fill="FFFFFF"/>
      <w:spacing w:before="100" w:beforeAutospacing="1" w:after="100" w:afterAutospacing="1" w:line="240" w:lineRule="auto"/>
    </w:pPr>
    <w:rPr>
      <w:rFonts w:ascii="Arial" w:eastAsia="Times New Roman" w:hAnsi="Arial" w:cs="Arial"/>
      <w:sz w:val="16"/>
      <w:szCs w:val="16"/>
      <w:lang w:eastAsia="pt-BR"/>
    </w:rPr>
  </w:style>
  <w:style w:type="paragraph" w:customStyle="1" w:styleId="xl125">
    <w:name w:val="xl125"/>
    <w:basedOn w:val="Normal"/>
    <w:rsid w:val="00CC3FC2"/>
    <w:pPr>
      <w:pBdr>
        <w:left w:val="single" w:sz="8" w:space="0" w:color="auto"/>
        <w:bottom w:val="single" w:sz="8" w:space="0" w:color="auto"/>
      </w:pBdr>
      <w:shd w:val="clear" w:color="000000" w:fill="FFFFFF"/>
      <w:spacing w:before="100" w:beforeAutospacing="1" w:after="100" w:afterAutospacing="1" w:line="240" w:lineRule="auto"/>
    </w:pPr>
    <w:rPr>
      <w:rFonts w:ascii="Arial" w:eastAsia="Times New Roman" w:hAnsi="Arial" w:cs="Arial"/>
      <w:sz w:val="16"/>
      <w:szCs w:val="16"/>
      <w:lang w:eastAsia="pt-BR"/>
    </w:rPr>
  </w:style>
  <w:style w:type="paragraph" w:customStyle="1" w:styleId="xl126">
    <w:name w:val="xl126"/>
    <w:basedOn w:val="Normal"/>
    <w:rsid w:val="00CC3FC2"/>
    <w:pPr>
      <w:pBdr>
        <w:bottom w:val="single" w:sz="8" w:space="0" w:color="auto"/>
      </w:pBdr>
      <w:shd w:val="clear" w:color="000000" w:fill="FFFFFF"/>
      <w:spacing w:before="100" w:beforeAutospacing="1" w:after="100" w:afterAutospacing="1" w:line="240" w:lineRule="auto"/>
    </w:pPr>
    <w:rPr>
      <w:rFonts w:ascii="Arial" w:eastAsia="Times New Roman" w:hAnsi="Arial" w:cs="Arial"/>
      <w:sz w:val="16"/>
      <w:szCs w:val="16"/>
      <w:lang w:eastAsia="pt-BR"/>
    </w:rPr>
  </w:style>
  <w:style w:type="paragraph" w:customStyle="1" w:styleId="xl127">
    <w:name w:val="xl127"/>
    <w:basedOn w:val="Normal"/>
    <w:rsid w:val="00CC3FC2"/>
    <w:pPr>
      <w:pBdr>
        <w:bottom w:val="single" w:sz="8" w:space="0" w:color="auto"/>
      </w:pBdr>
      <w:shd w:val="clear" w:color="000000" w:fill="FFFFFF"/>
      <w:spacing w:before="100" w:beforeAutospacing="1" w:after="100" w:afterAutospacing="1" w:line="240" w:lineRule="auto"/>
    </w:pPr>
    <w:rPr>
      <w:rFonts w:ascii="Arial" w:eastAsia="Times New Roman" w:hAnsi="Arial" w:cs="Arial"/>
      <w:sz w:val="16"/>
      <w:szCs w:val="16"/>
      <w:lang w:eastAsia="pt-BR"/>
    </w:rPr>
  </w:style>
  <w:style w:type="paragraph" w:customStyle="1" w:styleId="xl128">
    <w:name w:val="xl128"/>
    <w:basedOn w:val="Normal"/>
    <w:rsid w:val="00CC3FC2"/>
    <w:pPr>
      <w:pBdr>
        <w:bottom w:val="single" w:sz="8" w:space="0" w:color="auto"/>
      </w:pBdr>
      <w:shd w:val="clear" w:color="000000" w:fill="FFFFFF"/>
      <w:spacing w:before="100" w:beforeAutospacing="1" w:after="100" w:afterAutospacing="1" w:line="240" w:lineRule="auto"/>
      <w:jc w:val="center"/>
    </w:pPr>
    <w:rPr>
      <w:rFonts w:ascii="Arial" w:eastAsia="Times New Roman" w:hAnsi="Arial" w:cs="Arial"/>
      <w:sz w:val="16"/>
      <w:szCs w:val="16"/>
      <w:lang w:eastAsia="pt-BR"/>
    </w:rPr>
  </w:style>
  <w:style w:type="paragraph" w:customStyle="1" w:styleId="xl129">
    <w:name w:val="xl129"/>
    <w:basedOn w:val="Normal"/>
    <w:rsid w:val="00CC3FC2"/>
    <w:pPr>
      <w:pBdr>
        <w:bottom w:val="single" w:sz="8" w:space="0" w:color="auto"/>
      </w:pBdr>
      <w:shd w:val="clear" w:color="000000" w:fill="FFFFFF"/>
      <w:spacing w:before="100" w:beforeAutospacing="1" w:after="100" w:afterAutospacing="1" w:line="240" w:lineRule="auto"/>
    </w:pPr>
    <w:rPr>
      <w:rFonts w:ascii="Arial" w:eastAsia="Times New Roman" w:hAnsi="Arial" w:cs="Arial"/>
      <w:sz w:val="16"/>
      <w:szCs w:val="16"/>
      <w:lang w:eastAsia="pt-BR"/>
    </w:rPr>
  </w:style>
  <w:style w:type="paragraph" w:customStyle="1" w:styleId="xl130">
    <w:name w:val="xl130"/>
    <w:basedOn w:val="Normal"/>
    <w:rsid w:val="00CC3FC2"/>
    <w:pPr>
      <w:pBdr>
        <w:bottom w:val="single" w:sz="8" w:space="0" w:color="auto"/>
        <w:right w:val="single" w:sz="8" w:space="0" w:color="auto"/>
      </w:pBdr>
      <w:shd w:val="clear" w:color="000000" w:fill="FFFFFF"/>
      <w:spacing w:before="100" w:beforeAutospacing="1" w:after="100" w:afterAutospacing="1" w:line="240" w:lineRule="auto"/>
    </w:pPr>
    <w:rPr>
      <w:rFonts w:ascii="Arial" w:eastAsia="Times New Roman" w:hAnsi="Arial" w:cs="Arial"/>
      <w:sz w:val="16"/>
      <w:szCs w:val="16"/>
      <w:lang w:eastAsia="pt-BR"/>
    </w:rPr>
  </w:style>
  <w:style w:type="paragraph" w:customStyle="1" w:styleId="xl131">
    <w:name w:val="xl131"/>
    <w:basedOn w:val="Normal"/>
    <w:rsid w:val="00CC3FC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132">
    <w:name w:val="xl132"/>
    <w:basedOn w:val="Normal"/>
    <w:rsid w:val="00CC3FC2"/>
    <w:pPr>
      <w:pBdr>
        <w:top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133">
    <w:name w:val="xl133"/>
    <w:basedOn w:val="Normal"/>
    <w:rsid w:val="00CC3FC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134">
    <w:name w:val="xl134"/>
    <w:basedOn w:val="Normal"/>
    <w:rsid w:val="00CC3FC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135">
    <w:name w:val="xl135"/>
    <w:basedOn w:val="Normal"/>
    <w:rsid w:val="00CC3FC2"/>
    <w:pPr>
      <w:pBdr>
        <w:top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136">
    <w:name w:val="xl136"/>
    <w:basedOn w:val="Normal"/>
    <w:rsid w:val="00CC3FC2"/>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137">
    <w:name w:val="xl137"/>
    <w:basedOn w:val="Normal"/>
    <w:rsid w:val="00CC3FC2"/>
    <w:pP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138">
    <w:name w:val="xl138"/>
    <w:basedOn w:val="Normal"/>
    <w:rsid w:val="00CC3FC2"/>
    <w:pPr>
      <w:shd w:val="clear" w:color="000000" w:fill="FFFFFF"/>
      <w:spacing w:before="100" w:beforeAutospacing="1" w:after="100" w:afterAutospacing="1" w:line="240" w:lineRule="auto"/>
      <w:textAlignment w:val="center"/>
    </w:pPr>
    <w:rPr>
      <w:rFonts w:ascii="Arial" w:eastAsia="Times New Roman" w:hAnsi="Arial" w:cs="Arial"/>
      <w:b/>
      <w:bCs/>
      <w:sz w:val="24"/>
      <w:szCs w:val="24"/>
      <w:lang w:eastAsia="pt-BR"/>
    </w:rPr>
  </w:style>
  <w:style w:type="paragraph" w:customStyle="1" w:styleId="xl139">
    <w:name w:val="xl139"/>
    <w:basedOn w:val="Normal"/>
    <w:rsid w:val="00CC3FC2"/>
    <w:pPr>
      <w:shd w:val="clear" w:color="000000" w:fill="FFFFFF"/>
      <w:spacing w:before="100" w:beforeAutospacing="1" w:after="100" w:afterAutospacing="1" w:line="240" w:lineRule="auto"/>
      <w:textAlignment w:val="center"/>
    </w:pPr>
    <w:rPr>
      <w:rFonts w:ascii="Arial" w:eastAsia="Times New Roman" w:hAnsi="Arial" w:cs="Arial"/>
      <w:b/>
      <w:bCs/>
      <w:sz w:val="24"/>
      <w:szCs w:val="24"/>
      <w:lang w:eastAsia="pt-BR"/>
    </w:rPr>
  </w:style>
  <w:style w:type="paragraph" w:customStyle="1" w:styleId="xl140">
    <w:name w:val="xl140"/>
    <w:basedOn w:val="Normal"/>
    <w:rsid w:val="00CC3FC2"/>
    <w:pPr>
      <w:shd w:val="clear" w:color="000000" w:fill="FFFFFF"/>
      <w:spacing w:before="100" w:beforeAutospacing="1" w:after="100" w:afterAutospacing="1" w:line="240" w:lineRule="auto"/>
      <w:textAlignment w:val="center"/>
    </w:pPr>
    <w:rPr>
      <w:rFonts w:ascii="Arial" w:eastAsia="Times New Roman" w:hAnsi="Arial" w:cs="Arial"/>
      <w:b/>
      <w:bCs/>
      <w:sz w:val="24"/>
      <w:szCs w:val="24"/>
      <w:lang w:eastAsia="pt-BR"/>
    </w:rPr>
  </w:style>
  <w:style w:type="paragraph" w:customStyle="1" w:styleId="xl141">
    <w:name w:val="xl141"/>
    <w:basedOn w:val="Normal"/>
    <w:rsid w:val="00CC3FC2"/>
    <w:pP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142">
    <w:name w:val="xl142"/>
    <w:basedOn w:val="Normal"/>
    <w:rsid w:val="00CC3FC2"/>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143">
    <w:name w:val="xl143"/>
    <w:basedOn w:val="Normal"/>
    <w:rsid w:val="00CC3FC2"/>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144">
    <w:name w:val="xl144"/>
    <w:basedOn w:val="Normal"/>
    <w:rsid w:val="00CC3FC2"/>
    <w:pP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145">
    <w:name w:val="xl145"/>
    <w:basedOn w:val="Normal"/>
    <w:rsid w:val="00CC3FC2"/>
    <w:pPr>
      <w:pBdr>
        <w:top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146">
    <w:name w:val="xl146"/>
    <w:basedOn w:val="Normal"/>
    <w:rsid w:val="00CC3FC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147">
    <w:name w:val="xl147"/>
    <w:basedOn w:val="Normal"/>
    <w:rsid w:val="00CC3FC2"/>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148">
    <w:name w:val="xl148"/>
    <w:basedOn w:val="Normal"/>
    <w:rsid w:val="00CC3FC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149">
    <w:name w:val="xl149"/>
    <w:basedOn w:val="Normal"/>
    <w:rsid w:val="00CC3FC2"/>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150">
    <w:name w:val="xl150"/>
    <w:basedOn w:val="Normal"/>
    <w:rsid w:val="00CC3FC2"/>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151">
    <w:name w:val="xl151"/>
    <w:basedOn w:val="Normal"/>
    <w:rsid w:val="00CC3FC2"/>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152">
    <w:name w:val="xl152"/>
    <w:basedOn w:val="Normal"/>
    <w:rsid w:val="00CC3FC2"/>
    <w:pPr>
      <w:shd w:val="clear" w:color="000000" w:fill="FFFFFF"/>
      <w:spacing w:before="100" w:beforeAutospacing="1" w:after="100" w:afterAutospacing="1" w:line="240" w:lineRule="auto"/>
      <w:jc w:val="center"/>
    </w:pPr>
    <w:rPr>
      <w:rFonts w:ascii="Arial" w:eastAsia="Times New Roman" w:hAnsi="Arial" w:cs="Arial"/>
      <w:b/>
      <w:bCs/>
      <w:sz w:val="16"/>
      <w:szCs w:val="16"/>
      <w:lang w:eastAsia="pt-BR"/>
    </w:rPr>
  </w:style>
  <w:style w:type="paragraph" w:customStyle="1" w:styleId="xl153">
    <w:name w:val="xl153"/>
    <w:basedOn w:val="Normal"/>
    <w:rsid w:val="00CC3FC2"/>
    <w:pPr>
      <w:shd w:val="clear" w:color="000000" w:fill="FFFFFF"/>
      <w:spacing w:before="100" w:beforeAutospacing="1" w:after="100" w:afterAutospacing="1" w:line="240" w:lineRule="auto"/>
    </w:pPr>
    <w:rPr>
      <w:rFonts w:ascii="Arial" w:eastAsia="Times New Roman" w:hAnsi="Arial" w:cs="Arial"/>
      <w:b/>
      <w:bCs/>
      <w:sz w:val="16"/>
      <w:szCs w:val="16"/>
      <w:lang w:eastAsia="pt-BR"/>
    </w:rPr>
  </w:style>
  <w:style w:type="paragraph" w:customStyle="1" w:styleId="xl154">
    <w:name w:val="xl154"/>
    <w:basedOn w:val="Normal"/>
    <w:rsid w:val="00CC3FC2"/>
    <w:pPr>
      <w:shd w:val="clear" w:color="000000" w:fill="FFFFFF"/>
      <w:spacing w:before="100" w:beforeAutospacing="1" w:after="100" w:afterAutospacing="1" w:line="240" w:lineRule="auto"/>
    </w:pPr>
    <w:rPr>
      <w:rFonts w:ascii="Arial" w:eastAsia="Times New Roman" w:hAnsi="Arial" w:cs="Arial"/>
      <w:sz w:val="16"/>
      <w:szCs w:val="16"/>
      <w:lang w:eastAsia="pt-BR"/>
    </w:rPr>
  </w:style>
  <w:style w:type="paragraph" w:customStyle="1" w:styleId="xl155">
    <w:name w:val="xl155"/>
    <w:basedOn w:val="Normal"/>
    <w:rsid w:val="00CC3FC2"/>
    <w:pPr>
      <w:shd w:val="clear" w:color="000000" w:fill="FFFFFF"/>
      <w:spacing w:before="100" w:beforeAutospacing="1" w:after="100" w:afterAutospacing="1" w:line="240" w:lineRule="auto"/>
      <w:jc w:val="right"/>
    </w:pPr>
    <w:rPr>
      <w:rFonts w:ascii="Arial" w:eastAsia="Times New Roman" w:hAnsi="Arial" w:cs="Arial"/>
      <w:sz w:val="16"/>
      <w:szCs w:val="16"/>
      <w:lang w:eastAsia="pt-BR"/>
    </w:rPr>
  </w:style>
  <w:style w:type="paragraph" w:customStyle="1" w:styleId="xl156">
    <w:name w:val="xl156"/>
    <w:basedOn w:val="Normal"/>
    <w:rsid w:val="00CC3FC2"/>
    <w:pPr>
      <w:shd w:val="clear" w:color="000000" w:fill="FFFFFF"/>
      <w:spacing w:before="100" w:beforeAutospacing="1" w:after="100" w:afterAutospacing="1" w:line="240" w:lineRule="auto"/>
    </w:pPr>
    <w:rPr>
      <w:rFonts w:ascii="Arial" w:eastAsia="Times New Roman" w:hAnsi="Arial" w:cs="Arial"/>
      <w:sz w:val="16"/>
      <w:szCs w:val="16"/>
      <w:lang w:eastAsia="pt-BR"/>
    </w:rPr>
  </w:style>
  <w:style w:type="paragraph" w:customStyle="1" w:styleId="xl157">
    <w:name w:val="xl157"/>
    <w:basedOn w:val="Normal"/>
    <w:rsid w:val="00CC3FC2"/>
    <w:pPr>
      <w:shd w:val="clear" w:color="000000" w:fill="FFFFFF"/>
      <w:spacing w:before="100" w:beforeAutospacing="1" w:after="100" w:afterAutospacing="1" w:line="240" w:lineRule="auto"/>
      <w:jc w:val="center"/>
      <w:textAlignment w:val="top"/>
    </w:pPr>
    <w:rPr>
      <w:rFonts w:ascii="Arial" w:eastAsia="Times New Roman" w:hAnsi="Arial" w:cs="Arial"/>
      <w:sz w:val="16"/>
      <w:szCs w:val="16"/>
      <w:lang w:eastAsia="pt-BR"/>
    </w:rPr>
  </w:style>
  <w:style w:type="paragraph" w:customStyle="1" w:styleId="xl158">
    <w:name w:val="xl158"/>
    <w:basedOn w:val="Normal"/>
    <w:rsid w:val="00CC3FC2"/>
    <w:pPr>
      <w:shd w:val="clear" w:color="000000" w:fill="FFFFFF"/>
      <w:spacing w:before="100" w:beforeAutospacing="1" w:after="100" w:afterAutospacing="1" w:line="240" w:lineRule="auto"/>
    </w:pPr>
    <w:rPr>
      <w:rFonts w:ascii="Arial" w:eastAsia="Times New Roman" w:hAnsi="Arial" w:cs="Arial"/>
      <w:sz w:val="16"/>
      <w:szCs w:val="16"/>
      <w:lang w:eastAsia="pt-BR"/>
    </w:rPr>
  </w:style>
  <w:style w:type="paragraph" w:customStyle="1" w:styleId="xl159">
    <w:name w:val="xl159"/>
    <w:basedOn w:val="Normal"/>
    <w:rsid w:val="00CC3FC2"/>
    <w:pPr>
      <w:shd w:val="clear" w:color="000000" w:fill="FFFFFF"/>
      <w:spacing w:before="100" w:beforeAutospacing="1" w:after="100" w:afterAutospacing="1" w:line="240" w:lineRule="auto"/>
      <w:jc w:val="center"/>
    </w:pPr>
    <w:rPr>
      <w:rFonts w:ascii="Arial" w:eastAsia="Times New Roman" w:hAnsi="Arial" w:cs="Arial"/>
      <w:sz w:val="16"/>
      <w:szCs w:val="16"/>
      <w:lang w:eastAsia="pt-BR"/>
    </w:rPr>
  </w:style>
  <w:style w:type="paragraph" w:customStyle="1" w:styleId="xl160">
    <w:name w:val="xl160"/>
    <w:basedOn w:val="Normal"/>
    <w:rsid w:val="00CC3FC2"/>
    <w:pPr>
      <w:shd w:val="clear" w:color="000000" w:fill="FFFFFF"/>
      <w:spacing w:before="100" w:beforeAutospacing="1" w:after="100" w:afterAutospacing="1" w:line="240" w:lineRule="auto"/>
    </w:pPr>
    <w:rPr>
      <w:rFonts w:ascii="Arial" w:eastAsia="Times New Roman" w:hAnsi="Arial" w:cs="Arial"/>
      <w:b/>
      <w:bCs/>
      <w:sz w:val="16"/>
      <w:szCs w:val="16"/>
      <w:lang w:eastAsia="pt-BR"/>
    </w:rPr>
  </w:style>
  <w:style w:type="paragraph" w:customStyle="1" w:styleId="xl161">
    <w:name w:val="xl161"/>
    <w:basedOn w:val="Normal"/>
    <w:rsid w:val="00CC3FC2"/>
    <w:pPr>
      <w:shd w:val="clear" w:color="000000" w:fill="FFFFFF"/>
      <w:spacing w:before="100" w:beforeAutospacing="1" w:after="100" w:afterAutospacing="1" w:line="240" w:lineRule="auto"/>
      <w:jc w:val="right"/>
    </w:pPr>
    <w:rPr>
      <w:rFonts w:ascii="Arial" w:eastAsia="Times New Roman" w:hAnsi="Arial" w:cs="Arial"/>
      <w:b/>
      <w:bCs/>
      <w:sz w:val="16"/>
      <w:szCs w:val="16"/>
      <w:lang w:eastAsia="pt-BR"/>
    </w:rPr>
  </w:style>
  <w:style w:type="paragraph" w:customStyle="1" w:styleId="xl162">
    <w:name w:val="xl162"/>
    <w:basedOn w:val="Normal"/>
    <w:rsid w:val="00CC3FC2"/>
    <w:pPr>
      <w:shd w:val="clear" w:color="000000" w:fill="FFFFFF"/>
      <w:spacing w:before="100" w:beforeAutospacing="1" w:after="100" w:afterAutospacing="1" w:line="240" w:lineRule="auto"/>
    </w:pPr>
    <w:rPr>
      <w:rFonts w:ascii="Arial" w:eastAsia="Times New Roman" w:hAnsi="Arial" w:cs="Arial"/>
      <w:b/>
      <w:bCs/>
      <w:sz w:val="16"/>
      <w:szCs w:val="16"/>
      <w:lang w:eastAsia="pt-BR"/>
    </w:rPr>
  </w:style>
  <w:style w:type="paragraph" w:customStyle="1" w:styleId="xl163">
    <w:name w:val="xl163"/>
    <w:basedOn w:val="Normal"/>
    <w:rsid w:val="00CC3FC2"/>
    <w:pPr>
      <w:pBdr>
        <w:top w:val="single" w:sz="8" w:space="0" w:color="auto"/>
        <w:left w:val="single" w:sz="8" w:space="0" w:color="auto"/>
        <w:bottom w:val="single" w:sz="8" w:space="0" w:color="auto"/>
      </w:pBdr>
      <w:shd w:val="clear" w:color="000000" w:fill="DCE6F1"/>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164">
    <w:name w:val="xl164"/>
    <w:basedOn w:val="Normal"/>
    <w:rsid w:val="00CC3FC2"/>
    <w:pPr>
      <w:pBdr>
        <w:top w:val="single" w:sz="8" w:space="0" w:color="auto"/>
        <w:bottom w:val="single" w:sz="8" w:space="0" w:color="auto"/>
      </w:pBdr>
      <w:shd w:val="clear" w:color="000000" w:fill="DCE6F1"/>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165">
    <w:name w:val="xl165"/>
    <w:basedOn w:val="Normal"/>
    <w:rsid w:val="00CC3FC2"/>
    <w:pPr>
      <w:pBdr>
        <w:top w:val="single" w:sz="8" w:space="0" w:color="auto"/>
        <w:bottom w:val="single" w:sz="8" w:space="0" w:color="auto"/>
        <w:right w:val="single" w:sz="8" w:space="0" w:color="auto"/>
      </w:pBdr>
      <w:shd w:val="clear" w:color="000000" w:fill="DCE6F1"/>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166">
    <w:name w:val="xl166"/>
    <w:basedOn w:val="Normal"/>
    <w:rsid w:val="00CC3FC2"/>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167">
    <w:name w:val="xl167"/>
    <w:basedOn w:val="Normal"/>
    <w:rsid w:val="00CC3FC2"/>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168">
    <w:name w:val="xl168"/>
    <w:basedOn w:val="Normal"/>
    <w:rsid w:val="00CC3FC2"/>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169">
    <w:name w:val="xl169"/>
    <w:basedOn w:val="Normal"/>
    <w:rsid w:val="00CC3FC2"/>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170">
    <w:name w:val="xl170"/>
    <w:basedOn w:val="Normal"/>
    <w:rsid w:val="00CC3FC2"/>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171">
    <w:name w:val="xl171"/>
    <w:basedOn w:val="Normal"/>
    <w:rsid w:val="00CC3FC2"/>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styleId="Recuodecorpodetexto">
    <w:name w:val="Body Text Indent"/>
    <w:basedOn w:val="Normal"/>
    <w:link w:val="RecuodecorpodetextoChar"/>
    <w:unhideWhenUsed/>
    <w:rsid w:val="00D97B8F"/>
    <w:pPr>
      <w:widowControl w:val="0"/>
      <w:autoSpaceDE w:val="0"/>
      <w:autoSpaceDN w:val="0"/>
      <w:spacing w:after="120" w:line="240" w:lineRule="auto"/>
      <w:ind w:left="283"/>
    </w:pPr>
    <w:rPr>
      <w:rFonts w:ascii="Arial" w:eastAsia="Arial" w:hAnsi="Arial" w:cs="Arial"/>
      <w:lang w:val="pt-PT"/>
    </w:rPr>
  </w:style>
  <w:style w:type="character" w:customStyle="1" w:styleId="RecuodecorpodetextoChar">
    <w:name w:val="Recuo de corpo de texto Char"/>
    <w:basedOn w:val="Fontepargpadro"/>
    <w:link w:val="Recuodecorpodetexto"/>
    <w:rsid w:val="00D97B8F"/>
    <w:rPr>
      <w:rFonts w:ascii="Arial" w:eastAsia="Arial" w:hAnsi="Arial" w:cs="Arial"/>
      <w:lang w:val="pt-PT"/>
    </w:rPr>
  </w:style>
  <w:style w:type="paragraph" w:customStyle="1" w:styleId="xl61646">
    <w:name w:val="xl61646"/>
    <w:basedOn w:val="Normal"/>
    <w:rsid w:val="0020575B"/>
    <w:pPr>
      <w:spacing w:before="100" w:beforeAutospacing="1" w:after="100" w:afterAutospacing="1" w:line="240" w:lineRule="auto"/>
    </w:pPr>
    <w:rPr>
      <w:rFonts w:ascii="Arial" w:eastAsia="Times New Roman" w:hAnsi="Arial" w:cs="Arial"/>
      <w:sz w:val="26"/>
      <w:szCs w:val="26"/>
      <w:lang w:eastAsia="pt-BR"/>
    </w:rPr>
  </w:style>
  <w:style w:type="paragraph" w:customStyle="1" w:styleId="xl61647">
    <w:name w:val="xl61647"/>
    <w:basedOn w:val="Normal"/>
    <w:rsid w:val="0020575B"/>
    <w:pPr>
      <w:spacing w:before="100" w:beforeAutospacing="1" w:after="100" w:afterAutospacing="1" w:line="240" w:lineRule="auto"/>
    </w:pPr>
    <w:rPr>
      <w:rFonts w:ascii="Arial" w:eastAsia="Times New Roman" w:hAnsi="Arial" w:cs="Arial"/>
      <w:sz w:val="26"/>
      <w:szCs w:val="26"/>
      <w:lang w:eastAsia="pt-BR"/>
    </w:rPr>
  </w:style>
  <w:style w:type="paragraph" w:customStyle="1" w:styleId="xl61648">
    <w:name w:val="xl61648"/>
    <w:basedOn w:val="Normal"/>
    <w:rsid w:val="0020575B"/>
    <w:pPr>
      <w:pBdr>
        <w:top w:val="single" w:sz="4" w:space="0" w:color="auto"/>
        <w:left w:val="single" w:sz="4" w:space="0" w:color="auto"/>
      </w:pBdr>
      <w:spacing w:before="100" w:beforeAutospacing="1" w:after="100" w:afterAutospacing="1" w:line="240" w:lineRule="auto"/>
    </w:pPr>
    <w:rPr>
      <w:rFonts w:ascii="Arial" w:eastAsia="Times New Roman" w:hAnsi="Arial" w:cs="Arial"/>
      <w:sz w:val="26"/>
      <w:szCs w:val="26"/>
      <w:lang w:eastAsia="pt-BR"/>
    </w:rPr>
  </w:style>
  <w:style w:type="paragraph" w:customStyle="1" w:styleId="xl61649">
    <w:name w:val="xl61649"/>
    <w:basedOn w:val="Normal"/>
    <w:rsid w:val="0020575B"/>
    <w:pPr>
      <w:pBdr>
        <w:top w:val="single" w:sz="4" w:space="0" w:color="auto"/>
      </w:pBdr>
      <w:spacing w:before="100" w:beforeAutospacing="1" w:after="100" w:afterAutospacing="1" w:line="240" w:lineRule="auto"/>
    </w:pPr>
    <w:rPr>
      <w:rFonts w:ascii="Arial" w:eastAsia="Times New Roman" w:hAnsi="Arial" w:cs="Arial"/>
      <w:sz w:val="26"/>
      <w:szCs w:val="26"/>
      <w:lang w:eastAsia="pt-BR"/>
    </w:rPr>
  </w:style>
  <w:style w:type="paragraph" w:customStyle="1" w:styleId="xl61650">
    <w:name w:val="xl61650"/>
    <w:basedOn w:val="Normal"/>
    <w:rsid w:val="0020575B"/>
    <w:pPr>
      <w:pBdr>
        <w:top w:val="single" w:sz="4" w:space="0" w:color="auto"/>
      </w:pBdr>
      <w:spacing w:before="100" w:beforeAutospacing="1" w:after="100" w:afterAutospacing="1" w:line="240" w:lineRule="auto"/>
    </w:pPr>
    <w:rPr>
      <w:rFonts w:ascii="Arial" w:eastAsia="Times New Roman" w:hAnsi="Arial" w:cs="Arial"/>
      <w:sz w:val="26"/>
      <w:szCs w:val="26"/>
      <w:lang w:eastAsia="pt-BR"/>
    </w:rPr>
  </w:style>
  <w:style w:type="paragraph" w:customStyle="1" w:styleId="xl61651">
    <w:name w:val="xl61651"/>
    <w:basedOn w:val="Normal"/>
    <w:rsid w:val="0020575B"/>
    <w:pPr>
      <w:pBdr>
        <w:top w:val="single" w:sz="4" w:space="0" w:color="auto"/>
        <w:right w:val="single" w:sz="4" w:space="0" w:color="auto"/>
      </w:pBdr>
      <w:spacing w:before="100" w:beforeAutospacing="1" w:after="100" w:afterAutospacing="1" w:line="240" w:lineRule="auto"/>
    </w:pPr>
    <w:rPr>
      <w:rFonts w:ascii="Arial" w:eastAsia="Times New Roman" w:hAnsi="Arial" w:cs="Arial"/>
      <w:sz w:val="26"/>
      <w:szCs w:val="26"/>
      <w:lang w:eastAsia="pt-BR"/>
    </w:rPr>
  </w:style>
  <w:style w:type="paragraph" w:customStyle="1" w:styleId="xl61652">
    <w:name w:val="xl61652"/>
    <w:basedOn w:val="Normal"/>
    <w:rsid w:val="0020575B"/>
    <w:pPr>
      <w:pBdr>
        <w:left w:val="single" w:sz="4" w:space="0" w:color="auto"/>
      </w:pBdr>
      <w:spacing w:before="100" w:beforeAutospacing="1" w:after="100" w:afterAutospacing="1" w:line="240" w:lineRule="auto"/>
    </w:pPr>
    <w:rPr>
      <w:rFonts w:ascii="Arial" w:eastAsia="Times New Roman" w:hAnsi="Arial" w:cs="Arial"/>
      <w:sz w:val="26"/>
      <w:szCs w:val="26"/>
      <w:lang w:eastAsia="pt-BR"/>
    </w:rPr>
  </w:style>
  <w:style w:type="paragraph" w:customStyle="1" w:styleId="xl61653">
    <w:name w:val="xl61653"/>
    <w:basedOn w:val="Normal"/>
    <w:rsid w:val="0020575B"/>
    <w:pPr>
      <w:pBdr>
        <w:top w:val="double" w:sz="6" w:space="0" w:color="auto"/>
        <w:left w:val="double" w:sz="6" w:space="0" w:color="auto"/>
      </w:pBdr>
      <w:spacing w:before="100" w:beforeAutospacing="1" w:after="100" w:afterAutospacing="1" w:line="240" w:lineRule="auto"/>
      <w:textAlignment w:val="center"/>
    </w:pPr>
    <w:rPr>
      <w:rFonts w:ascii="Arial" w:eastAsia="Times New Roman" w:hAnsi="Arial" w:cs="Arial"/>
      <w:sz w:val="24"/>
      <w:szCs w:val="24"/>
      <w:lang w:eastAsia="pt-BR"/>
    </w:rPr>
  </w:style>
  <w:style w:type="paragraph" w:customStyle="1" w:styleId="xl61654">
    <w:name w:val="xl61654"/>
    <w:basedOn w:val="Normal"/>
    <w:rsid w:val="0020575B"/>
    <w:pPr>
      <w:pBdr>
        <w:top w:val="double" w:sz="6" w:space="0" w:color="auto"/>
      </w:pBdr>
      <w:spacing w:before="100" w:beforeAutospacing="1" w:after="100" w:afterAutospacing="1" w:line="240" w:lineRule="auto"/>
      <w:textAlignment w:val="center"/>
    </w:pPr>
    <w:rPr>
      <w:rFonts w:ascii="Arial" w:eastAsia="Times New Roman" w:hAnsi="Arial" w:cs="Arial"/>
      <w:b/>
      <w:bCs/>
      <w:color w:val="0000FF"/>
      <w:sz w:val="30"/>
      <w:szCs w:val="30"/>
      <w:lang w:eastAsia="pt-BR"/>
    </w:rPr>
  </w:style>
  <w:style w:type="paragraph" w:customStyle="1" w:styleId="xl61655">
    <w:name w:val="xl61655"/>
    <w:basedOn w:val="Normal"/>
    <w:rsid w:val="0020575B"/>
    <w:pPr>
      <w:pBdr>
        <w:top w:val="double" w:sz="6" w:space="0" w:color="auto"/>
        <w:right w:val="double" w:sz="6" w:space="0" w:color="auto"/>
      </w:pBdr>
      <w:spacing w:before="100" w:beforeAutospacing="1" w:after="100" w:afterAutospacing="1" w:line="240" w:lineRule="auto"/>
      <w:textAlignment w:val="center"/>
    </w:pPr>
    <w:rPr>
      <w:rFonts w:ascii="Arial" w:eastAsia="Times New Roman" w:hAnsi="Arial" w:cs="Arial"/>
      <w:b/>
      <w:bCs/>
      <w:color w:val="0000FF"/>
      <w:sz w:val="30"/>
      <w:szCs w:val="30"/>
      <w:lang w:eastAsia="pt-BR"/>
    </w:rPr>
  </w:style>
  <w:style w:type="paragraph" w:customStyle="1" w:styleId="xl61656">
    <w:name w:val="xl61656"/>
    <w:basedOn w:val="Normal"/>
    <w:rsid w:val="0020575B"/>
    <w:pPr>
      <w:pBdr>
        <w:left w:val="single" w:sz="4" w:space="0" w:color="auto"/>
      </w:pBdr>
      <w:spacing w:before="100" w:beforeAutospacing="1" w:after="100" w:afterAutospacing="1" w:line="240" w:lineRule="auto"/>
    </w:pPr>
    <w:rPr>
      <w:rFonts w:ascii="Arial" w:eastAsia="Times New Roman" w:hAnsi="Arial" w:cs="Arial"/>
      <w:lang w:eastAsia="pt-BR"/>
    </w:rPr>
  </w:style>
  <w:style w:type="paragraph" w:customStyle="1" w:styleId="xl61657">
    <w:name w:val="xl61657"/>
    <w:basedOn w:val="Normal"/>
    <w:rsid w:val="0020575B"/>
    <w:pPr>
      <w:pBdr>
        <w:left w:val="double" w:sz="6" w:space="0" w:color="auto"/>
      </w:pBdr>
      <w:spacing w:before="100" w:beforeAutospacing="1" w:after="100" w:afterAutospacing="1" w:line="240" w:lineRule="auto"/>
      <w:textAlignment w:val="center"/>
    </w:pPr>
    <w:rPr>
      <w:rFonts w:ascii="Arial" w:eastAsia="Times New Roman" w:hAnsi="Arial" w:cs="Arial"/>
      <w:sz w:val="24"/>
      <w:szCs w:val="24"/>
      <w:lang w:eastAsia="pt-BR"/>
    </w:rPr>
  </w:style>
  <w:style w:type="paragraph" w:customStyle="1" w:styleId="xl61658">
    <w:name w:val="xl61658"/>
    <w:basedOn w:val="Normal"/>
    <w:rsid w:val="0020575B"/>
    <w:pPr>
      <w:spacing w:before="100" w:beforeAutospacing="1" w:after="100" w:afterAutospacing="1" w:line="240" w:lineRule="auto"/>
    </w:pPr>
    <w:rPr>
      <w:rFonts w:ascii="Arial" w:eastAsia="Times New Roman" w:hAnsi="Arial" w:cs="Arial"/>
      <w:lang w:eastAsia="pt-BR"/>
    </w:rPr>
  </w:style>
  <w:style w:type="paragraph" w:customStyle="1" w:styleId="xl61659">
    <w:name w:val="xl61659"/>
    <w:basedOn w:val="Normal"/>
    <w:rsid w:val="0020575B"/>
    <w:pPr>
      <w:pBdr>
        <w:left w:val="double" w:sz="6" w:space="0" w:color="auto"/>
        <w:bottom w:val="double" w:sz="6" w:space="0" w:color="auto"/>
      </w:pBdr>
      <w:spacing w:before="100" w:beforeAutospacing="1" w:after="100" w:afterAutospacing="1" w:line="240" w:lineRule="auto"/>
      <w:textAlignment w:val="center"/>
    </w:pPr>
    <w:rPr>
      <w:rFonts w:ascii="Arial" w:eastAsia="Times New Roman" w:hAnsi="Arial" w:cs="Arial"/>
      <w:sz w:val="24"/>
      <w:szCs w:val="24"/>
      <w:lang w:eastAsia="pt-BR"/>
    </w:rPr>
  </w:style>
  <w:style w:type="paragraph" w:customStyle="1" w:styleId="xl61660">
    <w:name w:val="xl61660"/>
    <w:basedOn w:val="Normal"/>
    <w:rsid w:val="0020575B"/>
    <w:pPr>
      <w:spacing w:before="100" w:beforeAutospacing="1" w:after="100" w:afterAutospacing="1" w:line="240" w:lineRule="auto"/>
      <w:jc w:val="center"/>
    </w:pPr>
    <w:rPr>
      <w:rFonts w:ascii="Arial" w:eastAsia="Times New Roman" w:hAnsi="Arial" w:cs="Arial"/>
      <w:sz w:val="26"/>
      <w:szCs w:val="26"/>
      <w:lang w:eastAsia="pt-BR"/>
    </w:rPr>
  </w:style>
  <w:style w:type="paragraph" w:customStyle="1" w:styleId="xl61661">
    <w:name w:val="xl61661"/>
    <w:basedOn w:val="Normal"/>
    <w:rsid w:val="0020575B"/>
    <w:pPr>
      <w:spacing w:before="100" w:beforeAutospacing="1" w:after="100" w:afterAutospacing="1" w:line="240" w:lineRule="auto"/>
      <w:jc w:val="center"/>
    </w:pPr>
    <w:rPr>
      <w:rFonts w:ascii="Arial" w:eastAsia="Times New Roman" w:hAnsi="Arial" w:cs="Arial"/>
      <w:sz w:val="26"/>
      <w:szCs w:val="26"/>
      <w:lang w:eastAsia="pt-BR"/>
    </w:rPr>
  </w:style>
  <w:style w:type="paragraph" w:customStyle="1" w:styleId="xl61662">
    <w:name w:val="xl61662"/>
    <w:basedOn w:val="Normal"/>
    <w:rsid w:val="0020575B"/>
    <w:pPr>
      <w:pBdr>
        <w:lef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pt-BR"/>
    </w:rPr>
  </w:style>
  <w:style w:type="paragraph" w:customStyle="1" w:styleId="xl61663">
    <w:name w:val="xl61663"/>
    <w:basedOn w:val="Normal"/>
    <w:rsid w:val="0020575B"/>
    <w:pPr>
      <w:spacing w:before="100" w:beforeAutospacing="1" w:after="100" w:afterAutospacing="1" w:line="240" w:lineRule="auto"/>
      <w:textAlignment w:val="top"/>
    </w:pPr>
    <w:rPr>
      <w:rFonts w:ascii="Arial" w:eastAsia="Times New Roman" w:hAnsi="Arial" w:cs="Arial"/>
      <w:i/>
      <w:iCs/>
      <w:sz w:val="26"/>
      <w:szCs w:val="26"/>
      <w:lang w:eastAsia="pt-BR"/>
    </w:rPr>
  </w:style>
  <w:style w:type="paragraph" w:customStyle="1" w:styleId="xl61664">
    <w:name w:val="xl61664"/>
    <w:basedOn w:val="Normal"/>
    <w:rsid w:val="0020575B"/>
    <w:pPr>
      <w:spacing w:before="100" w:beforeAutospacing="1" w:after="100" w:afterAutospacing="1" w:line="240" w:lineRule="auto"/>
      <w:jc w:val="center"/>
      <w:textAlignment w:val="center"/>
    </w:pPr>
    <w:rPr>
      <w:rFonts w:ascii="Arial" w:eastAsia="Times New Roman" w:hAnsi="Arial" w:cs="Arial"/>
      <w:i/>
      <w:iCs/>
      <w:sz w:val="26"/>
      <w:szCs w:val="26"/>
      <w:lang w:eastAsia="pt-BR"/>
    </w:rPr>
  </w:style>
  <w:style w:type="paragraph" w:customStyle="1" w:styleId="xl61665">
    <w:name w:val="xl61665"/>
    <w:basedOn w:val="Normal"/>
    <w:rsid w:val="0020575B"/>
    <w:pPr>
      <w:pBdr>
        <w:left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61666">
    <w:name w:val="xl61666"/>
    <w:basedOn w:val="Normal"/>
    <w:rsid w:val="0020575B"/>
    <w:pPr>
      <w:spacing w:before="100" w:beforeAutospacing="1" w:after="100" w:afterAutospacing="1" w:line="240" w:lineRule="auto"/>
      <w:textAlignment w:val="top"/>
    </w:pPr>
    <w:rPr>
      <w:rFonts w:ascii="Arial" w:eastAsia="Times New Roman" w:hAnsi="Arial" w:cs="Arial"/>
      <w:sz w:val="26"/>
      <w:szCs w:val="26"/>
      <w:lang w:eastAsia="pt-BR"/>
    </w:rPr>
  </w:style>
  <w:style w:type="paragraph" w:customStyle="1" w:styleId="xl61667">
    <w:name w:val="xl61667"/>
    <w:basedOn w:val="Normal"/>
    <w:rsid w:val="0020575B"/>
    <w:pPr>
      <w:spacing w:before="100" w:beforeAutospacing="1" w:after="100" w:afterAutospacing="1" w:line="240" w:lineRule="auto"/>
    </w:pPr>
    <w:rPr>
      <w:rFonts w:ascii="Arial" w:eastAsia="Times New Roman" w:hAnsi="Arial" w:cs="Arial"/>
      <w:lang w:eastAsia="pt-BR"/>
    </w:rPr>
  </w:style>
  <w:style w:type="paragraph" w:customStyle="1" w:styleId="xl61668">
    <w:name w:val="xl61668"/>
    <w:basedOn w:val="Normal"/>
    <w:rsid w:val="0020575B"/>
    <w:pPr>
      <w:pBdr>
        <w:top w:val="double" w:sz="6" w:space="0" w:color="auto"/>
      </w:pBdr>
      <w:spacing w:before="100" w:beforeAutospacing="1" w:after="100" w:afterAutospacing="1" w:line="240" w:lineRule="auto"/>
      <w:textAlignment w:val="center"/>
    </w:pPr>
    <w:rPr>
      <w:rFonts w:ascii="Arial" w:eastAsia="Times New Roman" w:hAnsi="Arial" w:cs="Arial"/>
      <w:b/>
      <w:bCs/>
      <w:sz w:val="28"/>
      <w:szCs w:val="28"/>
      <w:lang w:eastAsia="pt-BR"/>
    </w:rPr>
  </w:style>
  <w:style w:type="paragraph" w:customStyle="1" w:styleId="xl61669">
    <w:name w:val="xl61669"/>
    <w:basedOn w:val="Normal"/>
    <w:rsid w:val="0020575B"/>
    <w:pPr>
      <w:pBdr>
        <w:right w:val="single" w:sz="4" w:space="0" w:color="auto"/>
      </w:pBdr>
      <w:spacing w:before="100" w:beforeAutospacing="1" w:after="100" w:afterAutospacing="1" w:line="240" w:lineRule="auto"/>
    </w:pPr>
    <w:rPr>
      <w:rFonts w:ascii="Arial" w:eastAsia="Times New Roman" w:hAnsi="Arial" w:cs="Arial"/>
      <w:sz w:val="26"/>
      <w:szCs w:val="26"/>
      <w:lang w:eastAsia="pt-BR"/>
    </w:rPr>
  </w:style>
  <w:style w:type="paragraph" w:customStyle="1" w:styleId="xl61670">
    <w:name w:val="xl61670"/>
    <w:basedOn w:val="Normal"/>
    <w:rsid w:val="0020575B"/>
    <w:pPr>
      <w:spacing w:before="100" w:beforeAutospacing="1" w:after="100" w:afterAutospacing="1" w:line="240" w:lineRule="auto"/>
      <w:jc w:val="center"/>
      <w:textAlignment w:val="center"/>
    </w:pPr>
    <w:rPr>
      <w:rFonts w:ascii="Arial" w:eastAsia="Times New Roman" w:hAnsi="Arial" w:cs="Arial"/>
      <w:b/>
      <w:bCs/>
      <w:color w:val="0000FF"/>
      <w:sz w:val="36"/>
      <w:szCs w:val="36"/>
      <w:lang w:eastAsia="pt-BR"/>
    </w:rPr>
  </w:style>
  <w:style w:type="paragraph" w:customStyle="1" w:styleId="xl61671">
    <w:name w:val="xl61671"/>
    <w:basedOn w:val="Normal"/>
    <w:rsid w:val="0020575B"/>
    <w:pPr>
      <w:spacing w:before="100" w:beforeAutospacing="1" w:after="100" w:afterAutospacing="1" w:line="240" w:lineRule="auto"/>
      <w:jc w:val="center"/>
      <w:textAlignment w:val="center"/>
    </w:pPr>
    <w:rPr>
      <w:rFonts w:ascii="Arial" w:eastAsia="Times New Roman" w:hAnsi="Arial" w:cs="Arial"/>
      <w:b/>
      <w:bCs/>
      <w:color w:val="0000FF"/>
      <w:sz w:val="36"/>
      <w:szCs w:val="36"/>
      <w:lang w:eastAsia="pt-BR"/>
    </w:rPr>
  </w:style>
  <w:style w:type="paragraph" w:customStyle="1" w:styleId="xl61672">
    <w:name w:val="xl61672"/>
    <w:basedOn w:val="Normal"/>
    <w:rsid w:val="0020575B"/>
    <w:pPr>
      <w:pBdr>
        <w:right w:val="single" w:sz="4" w:space="0" w:color="auto"/>
      </w:pBdr>
      <w:spacing w:before="100" w:beforeAutospacing="1" w:after="100" w:afterAutospacing="1" w:line="240" w:lineRule="auto"/>
    </w:pPr>
    <w:rPr>
      <w:rFonts w:ascii="Arial" w:eastAsia="Times New Roman" w:hAnsi="Arial" w:cs="Arial"/>
      <w:lang w:eastAsia="pt-BR"/>
    </w:rPr>
  </w:style>
  <w:style w:type="paragraph" w:customStyle="1" w:styleId="xl61673">
    <w:name w:val="xl61673"/>
    <w:basedOn w:val="Normal"/>
    <w:rsid w:val="0020575B"/>
    <w:pPr>
      <w:spacing w:before="100" w:beforeAutospacing="1" w:after="100" w:afterAutospacing="1" w:line="240" w:lineRule="auto"/>
    </w:pPr>
    <w:rPr>
      <w:rFonts w:ascii="Arial" w:eastAsia="Times New Roman" w:hAnsi="Arial" w:cs="Arial"/>
      <w:sz w:val="24"/>
      <w:szCs w:val="24"/>
      <w:lang w:eastAsia="pt-BR"/>
    </w:rPr>
  </w:style>
  <w:style w:type="paragraph" w:customStyle="1" w:styleId="xl61674">
    <w:name w:val="xl61674"/>
    <w:basedOn w:val="Normal"/>
    <w:rsid w:val="0020575B"/>
    <w:pPr>
      <w:spacing w:before="100" w:beforeAutospacing="1" w:after="100" w:afterAutospacing="1" w:line="240" w:lineRule="auto"/>
    </w:pPr>
    <w:rPr>
      <w:rFonts w:ascii="Arial" w:eastAsia="Times New Roman" w:hAnsi="Arial" w:cs="Arial"/>
      <w:sz w:val="24"/>
      <w:szCs w:val="24"/>
      <w:lang w:eastAsia="pt-BR"/>
    </w:rPr>
  </w:style>
  <w:style w:type="paragraph" w:customStyle="1" w:styleId="xl61675">
    <w:name w:val="xl61675"/>
    <w:basedOn w:val="Normal"/>
    <w:rsid w:val="0020575B"/>
    <w:pPr>
      <w:pBdr>
        <w:left w:val="single" w:sz="4" w:space="0" w:color="auto"/>
      </w:pBdr>
      <w:spacing w:before="100" w:beforeAutospacing="1" w:after="100" w:afterAutospacing="1" w:line="240" w:lineRule="auto"/>
      <w:jc w:val="center"/>
    </w:pPr>
    <w:rPr>
      <w:rFonts w:ascii="Arial" w:eastAsia="Times New Roman" w:hAnsi="Arial" w:cs="Arial"/>
      <w:sz w:val="24"/>
      <w:szCs w:val="24"/>
      <w:lang w:eastAsia="pt-BR"/>
    </w:rPr>
  </w:style>
  <w:style w:type="paragraph" w:customStyle="1" w:styleId="xl61676">
    <w:name w:val="xl61676"/>
    <w:basedOn w:val="Normal"/>
    <w:rsid w:val="0020575B"/>
    <w:pPr>
      <w:pBdr>
        <w:right w:val="single" w:sz="4" w:space="0" w:color="auto"/>
      </w:pBdr>
      <w:spacing w:before="100" w:beforeAutospacing="1" w:after="100" w:afterAutospacing="1" w:line="240" w:lineRule="auto"/>
      <w:jc w:val="center"/>
    </w:pPr>
    <w:rPr>
      <w:rFonts w:ascii="Arial" w:eastAsia="Times New Roman" w:hAnsi="Arial" w:cs="Arial"/>
      <w:sz w:val="26"/>
      <w:szCs w:val="26"/>
      <w:lang w:eastAsia="pt-BR"/>
    </w:rPr>
  </w:style>
  <w:style w:type="paragraph" w:customStyle="1" w:styleId="xl61677">
    <w:name w:val="xl61677"/>
    <w:basedOn w:val="Normal"/>
    <w:rsid w:val="0020575B"/>
    <w:pPr>
      <w:pBdr>
        <w:right w:val="single" w:sz="4" w:space="0" w:color="auto"/>
      </w:pBdr>
      <w:spacing w:before="100" w:beforeAutospacing="1" w:after="100" w:afterAutospacing="1" w:line="240" w:lineRule="auto"/>
      <w:jc w:val="center"/>
    </w:pPr>
    <w:rPr>
      <w:rFonts w:ascii="Arial" w:eastAsia="Times New Roman" w:hAnsi="Arial" w:cs="Arial"/>
      <w:sz w:val="24"/>
      <w:szCs w:val="24"/>
      <w:lang w:eastAsia="pt-BR"/>
    </w:rPr>
  </w:style>
  <w:style w:type="paragraph" w:customStyle="1" w:styleId="xl61678">
    <w:name w:val="xl61678"/>
    <w:basedOn w:val="Normal"/>
    <w:rsid w:val="0020575B"/>
    <w:pPr>
      <w:spacing w:before="100" w:beforeAutospacing="1" w:after="100" w:afterAutospacing="1" w:line="240" w:lineRule="auto"/>
      <w:jc w:val="center"/>
    </w:pPr>
    <w:rPr>
      <w:rFonts w:ascii="Arial" w:eastAsia="Times New Roman" w:hAnsi="Arial" w:cs="Arial"/>
      <w:sz w:val="24"/>
      <w:szCs w:val="24"/>
      <w:lang w:eastAsia="pt-BR"/>
    </w:rPr>
  </w:style>
  <w:style w:type="paragraph" w:customStyle="1" w:styleId="xl61679">
    <w:name w:val="xl61679"/>
    <w:basedOn w:val="Normal"/>
    <w:rsid w:val="0020575B"/>
    <w:pPr>
      <w:pBdr>
        <w:top w:val="single" w:sz="8"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61680">
    <w:name w:val="xl61680"/>
    <w:basedOn w:val="Normal"/>
    <w:rsid w:val="0020575B"/>
    <w:pPr>
      <w:pBdr>
        <w:top w:val="single" w:sz="8" w:space="0" w:color="auto"/>
        <w:bottom w:val="single" w:sz="4" w:space="0" w:color="auto"/>
      </w:pBdr>
      <w:spacing w:before="100" w:beforeAutospacing="1" w:after="100" w:afterAutospacing="1" w:line="240" w:lineRule="auto"/>
      <w:jc w:val="both"/>
      <w:textAlignment w:val="center"/>
    </w:pPr>
    <w:rPr>
      <w:rFonts w:ascii="Arial" w:eastAsia="Times New Roman" w:hAnsi="Arial" w:cs="Arial"/>
      <w:b/>
      <w:bCs/>
      <w:sz w:val="24"/>
      <w:szCs w:val="24"/>
      <w:lang w:eastAsia="pt-BR"/>
    </w:rPr>
  </w:style>
  <w:style w:type="paragraph" w:customStyle="1" w:styleId="xl61681">
    <w:name w:val="xl61681"/>
    <w:basedOn w:val="Normal"/>
    <w:rsid w:val="0020575B"/>
    <w:pPr>
      <w:pBdr>
        <w:top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61682">
    <w:name w:val="xl61682"/>
    <w:basedOn w:val="Normal"/>
    <w:rsid w:val="0020575B"/>
    <w:pPr>
      <w:pBdr>
        <w:top w:val="single" w:sz="8" w:space="0" w:color="auto"/>
        <w:bottom w:val="single" w:sz="4" w:space="0" w:color="auto"/>
        <w:right w:val="double" w:sz="6"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61683">
    <w:name w:val="xl61683"/>
    <w:basedOn w:val="Normal"/>
    <w:rsid w:val="0020575B"/>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684">
    <w:name w:val="xl61684"/>
    <w:basedOn w:val="Normal"/>
    <w:rsid w:val="0020575B"/>
    <w:pPr>
      <w:pBdr>
        <w:top w:val="single" w:sz="4" w:space="0" w:color="auto"/>
        <w:bottom w:val="single" w:sz="4" w:space="0" w:color="auto"/>
      </w:pBdr>
      <w:spacing w:before="100" w:beforeAutospacing="1" w:after="100" w:afterAutospacing="1" w:line="240" w:lineRule="auto"/>
      <w:jc w:val="both"/>
      <w:textAlignment w:val="center"/>
    </w:pPr>
    <w:rPr>
      <w:rFonts w:ascii="Arial" w:eastAsia="Times New Roman" w:hAnsi="Arial" w:cs="Arial"/>
      <w:sz w:val="24"/>
      <w:szCs w:val="24"/>
      <w:lang w:eastAsia="pt-BR"/>
    </w:rPr>
  </w:style>
  <w:style w:type="paragraph" w:customStyle="1" w:styleId="xl61685">
    <w:name w:val="xl61685"/>
    <w:basedOn w:val="Normal"/>
    <w:rsid w:val="002057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686">
    <w:name w:val="xl61686"/>
    <w:basedOn w:val="Normal"/>
    <w:rsid w:val="002057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687">
    <w:name w:val="xl61687"/>
    <w:basedOn w:val="Normal"/>
    <w:rsid w:val="002057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688">
    <w:name w:val="xl61688"/>
    <w:basedOn w:val="Normal"/>
    <w:rsid w:val="0020575B"/>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689">
    <w:name w:val="xl61689"/>
    <w:basedOn w:val="Normal"/>
    <w:rsid w:val="0020575B"/>
    <w:pPr>
      <w:pBdr>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690">
    <w:name w:val="xl61690"/>
    <w:basedOn w:val="Normal"/>
    <w:rsid w:val="0020575B"/>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691">
    <w:name w:val="xl61691"/>
    <w:basedOn w:val="Normal"/>
    <w:rsid w:val="0020575B"/>
    <w:pPr>
      <w:pBdr>
        <w:top w:val="single" w:sz="4" w:space="0" w:color="auto"/>
        <w:bottom w:val="single" w:sz="4" w:space="0" w:color="auto"/>
      </w:pBdr>
      <w:spacing w:before="100" w:beforeAutospacing="1" w:after="100" w:afterAutospacing="1" w:line="240" w:lineRule="auto"/>
      <w:jc w:val="both"/>
      <w:textAlignment w:val="center"/>
    </w:pPr>
    <w:rPr>
      <w:rFonts w:ascii="Arial" w:eastAsia="Times New Roman" w:hAnsi="Arial" w:cs="Arial"/>
      <w:sz w:val="24"/>
      <w:szCs w:val="24"/>
      <w:lang w:eastAsia="pt-BR"/>
    </w:rPr>
  </w:style>
  <w:style w:type="paragraph" w:customStyle="1" w:styleId="xl61692">
    <w:name w:val="xl61692"/>
    <w:basedOn w:val="Normal"/>
    <w:rsid w:val="002057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693">
    <w:name w:val="xl61693"/>
    <w:basedOn w:val="Normal"/>
    <w:rsid w:val="002057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694">
    <w:name w:val="xl61694"/>
    <w:basedOn w:val="Normal"/>
    <w:rsid w:val="002057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695">
    <w:name w:val="xl61695"/>
    <w:basedOn w:val="Normal"/>
    <w:rsid w:val="0020575B"/>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696">
    <w:name w:val="xl61696"/>
    <w:basedOn w:val="Normal"/>
    <w:rsid w:val="0020575B"/>
    <w:pPr>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61697">
    <w:name w:val="xl61697"/>
    <w:basedOn w:val="Normal"/>
    <w:rsid w:val="0020575B"/>
    <w:pPr>
      <w:pBdr>
        <w:top w:val="single" w:sz="4" w:space="0" w:color="auto"/>
        <w:bottom w:val="single" w:sz="4" w:space="0" w:color="auto"/>
      </w:pBdr>
      <w:spacing w:before="100" w:beforeAutospacing="1" w:after="100" w:afterAutospacing="1" w:line="240" w:lineRule="auto"/>
      <w:jc w:val="both"/>
      <w:textAlignment w:val="center"/>
    </w:pPr>
    <w:rPr>
      <w:rFonts w:ascii="Arial" w:eastAsia="Times New Roman" w:hAnsi="Arial" w:cs="Arial"/>
      <w:b/>
      <w:bCs/>
      <w:sz w:val="24"/>
      <w:szCs w:val="24"/>
      <w:lang w:eastAsia="pt-BR"/>
    </w:rPr>
  </w:style>
  <w:style w:type="paragraph" w:customStyle="1" w:styleId="xl61698">
    <w:name w:val="xl61698"/>
    <w:basedOn w:val="Normal"/>
    <w:rsid w:val="0020575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699">
    <w:name w:val="xl61699"/>
    <w:basedOn w:val="Normal"/>
    <w:rsid w:val="0020575B"/>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61700">
    <w:name w:val="xl61700"/>
    <w:basedOn w:val="Normal"/>
    <w:rsid w:val="0020575B"/>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b/>
      <w:bCs/>
      <w:sz w:val="24"/>
      <w:szCs w:val="24"/>
      <w:lang w:eastAsia="pt-BR"/>
    </w:rPr>
  </w:style>
  <w:style w:type="paragraph" w:customStyle="1" w:styleId="xl61701">
    <w:name w:val="xl61701"/>
    <w:basedOn w:val="Normal"/>
    <w:rsid w:val="0020575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702">
    <w:name w:val="xl61702"/>
    <w:basedOn w:val="Normal"/>
    <w:rsid w:val="0020575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703">
    <w:name w:val="xl61703"/>
    <w:basedOn w:val="Normal"/>
    <w:rsid w:val="002057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704">
    <w:name w:val="xl61704"/>
    <w:basedOn w:val="Normal"/>
    <w:rsid w:val="0020575B"/>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705">
    <w:name w:val="xl61705"/>
    <w:basedOn w:val="Normal"/>
    <w:rsid w:val="0020575B"/>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pt-BR"/>
    </w:rPr>
  </w:style>
  <w:style w:type="paragraph" w:customStyle="1" w:styleId="xl61706">
    <w:name w:val="xl61706"/>
    <w:basedOn w:val="Normal"/>
    <w:rsid w:val="002057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707">
    <w:name w:val="xl61707"/>
    <w:basedOn w:val="Normal"/>
    <w:rsid w:val="002057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708">
    <w:name w:val="xl61708"/>
    <w:basedOn w:val="Normal"/>
    <w:rsid w:val="0020575B"/>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709">
    <w:name w:val="xl61709"/>
    <w:basedOn w:val="Normal"/>
    <w:rsid w:val="0020575B"/>
    <w:pPr>
      <w:pBdr>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710">
    <w:name w:val="xl61710"/>
    <w:basedOn w:val="Normal"/>
    <w:rsid w:val="0020575B"/>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Arial" w:eastAsia="Times New Roman" w:hAnsi="Arial" w:cs="Arial"/>
      <w:b/>
      <w:bCs/>
      <w:sz w:val="24"/>
      <w:szCs w:val="24"/>
      <w:lang w:eastAsia="pt-BR"/>
    </w:rPr>
  </w:style>
  <w:style w:type="paragraph" w:customStyle="1" w:styleId="xl61711">
    <w:name w:val="xl61711"/>
    <w:basedOn w:val="Normal"/>
    <w:rsid w:val="0020575B"/>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712">
    <w:name w:val="xl61712"/>
    <w:basedOn w:val="Normal"/>
    <w:rsid w:val="0020575B"/>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713">
    <w:name w:val="xl61713"/>
    <w:basedOn w:val="Normal"/>
    <w:rsid w:val="0020575B"/>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714">
    <w:name w:val="xl61714"/>
    <w:basedOn w:val="Normal"/>
    <w:rsid w:val="0020575B"/>
    <w:pPr>
      <w:pBdr>
        <w:top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715">
    <w:name w:val="xl61715"/>
    <w:basedOn w:val="Normal"/>
    <w:rsid w:val="0020575B"/>
    <w:pPr>
      <w:pBdr>
        <w:top w:val="single" w:sz="4" w:space="0" w:color="auto"/>
        <w:bottom w:val="single" w:sz="4" w:space="0" w:color="auto"/>
      </w:pBdr>
      <w:spacing w:before="100" w:beforeAutospacing="1" w:after="100" w:afterAutospacing="1" w:line="240" w:lineRule="auto"/>
      <w:jc w:val="both"/>
      <w:textAlignment w:val="center"/>
    </w:pPr>
    <w:rPr>
      <w:rFonts w:ascii="Arial" w:eastAsia="Times New Roman" w:hAnsi="Arial" w:cs="Arial"/>
      <w:sz w:val="24"/>
      <w:szCs w:val="24"/>
      <w:lang w:eastAsia="pt-BR"/>
    </w:rPr>
  </w:style>
  <w:style w:type="paragraph" w:customStyle="1" w:styleId="xl61716">
    <w:name w:val="xl61716"/>
    <w:basedOn w:val="Normal"/>
    <w:rsid w:val="002057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717">
    <w:name w:val="xl61717"/>
    <w:basedOn w:val="Normal"/>
    <w:rsid w:val="0020575B"/>
    <w:pPr>
      <w:pBdr>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718">
    <w:name w:val="xl61718"/>
    <w:basedOn w:val="Normal"/>
    <w:rsid w:val="0020575B"/>
    <w:pPr>
      <w:spacing w:before="100" w:beforeAutospacing="1" w:after="100" w:afterAutospacing="1" w:line="240" w:lineRule="auto"/>
      <w:jc w:val="center"/>
    </w:pPr>
    <w:rPr>
      <w:rFonts w:ascii="Arial" w:eastAsia="Times New Roman" w:hAnsi="Arial" w:cs="Arial"/>
      <w:sz w:val="26"/>
      <w:szCs w:val="26"/>
      <w:lang w:eastAsia="pt-BR"/>
    </w:rPr>
  </w:style>
  <w:style w:type="paragraph" w:customStyle="1" w:styleId="xl61719">
    <w:name w:val="xl61719"/>
    <w:basedOn w:val="Normal"/>
    <w:rsid w:val="0020575B"/>
    <w:pPr>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720">
    <w:name w:val="xl61720"/>
    <w:basedOn w:val="Normal"/>
    <w:rsid w:val="002057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24"/>
      <w:szCs w:val="24"/>
      <w:lang w:eastAsia="pt-BR"/>
    </w:rPr>
  </w:style>
  <w:style w:type="paragraph" w:customStyle="1" w:styleId="xl61721">
    <w:name w:val="xl61721"/>
    <w:basedOn w:val="Normal"/>
    <w:rsid w:val="002057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722">
    <w:name w:val="xl61722"/>
    <w:basedOn w:val="Normal"/>
    <w:rsid w:val="002057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723">
    <w:name w:val="xl61723"/>
    <w:basedOn w:val="Normal"/>
    <w:rsid w:val="002057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724">
    <w:name w:val="xl61724"/>
    <w:basedOn w:val="Normal"/>
    <w:rsid w:val="0020575B"/>
    <w:pPr>
      <w:spacing w:before="100" w:beforeAutospacing="1" w:after="100" w:afterAutospacing="1" w:line="240" w:lineRule="auto"/>
      <w:jc w:val="center"/>
    </w:pPr>
    <w:rPr>
      <w:rFonts w:ascii="Arial" w:eastAsia="Times New Roman" w:hAnsi="Arial" w:cs="Arial"/>
      <w:sz w:val="24"/>
      <w:szCs w:val="24"/>
      <w:lang w:eastAsia="pt-BR"/>
    </w:rPr>
  </w:style>
  <w:style w:type="paragraph" w:customStyle="1" w:styleId="xl61725">
    <w:name w:val="xl61725"/>
    <w:basedOn w:val="Normal"/>
    <w:rsid w:val="0020575B"/>
    <w:pPr>
      <w:spacing w:before="100" w:beforeAutospacing="1" w:after="100" w:afterAutospacing="1" w:line="240" w:lineRule="auto"/>
      <w:textAlignment w:val="center"/>
    </w:pPr>
    <w:rPr>
      <w:rFonts w:ascii="Arial" w:eastAsia="Times New Roman" w:hAnsi="Arial" w:cs="Arial"/>
      <w:lang w:eastAsia="pt-BR"/>
    </w:rPr>
  </w:style>
  <w:style w:type="paragraph" w:customStyle="1" w:styleId="xl61726">
    <w:name w:val="xl61726"/>
    <w:basedOn w:val="Normal"/>
    <w:rsid w:val="0020575B"/>
    <w:pP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727">
    <w:name w:val="xl61727"/>
    <w:basedOn w:val="Normal"/>
    <w:rsid w:val="0020575B"/>
    <w:pPr>
      <w:pBdr>
        <w:left w:val="single" w:sz="4" w:space="0" w:color="auto"/>
      </w:pBdr>
      <w:spacing w:before="100" w:beforeAutospacing="1" w:after="100" w:afterAutospacing="1" w:line="240" w:lineRule="auto"/>
      <w:textAlignment w:val="center"/>
    </w:pPr>
    <w:rPr>
      <w:rFonts w:ascii="Arial" w:eastAsia="Times New Roman" w:hAnsi="Arial" w:cs="Arial"/>
      <w:sz w:val="24"/>
      <w:szCs w:val="24"/>
      <w:lang w:eastAsia="pt-BR"/>
    </w:rPr>
  </w:style>
  <w:style w:type="paragraph" w:customStyle="1" w:styleId="xl61728">
    <w:name w:val="xl61728"/>
    <w:basedOn w:val="Normal"/>
    <w:rsid w:val="0020575B"/>
    <w:pPr>
      <w:pBdr>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pt-BR"/>
    </w:rPr>
  </w:style>
  <w:style w:type="paragraph" w:customStyle="1" w:styleId="xl61729">
    <w:name w:val="xl61729"/>
    <w:basedOn w:val="Normal"/>
    <w:rsid w:val="0020575B"/>
    <w:pPr>
      <w:spacing w:before="100" w:beforeAutospacing="1" w:after="100" w:afterAutospacing="1" w:line="240" w:lineRule="auto"/>
      <w:textAlignment w:val="center"/>
    </w:pPr>
    <w:rPr>
      <w:rFonts w:ascii="Arial" w:eastAsia="Times New Roman" w:hAnsi="Arial" w:cs="Arial"/>
      <w:sz w:val="24"/>
      <w:szCs w:val="24"/>
      <w:lang w:eastAsia="pt-BR"/>
    </w:rPr>
  </w:style>
  <w:style w:type="paragraph" w:customStyle="1" w:styleId="xl61730">
    <w:name w:val="xl61730"/>
    <w:basedOn w:val="Normal"/>
    <w:rsid w:val="0020575B"/>
    <w:pPr>
      <w:spacing w:before="100" w:beforeAutospacing="1" w:after="100" w:afterAutospacing="1" w:line="240" w:lineRule="auto"/>
      <w:textAlignment w:val="center"/>
    </w:pPr>
    <w:rPr>
      <w:rFonts w:ascii="Arial" w:eastAsia="Times New Roman" w:hAnsi="Arial" w:cs="Arial"/>
      <w:sz w:val="24"/>
      <w:szCs w:val="24"/>
      <w:lang w:eastAsia="pt-BR"/>
    </w:rPr>
  </w:style>
  <w:style w:type="paragraph" w:customStyle="1" w:styleId="xl61731">
    <w:name w:val="xl61731"/>
    <w:basedOn w:val="Normal"/>
    <w:rsid w:val="0020575B"/>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732">
    <w:name w:val="xl61732"/>
    <w:basedOn w:val="Normal"/>
    <w:rsid w:val="0020575B"/>
    <w:pPr>
      <w:spacing w:before="100" w:beforeAutospacing="1" w:after="100" w:afterAutospacing="1" w:line="240" w:lineRule="auto"/>
      <w:jc w:val="center"/>
      <w:textAlignment w:val="center"/>
    </w:pPr>
    <w:rPr>
      <w:rFonts w:ascii="Arial" w:eastAsia="Times New Roman" w:hAnsi="Arial" w:cs="Arial"/>
      <w:lang w:eastAsia="pt-BR"/>
    </w:rPr>
  </w:style>
  <w:style w:type="paragraph" w:customStyle="1" w:styleId="xl61733">
    <w:name w:val="xl61733"/>
    <w:basedOn w:val="Normal"/>
    <w:rsid w:val="0020575B"/>
    <w:pPr>
      <w:spacing w:before="100" w:beforeAutospacing="1" w:after="100" w:afterAutospacing="1" w:line="240" w:lineRule="auto"/>
      <w:jc w:val="center"/>
      <w:textAlignment w:val="center"/>
    </w:pPr>
    <w:rPr>
      <w:rFonts w:ascii="Arial" w:eastAsia="Times New Roman" w:hAnsi="Arial" w:cs="Arial"/>
      <w:i/>
      <w:iCs/>
      <w:lang w:eastAsia="pt-BR"/>
    </w:rPr>
  </w:style>
  <w:style w:type="paragraph" w:customStyle="1" w:styleId="xl61734">
    <w:name w:val="xl61734"/>
    <w:basedOn w:val="Normal"/>
    <w:rsid w:val="0020575B"/>
    <w:pPr>
      <w:spacing w:before="100" w:beforeAutospacing="1" w:after="100" w:afterAutospacing="1" w:line="240" w:lineRule="auto"/>
      <w:jc w:val="center"/>
      <w:textAlignment w:val="center"/>
    </w:pPr>
    <w:rPr>
      <w:rFonts w:ascii="Arial" w:eastAsia="Times New Roman" w:hAnsi="Arial" w:cs="Arial"/>
      <w:i/>
      <w:iCs/>
      <w:sz w:val="26"/>
      <w:szCs w:val="26"/>
      <w:lang w:eastAsia="pt-BR"/>
    </w:rPr>
  </w:style>
  <w:style w:type="paragraph" w:customStyle="1" w:styleId="xl61735">
    <w:name w:val="xl61735"/>
    <w:basedOn w:val="Normal"/>
    <w:rsid w:val="0020575B"/>
    <w:pPr>
      <w:pBdr>
        <w:top w:val="single" w:sz="4" w:space="0" w:color="auto"/>
        <w:left w:val="double" w:sz="6"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61736">
    <w:name w:val="xl61736"/>
    <w:basedOn w:val="Normal"/>
    <w:rsid w:val="0020575B"/>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737">
    <w:name w:val="xl61737"/>
    <w:basedOn w:val="Normal"/>
    <w:rsid w:val="0020575B"/>
    <w:pPr>
      <w:pBdr>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24"/>
      <w:szCs w:val="24"/>
      <w:lang w:eastAsia="pt-BR"/>
    </w:rPr>
  </w:style>
  <w:style w:type="paragraph" w:customStyle="1" w:styleId="xl61738">
    <w:name w:val="xl61738"/>
    <w:basedOn w:val="Normal"/>
    <w:rsid w:val="0020575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739">
    <w:name w:val="xl61739"/>
    <w:basedOn w:val="Normal"/>
    <w:rsid w:val="0020575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740">
    <w:name w:val="xl61740"/>
    <w:basedOn w:val="Normal"/>
    <w:rsid w:val="0020575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741">
    <w:name w:val="xl61741"/>
    <w:basedOn w:val="Normal"/>
    <w:rsid w:val="0020575B"/>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742">
    <w:name w:val="xl61742"/>
    <w:basedOn w:val="Normal"/>
    <w:rsid w:val="0020575B"/>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lang w:eastAsia="pt-BR"/>
    </w:rPr>
  </w:style>
  <w:style w:type="paragraph" w:customStyle="1" w:styleId="xl61743">
    <w:name w:val="xl61743"/>
    <w:basedOn w:val="Normal"/>
    <w:rsid w:val="002057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744">
    <w:name w:val="xl61744"/>
    <w:basedOn w:val="Normal"/>
    <w:rsid w:val="002057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745">
    <w:name w:val="xl61745"/>
    <w:basedOn w:val="Normal"/>
    <w:rsid w:val="002057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746">
    <w:name w:val="xl61746"/>
    <w:basedOn w:val="Normal"/>
    <w:rsid w:val="0020575B"/>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747">
    <w:name w:val="xl61747"/>
    <w:basedOn w:val="Normal"/>
    <w:rsid w:val="0020575B"/>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61748">
    <w:name w:val="xl61748"/>
    <w:basedOn w:val="Normal"/>
    <w:rsid w:val="0020575B"/>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both"/>
      <w:textAlignment w:val="center"/>
    </w:pPr>
    <w:rPr>
      <w:rFonts w:ascii="Arial" w:eastAsia="Times New Roman" w:hAnsi="Arial" w:cs="Arial"/>
      <w:b/>
      <w:bCs/>
      <w:sz w:val="24"/>
      <w:szCs w:val="24"/>
      <w:lang w:eastAsia="pt-BR"/>
    </w:rPr>
  </w:style>
  <w:style w:type="paragraph" w:customStyle="1" w:styleId="xl61749">
    <w:name w:val="xl61749"/>
    <w:basedOn w:val="Normal"/>
    <w:rsid w:val="0020575B"/>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750">
    <w:name w:val="xl61750"/>
    <w:basedOn w:val="Normal"/>
    <w:rsid w:val="0020575B"/>
    <w:pPr>
      <w:spacing w:before="100" w:beforeAutospacing="1" w:after="100" w:afterAutospacing="1" w:line="240" w:lineRule="auto"/>
      <w:textAlignment w:val="top"/>
    </w:pPr>
    <w:rPr>
      <w:rFonts w:ascii="Arial" w:eastAsia="Times New Roman" w:hAnsi="Arial" w:cs="Arial"/>
      <w:sz w:val="26"/>
      <w:szCs w:val="26"/>
      <w:lang w:eastAsia="pt-BR"/>
    </w:rPr>
  </w:style>
  <w:style w:type="paragraph" w:customStyle="1" w:styleId="xl61751">
    <w:name w:val="xl61751"/>
    <w:basedOn w:val="Normal"/>
    <w:rsid w:val="0020575B"/>
    <w:pPr>
      <w:spacing w:before="100" w:beforeAutospacing="1" w:after="100" w:afterAutospacing="1" w:line="240" w:lineRule="auto"/>
      <w:textAlignment w:val="top"/>
    </w:pPr>
    <w:rPr>
      <w:rFonts w:ascii="Arial" w:eastAsia="Times New Roman" w:hAnsi="Arial" w:cs="Arial"/>
      <w:sz w:val="26"/>
      <w:szCs w:val="26"/>
      <w:lang w:eastAsia="pt-BR"/>
    </w:rPr>
  </w:style>
  <w:style w:type="paragraph" w:customStyle="1" w:styleId="xl61752">
    <w:name w:val="xl61752"/>
    <w:basedOn w:val="Normal"/>
    <w:rsid w:val="0020575B"/>
    <w:pPr>
      <w:pBdr>
        <w:right w:val="single" w:sz="4" w:space="0" w:color="auto"/>
      </w:pBdr>
      <w:spacing w:before="100" w:beforeAutospacing="1" w:after="100" w:afterAutospacing="1" w:line="240" w:lineRule="auto"/>
      <w:textAlignment w:val="top"/>
    </w:pPr>
    <w:rPr>
      <w:rFonts w:ascii="Arial" w:eastAsia="Times New Roman" w:hAnsi="Arial" w:cs="Arial"/>
      <w:lang w:eastAsia="pt-BR"/>
    </w:rPr>
  </w:style>
  <w:style w:type="paragraph" w:customStyle="1" w:styleId="xl61753">
    <w:name w:val="xl61753"/>
    <w:basedOn w:val="Normal"/>
    <w:rsid w:val="0020575B"/>
    <w:pPr>
      <w:spacing w:before="100" w:beforeAutospacing="1" w:after="100" w:afterAutospacing="1" w:line="240" w:lineRule="auto"/>
      <w:textAlignment w:val="top"/>
    </w:pPr>
    <w:rPr>
      <w:rFonts w:ascii="Arial" w:eastAsia="Times New Roman" w:hAnsi="Arial" w:cs="Arial"/>
      <w:i/>
      <w:iCs/>
      <w:lang w:eastAsia="pt-BR"/>
    </w:rPr>
  </w:style>
  <w:style w:type="paragraph" w:customStyle="1" w:styleId="xl61754">
    <w:name w:val="xl61754"/>
    <w:basedOn w:val="Normal"/>
    <w:rsid w:val="0020575B"/>
    <w:pPr>
      <w:spacing w:before="100" w:beforeAutospacing="1" w:after="100" w:afterAutospacing="1" w:line="240" w:lineRule="auto"/>
      <w:textAlignment w:val="top"/>
    </w:pPr>
    <w:rPr>
      <w:rFonts w:ascii="Arial" w:eastAsia="Times New Roman" w:hAnsi="Arial" w:cs="Arial"/>
      <w:lang w:eastAsia="pt-BR"/>
    </w:rPr>
  </w:style>
  <w:style w:type="paragraph" w:customStyle="1" w:styleId="xl61755">
    <w:name w:val="xl61755"/>
    <w:basedOn w:val="Normal"/>
    <w:rsid w:val="0020575B"/>
    <w:pPr>
      <w:spacing w:before="100" w:beforeAutospacing="1" w:after="100" w:afterAutospacing="1" w:line="240" w:lineRule="auto"/>
      <w:textAlignment w:val="top"/>
    </w:pPr>
    <w:rPr>
      <w:rFonts w:ascii="Arial" w:eastAsia="Times New Roman" w:hAnsi="Arial" w:cs="Arial"/>
      <w:b/>
      <w:bCs/>
      <w:i/>
      <w:iCs/>
      <w:lang w:eastAsia="pt-BR"/>
    </w:rPr>
  </w:style>
  <w:style w:type="paragraph" w:customStyle="1" w:styleId="xl61756">
    <w:name w:val="xl61756"/>
    <w:basedOn w:val="Normal"/>
    <w:rsid w:val="0020575B"/>
    <w:pPr>
      <w:pBdr>
        <w:right w:val="single" w:sz="4" w:space="0" w:color="auto"/>
      </w:pBdr>
      <w:spacing w:before="100" w:beforeAutospacing="1" w:after="100" w:afterAutospacing="1" w:line="240" w:lineRule="auto"/>
      <w:textAlignment w:val="top"/>
    </w:pPr>
    <w:rPr>
      <w:rFonts w:ascii="Arial" w:eastAsia="Times New Roman" w:hAnsi="Arial" w:cs="Arial"/>
      <w:sz w:val="26"/>
      <w:szCs w:val="26"/>
      <w:lang w:eastAsia="pt-BR"/>
    </w:rPr>
  </w:style>
  <w:style w:type="paragraph" w:customStyle="1" w:styleId="xl61757">
    <w:name w:val="xl61757"/>
    <w:basedOn w:val="Normal"/>
    <w:rsid w:val="0020575B"/>
    <w:pPr>
      <w:spacing w:before="100" w:beforeAutospacing="1" w:after="100" w:afterAutospacing="1" w:line="240" w:lineRule="auto"/>
      <w:textAlignment w:val="center"/>
    </w:pPr>
    <w:rPr>
      <w:rFonts w:ascii="Arial" w:eastAsia="Times New Roman" w:hAnsi="Arial" w:cs="Arial"/>
      <w:b/>
      <w:bCs/>
      <w:lang w:eastAsia="pt-BR"/>
    </w:rPr>
  </w:style>
  <w:style w:type="paragraph" w:customStyle="1" w:styleId="xl61758">
    <w:name w:val="xl61758"/>
    <w:basedOn w:val="Normal"/>
    <w:rsid w:val="0020575B"/>
    <w:pPr>
      <w:spacing w:before="100" w:beforeAutospacing="1" w:after="100" w:afterAutospacing="1" w:line="240" w:lineRule="auto"/>
      <w:textAlignment w:val="center"/>
    </w:pPr>
    <w:rPr>
      <w:rFonts w:ascii="Arial" w:eastAsia="Times New Roman" w:hAnsi="Arial" w:cs="Arial"/>
      <w:lang w:eastAsia="pt-BR"/>
    </w:rPr>
  </w:style>
  <w:style w:type="paragraph" w:customStyle="1" w:styleId="xl61759">
    <w:name w:val="xl61759"/>
    <w:basedOn w:val="Normal"/>
    <w:rsid w:val="0020575B"/>
    <w:pPr>
      <w:pBdr>
        <w:bottom w:val="double" w:sz="6" w:space="0" w:color="auto"/>
      </w:pBdr>
      <w:spacing w:before="100" w:beforeAutospacing="1" w:after="100" w:afterAutospacing="1" w:line="240" w:lineRule="auto"/>
      <w:textAlignment w:val="center"/>
    </w:pPr>
    <w:rPr>
      <w:rFonts w:ascii="Arial" w:eastAsia="Times New Roman" w:hAnsi="Arial" w:cs="Arial"/>
      <w:b/>
      <w:bCs/>
      <w:sz w:val="28"/>
      <w:szCs w:val="28"/>
      <w:lang w:eastAsia="pt-BR"/>
    </w:rPr>
  </w:style>
  <w:style w:type="paragraph" w:customStyle="1" w:styleId="xl61760">
    <w:name w:val="xl61760"/>
    <w:basedOn w:val="Normal"/>
    <w:rsid w:val="0020575B"/>
    <w:pPr>
      <w:pBdr>
        <w:top w:val="double" w:sz="6" w:space="0" w:color="auto"/>
        <w:bottom w:val="double" w:sz="6" w:space="0" w:color="auto"/>
        <w:right w:val="double" w:sz="6"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61761">
    <w:name w:val="xl61761"/>
    <w:basedOn w:val="Normal"/>
    <w:rsid w:val="0020575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762">
    <w:name w:val="xl61762"/>
    <w:basedOn w:val="Normal"/>
    <w:rsid w:val="0020575B"/>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right"/>
      <w:textAlignment w:val="center"/>
    </w:pPr>
    <w:rPr>
      <w:rFonts w:ascii="Arial" w:eastAsia="Times New Roman" w:hAnsi="Arial" w:cs="Arial"/>
      <w:sz w:val="24"/>
      <w:szCs w:val="24"/>
      <w:lang w:eastAsia="pt-BR"/>
    </w:rPr>
  </w:style>
  <w:style w:type="paragraph" w:customStyle="1" w:styleId="xl61763">
    <w:name w:val="xl61763"/>
    <w:basedOn w:val="Normal"/>
    <w:rsid w:val="0020575B"/>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764">
    <w:name w:val="xl61764"/>
    <w:basedOn w:val="Normal"/>
    <w:rsid w:val="0020575B"/>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lang w:eastAsia="pt-BR"/>
    </w:rPr>
  </w:style>
  <w:style w:type="paragraph" w:customStyle="1" w:styleId="xl61765">
    <w:name w:val="xl61765"/>
    <w:basedOn w:val="Normal"/>
    <w:rsid w:val="002057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766">
    <w:name w:val="xl61766"/>
    <w:basedOn w:val="Normal"/>
    <w:rsid w:val="002057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767">
    <w:name w:val="xl61767"/>
    <w:basedOn w:val="Normal"/>
    <w:rsid w:val="002057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768">
    <w:name w:val="xl61768"/>
    <w:basedOn w:val="Normal"/>
    <w:rsid w:val="0020575B"/>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769">
    <w:name w:val="xl61769"/>
    <w:basedOn w:val="Normal"/>
    <w:rsid w:val="0020575B"/>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61770">
    <w:name w:val="xl61770"/>
    <w:basedOn w:val="Normal"/>
    <w:rsid w:val="002057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b/>
      <w:bCs/>
      <w:sz w:val="24"/>
      <w:szCs w:val="24"/>
      <w:lang w:eastAsia="pt-BR"/>
    </w:rPr>
  </w:style>
  <w:style w:type="paragraph" w:customStyle="1" w:styleId="xl61771">
    <w:name w:val="xl61771"/>
    <w:basedOn w:val="Normal"/>
    <w:rsid w:val="002057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772">
    <w:name w:val="xl61772"/>
    <w:basedOn w:val="Normal"/>
    <w:rsid w:val="002057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773">
    <w:name w:val="xl61773"/>
    <w:basedOn w:val="Normal"/>
    <w:rsid w:val="002057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pt-BR"/>
    </w:rPr>
  </w:style>
  <w:style w:type="paragraph" w:customStyle="1" w:styleId="xl61774">
    <w:name w:val="xl61774"/>
    <w:basedOn w:val="Normal"/>
    <w:rsid w:val="0020575B"/>
    <w:pPr>
      <w:pBdr>
        <w:top w:val="double" w:sz="6" w:space="0" w:color="auto"/>
        <w:right w:val="double" w:sz="6" w:space="0" w:color="auto"/>
      </w:pBdr>
      <w:spacing w:before="100" w:beforeAutospacing="1" w:after="100" w:afterAutospacing="1" w:line="240" w:lineRule="auto"/>
      <w:jc w:val="center"/>
      <w:textAlignment w:val="center"/>
    </w:pPr>
    <w:rPr>
      <w:rFonts w:ascii="Arial" w:eastAsia="Times New Roman" w:hAnsi="Arial" w:cs="Arial"/>
      <w:b/>
      <w:bCs/>
      <w:color w:val="FF0000"/>
      <w:sz w:val="28"/>
      <w:szCs w:val="28"/>
      <w:lang w:eastAsia="pt-BR"/>
    </w:rPr>
  </w:style>
  <w:style w:type="paragraph" w:customStyle="1" w:styleId="xl61775">
    <w:name w:val="xl61775"/>
    <w:basedOn w:val="Normal"/>
    <w:rsid w:val="002057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lang w:eastAsia="pt-BR"/>
    </w:rPr>
  </w:style>
  <w:style w:type="paragraph" w:customStyle="1" w:styleId="xl61776">
    <w:name w:val="xl61776"/>
    <w:basedOn w:val="Normal"/>
    <w:rsid w:val="002057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777">
    <w:name w:val="xl61777"/>
    <w:basedOn w:val="Normal"/>
    <w:rsid w:val="002057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778">
    <w:name w:val="xl61778"/>
    <w:basedOn w:val="Normal"/>
    <w:rsid w:val="002057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779">
    <w:name w:val="xl61779"/>
    <w:basedOn w:val="Normal"/>
    <w:rsid w:val="0020575B"/>
    <w:pPr>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780">
    <w:name w:val="xl61780"/>
    <w:basedOn w:val="Normal"/>
    <w:rsid w:val="0020575B"/>
    <w:pPr>
      <w:pBdr>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lang w:eastAsia="pt-BR"/>
    </w:rPr>
  </w:style>
  <w:style w:type="paragraph" w:customStyle="1" w:styleId="xl61781">
    <w:name w:val="xl61781"/>
    <w:basedOn w:val="Normal"/>
    <w:rsid w:val="0020575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782">
    <w:name w:val="xl61782"/>
    <w:basedOn w:val="Normal"/>
    <w:rsid w:val="0020575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783">
    <w:name w:val="xl61783"/>
    <w:basedOn w:val="Normal"/>
    <w:rsid w:val="0020575B"/>
    <w:pPr>
      <w:pBdr>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784">
    <w:name w:val="xl61784"/>
    <w:basedOn w:val="Normal"/>
    <w:rsid w:val="0020575B"/>
    <w:pPr>
      <w:pBdr>
        <w:top w:val="single" w:sz="4" w:space="0" w:color="auto"/>
        <w:bottom w:val="single" w:sz="4" w:space="0" w:color="auto"/>
      </w:pBdr>
      <w:spacing w:before="100" w:beforeAutospacing="1" w:after="100" w:afterAutospacing="1" w:line="240" w:lineRule="auto"/>
      <w:jc w:val="both"/>
      <w:textAlignment w:val="center"/>
    </w:pPr>
    <w:rPr>
      <w:rFonts w:ascii="Arial" w:eastAsia="Times New Roman" w:hAnsi="Arial" w:cs="Arial"/>
      <w:b/>
      <w:bCs/>
      <w:sz w:val="24"/>
      <w:szCs w:val="24"/>
      <w:lang w:eastAsia="pt-BR"/>
    </w:rPr>
  </w:style>
  <w:style w:type="paragraph" w:customStyle="1" w:styleId="xl61785">
    <w:name w:val="xl61785"/>
    <w:basedOn w:val="Normal"/>
    <w:rsid w:val="0020575B"/>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786">
    <w:name w:val="xl61786"/>
    <w:basedOn w:val="Normal"/>
    <w:rsid w:val="0020575B"/>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787">
    <w:name w:val="xl61787"/>
    <w:basedOn w:val="Normal"/>
    <w:rsid w:val="0020575B"/>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788">
    <w:name w:val="xl61788"/>
    <w:basedOn w:val="Normal"/>
    <w:rsid w:val="0020575B"/>
    <w:pPr>
      <w:pBdr>
        <w:top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789">
    <w:name w:val="xl61789"/>
    <w:basedOn w:val="Normal"/>
    <w:rsid w:val="0020575B"/>
    <w:pPr>
      <w:spacing w:before="100" w:beforeAutospacing="1" w:after="100" w:afterAutospacing="1" w:line="240" w:lineRule="auto"/>
      <w:textAlignment w:val="top"/>
    </w:pPr>
    <w:rPr>
      <w:rFonts w:ascii="Arial" w:eastAsia="Times New Roman" w:hAnsi="Arial" w:cs="Arial"/>
      <w:i/>
      <w:iCs/>
      <w:lang w:eastAsia="pt-BR"/>
    </w:rPr>
  </w:style>
  <w:style w:type="paragraph" w:customStyle="1" w:styleId="xl61790">
    <w:name w:val="xl61790"/>
    <w:basedOn w:val="Normal"/>
    <w:rsid w:val="0020575B"/>
    <w:pPr>
      <w:spacing w:before="100" w:beforeAutospacing="1" w:after="100" w:afterAutospacing="1" w:line="240" w:lineRule="auto"/>
      <w:textAlignment w:val="top"/>
    </w:pPr>
    <w:rPr>
      <w:rFonts w:ascii="Arial" w:eastAsia="Times New Roman" w:hAnsi="Arial" w:cs="Arial"/>
      <w:lang w:eastAsia="pt-BR"/>
    </w:rPr>
  </w:style>
  <w:style w:type="paragraph" w:customStyle="1" w:styleId="xl61791">
    <w:name w:val="xl61791"/>
    <w:basedOn w:val="Normal"/>
    <w:rsid w:val="0020575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792">
    <w:name w:val="xl61792"/>
    <w:basedOn w:val="Normal"/>
    <w:rsid w:val="0020575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793">
    <w:name w:val="xl61793"/>
    <w:basedOn w:val="Normal"/>
    <w:rsid w:val="0020575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794">
    <w:name w:val="xl61794"/>
    <w:basedOn w:val="Normal"/>
    <w:rsid w:val="002057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795">
    <w:name w:val="xl61795"/>
    <w:basedOn w:val="Normal"/>
    <w:rsid w:val="0020575B"/>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796">
    <w:name w:val="xl61796"/>
    <w:basedOn w:val="Normal"/>
    <w:rsid w:val="0020575B"/>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pt-BR"/>
    </w:rPr>
  </w:style>
  <w:style w:type="paragraph" w:customStyle="1" w:styleId="xl61797">
    <w:name w:val="xl61797"/>
    <w:basedOn w:val="Normal"/>
    <w:rsid w:val="0020575B"/>
    <w:pPr>
      <w:pBdr>
        <w:top w:val="single" w:sz="4" w:space="0" w:color="auto"/>
        <w:left w:val="single" w:sz="4" w:space="0" w:color="auto"/>
        <w:bottom w:val="double" w:sz="6" w:space="0" w:color="auto"/>
        <w:right w:val="double" w:sz="6"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61798">
    <w:name w:val="xl61798"/>
    <w:basedOn w:val="Normal"/>
    <w:rsid w:val="0020575B"/>
    <w:pPr>
      <w:pBdr>
        <w:top w:val="double" w:sz="6"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61799">
    <w:name w:val="xl61799"/>
    <w:basedOn w:val="Normal"/>
    <w:rsid w:val="0020575B"/>
    <w:pPr>
      <w:pBdr>
        <w:top w:val="double" w:sz="6" w:space="0" w:color="auto"/>
        <w:left w:val="single" w:sz="4" w:space="0" w:color="auto"/>
        <w:right w:val="double" w:sz="6"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61800">
    <w:name w:val="xl61800"/>
    <w:basedOn w:val="Normal"/>
    <w:rsid w:val="0020575B"/>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61801">
    <w:name w:val="xl61801"/>
    <w:basedOn w:val="Normal"/>
    <w:rsid w:val="0020575B"/>
    <w:pPr>
      <w:pBdr>
        <w:left w:val="single" w:sz="4" w:space="0" w:color="auto"/>
        <w:bottom w:val="single" w:sz="8" w:space="0" w:color="auto"/>
        <w:right w:val="double" w:sz="6"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61802">
    <w:name w:val="xl61802"/>
    <w:basedOn w:val="Normal"/>
    <w:rsid w:val="0020575B"/>
    <w:pPr>
      <w:spacing w:before="100" w:beforeAutospacing="1" w:after="100" w:afterAutospacing="1" w:line="240" w:lineRule="auto"/>
    </w:pPr>
    <w:rPr>
      <w:rFonts w:ascii="Arial" w:eastAsia="Times New Roman" w:hAnsi="Arial" w:cs="Arial"/>
      <w:lang w:eastAsia="pt-BR"/>
    </w:rPr>
  </w:style>
  <w:style w:type="paragraph" w:customStyle="1" w:styleId="xl61803">
    <w:name w:val="xl61803"/>
    <w:basedOn w:val="Normal"/>
    <w:rsid w:val="0020575B"/>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61804">
    <w:name w:val="xl61804"/>
    <w:basedOn w:val="Normal"/>
    <w:rsid w:val="0020575B"/>
    <w:pPr>
      <w:pBdr>
        <w:top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61805">
    <w:name w:val="xl61805"/>
    <w:basedOn w:val="Normal"/>
    <w:rsid w:val="0020575B"/>
    <w:pPr>
      <w:pBdr>
        <w:left w:val="double" w:sz="6" w:space="0" w:color="auto"/>
        <w:bottom w:val="double" w:sz="6" w:space="0" w:color="auto"/>
      </w:pBdr>
      <w:spacing w:before="100" w:beforeAutospacing="1" w:after="100" w:afterAutospacing="1" w:line="240" w:lineRule="auto"/>
      <w:jc w:val="right"/>
      <w:textAlignment w:val="center"/>
    </w:pPr>
    <w:rPr>
      <w:rFonts w:ascii="Arial" w:eastAsia="Times New Roman" w:hAnsi="Arial" w:cs="Arial"/>
      <w:b/>
      <w:bCs/>
      <w:color w:val="FF0000"/>
      <w:sz w:val="28"/>
      <w:szCs w:val="28"/>
      <w:lang w:eastAsia="pt-BR"/>
    </w:rPr>
  </w:style>
  <w:style w:type="paragraph" w:customStyle="1" w:styleId="xl61806">
    <w:name w:val="xl61806"/>
    <w:basedOn w:val="Normal"/>
    <w:rsid w:val="0020575B"/>
    <w:pPr>
      <w:pBdr>
        <w:bottom w:val="double" w:sz="6" w:space="0" w:color="auto"/>
      </w:pBdr>
      <w:spacing w:before="100" w:beforeAutospacing="1" w:after="100" w:afterAutospacing="1" w:line="240" w:lineRule="auto"/>
      <w:jc w:val="right"/>
      <w:textAlignment w:val="center"/>
    </w:pPr>
    <w:rPr>
      <w:rFonts w:ascii="Arial" w:eastAsia="Times New Roman" w:hAnsi="Arial" w:cs="Arial"/>
      <w:b/>
      <w:bCs/>
      <w:color w:val="FF0000"/>
      <w:sz w:val="28"/>
      <w:szCs w:val="28"/>
      <w:lang w:eastAsia="pt-BR"/>
    </w:rPr>
  </w:style>
  <w:style w:type="paragraph" w:customStyle="1" w:styleId="xl61807">
    <w:name w:val="xl61807"/>
    <w:basedOn w:val="Normal"/>
    <w:rsid w:val="0020575B"/>
    <w:pPr>
      <w:pBdr>
        <w:bottom w:val="double" w:sz="6" w:space="0" w:color="auto"/>
        <w:right w:val="double" w:sz="6" w:space="0" w:color="auto"/>
      </w:pBdr>
      <w:spacing w:before="100" w:beforeAutospacing="1" w:after="100" w:afterAutospacing="1" w:line="240" w:lineRule="auto"/>
      <w:jc w:val="right"/>
      <w:textAlignment w:val="center"/>
    </w:pPr>
    <w:rPr>
      <w:rFonts w:ascii="Arial" w:eastAsia="Times New Roman" w:hAnsi="Arial" w:cs="Arial"/>
      <w:b/>
      <w:bCs/>
      <w:color w:val="FF0000"/>
      <w:sz w:val="28"/>
      <w:szCs w:val="28"/>
      <w:lang w:eastAsia="pt-BR"/>
    </w:rPr>
  </w:style>
  <w:style w:type="paragraph" w:customStyle="1" w:styleId="xl61808">
    <w:name w:val="xl61808"/>
    <w:basedOn w:val="Normal"/>
    <w:rsid w:val="0020575B"/>
    <w:pPr>
      <w:pBdr>
        <w:top w:val="double" w:sz="6" w:space="0" w:color="auto"/>
        <w:left w:val="double" w:sz="6" w:space="0" w:color="auto"/>
        <w:bottom w:val="double" w:sz="6" w:space="0" w:color="auto"/>
      </w:pBdr>
      <w:spacing w:before="100" w:beforeAutospacing="1" w:after="100" w:afterAutospacing="1" w:line="240" w:lineRule="auto"/>
      <w:jc w:val="center"/>
      <w:textAlignment w:val="center"/>
    </w:pPr>
    <w:rPr>
      <w:rFonts w:ascii="Arial" w:eastAsia="Times New Roman" w:hAnsi="Arial" w:cs="Arial"/>
      <w:b/>
      <w:bCs/>
      <w:color w:val="0000FF"/>
      <w:sz w:val="36"/>
      <w:szCs w:val="36"/>
      <w:lang w:eastAsia="pt-BR"/>
    </w:rPr>
  </w:style>
  <w:style w:type="paragraph" w:customStyle="1" w:styleId="xl61809">
    <w:name w:val="xl61809"/>
    <w:basedOn w:val="Normal"/>
    <w:rsid w:val="0020575B"/>
    <w:pPr>
      <w:pBdr>
        <w:top w:val="double" w:sz="6" w:space="0" w:color="auto"/>
        <w:bottom w:val="double" w:sz="6" w:space="0" w:color="auto"/>
      </w:pBdr>
      <w:spacing w:before="100" w:beforeAutospacing="1" w:after="100" w:afterAutospacing="1" w:line="240" w:lineRule="auto"/>
      <w:jc w:val="center"/>
      <w:textAlignment w:val="center"/>
    </w:pPr>
    <w:rPr>
      <w:rFonts w:ascii="Arial" w:eastAsia="Times New Roman" w:hAnsi="Arial" w:cs="Arial"/>
      <w:b/>
      <w:bCs/>
      <w:color w:val="0000FF"/>
      <w:sz w:val="36"/>
      <w:szCs w:val="36"/>
      <w:lang w:eastAsia="pt-BR"/>
    </w:rPr>
  </w:style>
  <w:style w:type="paragraph" w:customStyle="1" w:styleId="xl61810">
    <w:name w:val="xl61810"/>
    <w:basedOn w:val="Normal"/>
    <w:rsid w:val="0020575B"/>
    <w:pPr>
      <w:spacing w:before="100" w:beforeAutospacing="1" w:after="100" w:afterAutospacing="1" w:line="240" w:lineRule="auto"/>
      <w:textAlignment w:val="center"/>
    </w:pPr>
    <w:rPr>
      <w:rFonts w:ascii="Arial" w:eastAsia="Times New Roman" w:hAnsi="Arial" w:cs="Arial"/>
      <w:b/>
      <w:bCs/>
      <w:sz w:val="28"/>
      <w:szCs w:val="28"/>
      <w:lang w:eastAsia="pt-BR"/>
    </w:rPr>
  </w:style>
  <w:style w:type="paragraph" w:customStyle="1" w:styleId="xl61811">
    <w:name w:val="xl61811"/>
    <w:basedOn w:val="Normal"/>
    <w:rsid w:val="0020575B"/>
    <w:pPr>
      <w:pBdr>
        <w:right w:val="double" w:sz="6" w:space="0" w:color="auto"/>
      </w:pBdr>
      <w:spacing w:before="100" w:beforeAutospacing="1" w:after="100" w:afterAutospacing="1" w:line="240" w:lineRule="auto"/>
      <w:textAlignment w:val="center"/>
    </w:pPr>
    <w:rPr>
      <w:rFonts w:ascii="Arial" w:eastAsia="Times New Roman" w:hAnsi="Arial" w:cs="Arial"/>
      <w:b/>
      <w:bCs/>
      <w:sz w:val="28"/>
      <w:szCs w:val="28"/>
      <w:lang w:eastAsia="pt-BR"/>
    </w:rPr>
  </w:style>
  <w:style w:type="paragraph" w:customStyle="1" w:styleId="xl61812">
    <w:name w:val="xl61812"/>
    <w:basedOn w:val="Normal"/>
    <w:rsid w:val="0020575B"/>
    <w:pPr>
      <w:pBdr>
        <w:bottom w:val="double" w:sz="6" w:space="0" w:color="auto"/>
      </w:pBdr>
      <w:spacing w:before="100" w:beforeAutospacing="1" w:after="100" w:afterAutospacing="1" w:line="240" w:lineRule="auto"/>
      <w:jc w:val="right"/>
      <w:textAlignment w:val="center"/>
    </w:pPr>
    <w:rPr>
      <w:rFonts w:ascii="Arial" w:eastAsia="Times New Roman" w:hAnsi="Arial" w:cs="Arial"/>
      <w:b/>
      <w:bCs/>
      <w:color w:val="FF0000"/>
      <w:sz w:val="24"/>
      <w:szCs w:val="24"/>
      <w:lang w:eastAsia="pt-BR"/>
    </w:rPr>
  </w:style>
  <w:style w:type="paragraph" w:customStyle="1" w:styleId="xl61813">
    <w:name w:val="xl61813"/>
    <w:basedOn w:val="Normal"/>
    <w:rsid w:val="0020575B"/>
    <w:pPr>
      <w:pBdr>
        <w:bottom w:val="double" w:sz="6" w:space="0" w:color="auto"/>
        <w:right w:val="double" w:sz="6" w:space="0" w:color="auto"/>
      </w:pBdr>
      <w:spacing w:before="100" w:beforeAutospacing="1" w:after="100" w:afterAutospacing="1" w:line="240" w:lineRule="auto"/>
      <w:jc w:val="right"/>
      <w:textAlignment w:val="center"/>
    </w:pPr>
    <w:rPr>
      <w:rFonts w:ascii="Arial" w:eastAsia="Times New Roman" w:hAnsi="Arial" w:cs="Arial"/>
      <w:b/>
      <w:bCs/>
      <w:color w:val="FF0000"/>
      <w:sz w:val="24"/>
      <w:szCs w:val="24"/>
      <w:lang w:eastAsia="pt-BR"/>
    </w:rPr>
  </w:style>
  <w:style w:type="paragraph" w:customStyle="1" w:styleId="xl61814">
    <w:name w:val="xl61814"/>
    <w:basedOn w:val="Normal"/>
    <w:rsid w:val="0020575B"/>
    <w:pPr>
      <w:pBdr>
        <w:top w:val="double" w:sz="6" w:space="0" w:color="auto"/>
        <w:left w:val="double" w:sz="6"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61815">
    <w:name w:val="xl61815"/>
    <w:basedOn w:val="Normal"/>
    <w:rsid w:val="0020575B"/>
    <w:pPr>
      <w:pBdr>
        <w:left w:val="double" w:sz="6"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61816">
    <w:name w:val="xl61816"/>
    <w:basedOn w:val="Normal"/>
    <w:rsid w:val="0020575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61817">
    <w:name w:val="xl61817"/>
    <w:basedOn w:val="Normal"/>
    <w:rsid w:val="0020575B"/>
    <w:pPr>
      <w:pBdr>
        <w:top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61818">
    <w:name w:val="xl61818"/>
    <w:basedOn w:val="Normal"/>
    <w:rsid w:val="0020575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61819">
    <w:name w:val="xl61819"/>
    <w:basedOn w:val="Normal"/>
    <w:rsid w:val="0020575B"/>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61820">
    <w:name w:val="xl61820"/>
    <w:basedOn w:val="Normal"/>
    <w:rsid w:val="0020575B"/>
    <w:pPr>
      <w:pBdr>
        <w:top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61821">
    <w:name w:val="xl61821"/>
    <w:basedOn w:val="Normal"/>
    <w:rsid w:val="0020575B"/>
    <w:pPr>
      <w:pBdr>
        <w:top w:val="double" w:sz="6" w:space="0" w:color="auto"/>
        <w:left w:val="double" w:sz="6" w:space="0" w:color="auto"/>
      </w:pBdr>
      <w:spacing w:before="100" w:beforeAutospacing="1" w:after="100" w:afterAutospacing="1" w:line="240" w:lineRule="auto"/>
      <w:jc w:val="right"/>
      <w:textAlignment w:val="center"/>
    </w:pPr>
    <w:rPr>
      <w:rFonts w:ascii="Arial" w:eastAsia="Times New Roman" w:hAnsi="Arial" w:cs="Arial"/>
      <w:b/>
      <w:bCs/>
      <w:color w:val="FF0000"/>
      <w:sz w:val="28"/>
      <w:szCs w:val="28"/>
      <w:lang w:eastAsia="pt-BR"/>
    </w:rPr>
  </w:style>
  <w:style w:type="paragraph" w:customStyle="1" w:styleId="xl61822">
    <w:name w:val="xl61822"/>
    <w:basedOn w:val="Normal"/>
    <w:rsid w:val="0020575B"/>
    <w:pPr>
      <w:pBdr>
        <w:top w:val="double" w:sz="6" w:space="0" w:color="auto"/>
      </w:pBdr>
      <w:spacing w:before="100" w:beforeAutospacing="1" w:after="100" w:afterAutospacing="1" w:line="240" w:lineRule="auto"/>
      <w:jc w:val="right"/>
      <w:textAlignment w:val="center"/>
    </w:pPr>
    <w:rPr>
      <w:rFonts w:ascii="Arial" w:eastAsia="Times New Roman" w:hAnsi="Arial" w:cs="Arial"/>
      <w:b/>
      <w:bCs/>
      <w:color w:val="FF0000"/>
      <w:sz w:val="28"/>
      <w:szCs w:val="28"/>
      <w:lang w:eastAsia="pt-BR"/>
    </w:rPr>
  </w:style>
  <w:style w:type="paragraph" w:customStyle="1" w:styleId="xl61823">
    <w:name w:val="xl61823"/>
    <w:basedOn w:val="Normal"/>
    <w:rsid w:val="0020575B"/>
    <w:pPr>
      <w:pBdr>
        <w:top w:val="double" w:sz="6" w:space="0" w:color="auto"/>
        <w:left w:val="double" w:sz="6" w:space="0" w:color="auto"/>
      </w:pBdr>
      <w:spacing w:before="100" w:beforeAutospacing="1" w:after="100" w:afterAutospacing="1" w:line="240" w:lineRule="auto"/>
      <w:jc w:val="right"/>
      <w:textAlignment w:val="center"/>
    </w:pPr>
    <w:rPr>
      <w:rFonts w:ascii="Arial" w:eastAsia="Times New Roman" w:hAnsi="Arial" w:cs="Arial"/>
      <w:b/>
      <w:bCs/>
      <w:color w:val="FF0000"/>
      <w:sz w:val="28"/>
      <w:szCs w:val="28"/>
      <w:lang w:eastAsia="pt-BR"/>
    </w:rPr>
  </w:style>
  <w:style w:type="paragraph" w:customStyle="1" w:styleId="xl61824">
    <w:name w:val="xl61824"/>
    <w:basedOn w:val="Normal"/>
    <w:rsid w:val="0020575B"/>
    <w:pPr>
      <w:pBdr>
        <w:top w:val="double" w:sz="6" w:space="0" w:color="auto"/>
      </w:pBdr>
      <w:spacing w:before="100" w:beforeAutospacing="1" w:after="100" w:afterAutospacing="1" w:line="240" w:lineRule="auto"/>
      <w:jc w:val="right"/>
      <w:textAlignment w:val="center"/>
    </w:pPr>
    <w:rPr>
      <w:rFonts w:ascii="Arial" w:eastAsia="Times New Roman" w:hAnsi="Arial" w:cs="Arial"/>
      <w:b/>
      <w:bCs/>
      <w:color w:val="FF0000"/>
      <w:sz w:val="28"/>
      <w:szCs w:val="28"/>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89565">
      <w:bodyDiv w:val="1"/>
      <w:marLeft w:val="0"/>
      <w:marRight w:val="0"/>
      <w:marTop w:val="0"/>
      <w:marBottom w:val="0"/>
      <w:divBdr>
        <w:top w:val="none" w:sz="0" w:space="0" w:color="auto"/>
        <w:left w:val="none" w:sz="0" w:space="0" w:color="auto"/>
        <w:bottom w:val="none" w:sz="0" w:space="0" w:color="auto"/>
        <w:right w:val="none" w:sz="0" w:space="0" w:color="auto"/>
      </w:divBdr>
    </w:div>
    <w:div w:id="158740417">
      <w:bodyDiv w:val="1"/>
      <w:marLeft w:val="0"/>
      <w:marRight w:val="0"/>
      <w:marTop w:val="0"/>
      <w:marBottom w:val="0"/>
      <w:divBdr>
        <w:top w:val="none" w:sz="0" w:space="0" w:color="auto"/>
        <w:left w:val="none" w:sz="0" w:space="0" w:color="auto"/>
        <w:bottom w:val="none" w:sz="0" w:space="0" w:color="auto"/>
        <w:right w:val="none" w:sz="0" w:space="0" w:color="auto"/>
      </w:divBdr>
    </w:div>
    <w:div w:id="665478969">
      <w:bodyDiv w:val="1"/>
      <w:marLeft w:val="0"/>
      <w:marRight w:val="0"/>
      <w:marTop w:val="0"/>
      <w:marBottom w:val="0"/>
      <w:divBdr>
        <w:top w:val="none" w:sz="0" w:space="0" w:color="auto"/>
        <w:left w:val="none" w:sz="0" w:space="0" w:color="auto"/>
        <w:bottom w:val="none" w:sz="0" w:space="0" w:color="auto"/>
        <w:right w:val="none" w:sz="0" w:space="0" w:color="auto"/>
      </w:divBdr>
    </w:div>
    <w:div w:id="922880783">
      <w:bodyDiv w:val="1"/>
      <w:marLeft w:val="0"/>
      <w:marRight w:val="0"/>
      <w:marTop w:val="0"/>
      <w:marBottom w:val="0"/>
      <w:divBdr>
        <w:top w:val="none" w:sz="0" w:space="0" w:color="auto"/>
        <w:left w:val="none" w:sz="0" w:space="0" w:color="auto"/>
        <w:bottom w:val="none" w:sz="0" w:space="0" w:color="auto"/>
        <w:right w:val="none" w:sz="0" w:space="0" w:color="auto"/>
      </w:divBdr>
    </w:div>
    <w:div w:id="946931906">
      <w:bodyDiv w:val="1"/>
      <w:marLeft w:val="0"/>
      <w:marRight w:val="0"/>
      <w:marTop w:val="0"/>
      <w:marBottom w:val="0"/>
      <w:divBdr>
        <w:top w:val="none" w:sz="0" w:space="0" w:color="auto"/>
        <w:left w:val="none" w:sz="0" w:space="0" w:color="auto"/>
        <w:bottom w:val="none" w:sz="0" w:space="0" w:color="auto"/>
        <w:right w:val="none" w:sz="0" w:space="0" w:color="auto"/>
      </w:divBdr>
    </w:div>
    <w:div w:id="947086629">
      <w:bodyDiv w:val="1"/>
      <w:marLeft w:val="0"/>
      <w:marRight w:val="0"/>
      <w:marTop w:val="0"/>
      <w:marBottom w:val="0"/>
      <w:divBdr>
        <w:top w:val="none" w:sz="0" w:space="0" w:color="auto"/>
        <w:left w:val="none" w:sz="0" w:space="0" w:color="auto"/>
        <w:bottom w:val="none" w:sz="0" w:space="0" w:color="auto"/>
        <w:right w:val="none" w:sz="0" w:space="0" w:color="auto"/>
      </w:divBdr>
    </w:div>
    <w:div w:id="995307597">
      <w:bodyDiv w:val="1"/>
      <w:marLeft w:val="0"/>
      <w:marRight w:val="0"/>
      <w:marTop w:val="0"/>
      <w:marBottom w:val="0"/>
      <w:divBdr>
        <w:top w:val="none" w:sz="0" w:space="0" w:color="auto"/>
        <w:left w:val="none" w:sz="0" w:space="0" w:color="auto"/>
        <w:bottom w:val="none" w:sz="0" w:space="0" w:color="auto"/>
        <w:right w:val="none" w:sz="0" w:space="0" w:color="auto"/>
      </w:divBdr>
    </w:div>
    <w:div w:id="1156189944">
      <w:bodyDiv w:val="1"/>
      <w:marLeft w:val="0"/>
      <w:marRight w:val="0"/>
      <w:marTop w:val="0"/>
      <w:marBottom w:val="0"/>
      <w:divBdr>
        <w:top w:val="none" w:sz="0" w:space="0" w:color="auto"/>
        <w:left w:val="none" w:sz="0" w:space="0" w:color="auto"/>
        <w:bottom w:val="none" w:sz="0" w:space="0" w:color="auto"/>
        <w:right w:val="none" w:sz="0" w:space="0" w:color="auto"/>
      </w:divBdr>
    </w:div>
    <w:div w:id="1295211797">
      <w:bodyDiv w:val="1"/>
      <w:marLeft w:val="0"/>
      <w:marRight w:val="0"/>
      <w:marTop w:val="0"/>
      <w:marBottom w:val="0"/>
      <w:divBdr>
        <w:top w:val="none" w:sz="0" w:space="0" w:color="auto"/>
        <w:left w:val="none" w:sz="0" w:space="0" w:color="auto"/>
        <w:bottom w:val="none" w:sz="0" w:space="0" w:color="auto"/>
        <w:right w:val="none" w:sz="0" w:space="0" w:color="auto"/>
      </w:divBdr>
    </w:div>
    <w:div w:id="1316956266">
      <w:bodyDiv w:val="1"/>
      <w:marLeft w:val="0"/>
      <w:marRight w:val="0"/>
      <w:marTop w:val="0"/>
      <w:marBottom w:val="0"/>
      <w:divBdr>
        <w:top w:val="none" w:sz="0" w:space="0" w:color="auto"/>
        <w:left w:val="none" w:sz="0" w:space="0" w:color="auto"/>
        <w:bottom w:val="none" w:sz="0" w:space="0" w:color="auto"/>
        <w:right w:val="none" w:sz="0" w:space="0" w:color="auto"/>
      </w:divBdr>
    </w:div>
    <w:div w:id="1789280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gov.br/compras/pt-br/acesso-a-informacao/legislacao/instrucoes-normativas/instrucao-normativa-seges-me-no-73-de-30-de-setembro-de-2022" TargetMode="External"/><Relationship Id="rId21" Type="http://schemas.openxmlformats.org/officeDocument/2006/relationships/hyperlink" Target="https://www.planalto.gov.br/ccivil_03/constituicao/constituicaocompilado.htm" TargetMode="External"/><Relationship Id="rId63" Type="http://schemas.openxmlformats.org/officeDocument/2006/relationships/hyperlink" Target="https://www.gov.br/compras/pt-br/acesso-a-informacao/legislacao/instrucoes-normativas/instrucao-normativa-no-3-de-26-de-abril-de-2018" TargetMode="External"/><Relationship Id="rId159" Type="http://schemas.openxmlformats.org/officeDocument/2006/relationships/hyperlink" Target="http://www.planalto.gov.br/ccivil_03/_ato2019-2022/2021/lei/L14133.htm" TargetMode="External"/><Relationship Id="rId170" Type="http://schemas.openxmlformats.org/officeDocument/2006/relationships/hyperlink" Target="http://www.planalto.gov.br/ccivil_03/_ato2019-2022/2021/lei/L14133.htm" TargetMode="External"/><Relationship Id="rId226" Type="http://schemas.openxmlformats.org/officeDocument/2006/relationships/hyperlink" Target="http://www.planalto.gov.br/ccivil_03/_ato2019-2022/2021/lei/L14133.htm" TargetMode="External"/><Relationship Id="rId268" Type="http://schemas.openxmlformats.org/officeDocument/2006/relationships/header" Target="header1.xml"/><Relationship Id="rId11" Type="http://schemas.openxmlformats.org/officeDocument/2006/relationships/hyperlink" Target="https://www.planalto.gov.br/ccivil_03/leis/lcp/lcp123.htm" TargetMode="External"/><Relationship Id="rId32" Type="http://schemas.openxmlformats.org/officeDocument/2006/relationships/hyperlink" Target="https://www.planalto.gov.br/ccivil_03/leis/lcp/lcp123.htm" TargetMode="External"/><Relationship Id="rId53" Type="http://schemas.openxmlformats.org/officeDocument/2006/relationships/hyperlink" Target="https://www.portaltransparencia.gov.br/sancoes/ceis" TargetMode="External"/><Relationship Id="rId74"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5" Type="http://schemas.openxmlformats.org/officeDocument/2006/relationships/hyperlink" Target="https://www.gov.br/compras/pt-br/acesso-a-informacao/legislacao/instrucoes-normativas/instrucao-normativa-seges-me-no-73-de-30-de-setembro-de-2022" TargetMode="External"/><Relationship Id="rId160" Type="http://schemas.openxmlformats.org/officeDocument/2006/relationships/hyperlink" Target="http://www.planalto.gov.br/ccivil_03/_ato2019-2022/2021/lei/L14133.htm" TargetMode="External"/><Relationship Id="rId181" Type="http://schemas.openxmlformats.org/officeDocument/2006/relationships/hyperlink" Target="http://www.planalto.gov.br/ccivil_03/_ato2019-2022/2021/lei/L14133.htm" TargetMode="External"/><Relationship Id="rId216" Type="http://schemas.openxmlformats.org/officeDocument/2006/relationships/hyperlink" Target="https://ceiscadastro.cgu.gov.br/index.aspx?ReturnUrl=%2f" TargetMode="External"/><Relationship Id="rId237" Type="http://schemas.openxmlformats.org/officeDocument/2006/relationships/hyperlink" Target="http://www.planalto.gov.br/ccivil_03/_ato2019-2022/2021/lei/L14133.htm" TargetMode="External"/><Relationship Id="rId258"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constituicao/constituicaocompilado.htm" TargetMode="External"/><Relationship Id="rId43" Type="http://schemas.openxmlformats.org/officeDocument/2006/relationships/hyperlink" Target="https://www.planalto.gov.br/ccivil_03/_ato2015-2018/2015/decreto/d8539.htm" TargetMode="External"/><Relationship Id="rId64" Type="http://schemas.openxmlformats.org/officeDocument/2006/relationships/hyperlink" Target="https://www.gov.br/compras/pt-br/acesso-a-informacao/legislacao/instrucoes-normativas/instrucao-normativa-no-3-de-26-de-abril-de-2018" TargetMode="External"/><Relationship Id="rId118" Type="http://schemas.openxmlformats.org/officeDocument/2006/relationships/hyperlink" Target="https://www.gov.br/compras/pt-br/acesso-a-informacao/legislacao/instrucoes-normativas/instrucao-normativa-seges-me-no-73-de-30-de-setembro-de-2022" TargetMode="External"/><Relationship Id="rId139" Type="http://schemas.openxmlformats.org/officeDocument/2006/relationships/hyperlink" Target="http://www.planalto.gov.br/ccivil_03/_ato2019-2022/2021/lei/L14133.htm" TargetMode="External"/><Relationship Id="rId85" Type="http://schemas.openxmlformats.org/officeDocument/2006/relationships/hyperlink" Target="https://www.gov.br/compras/pt-br/acesso-a-informacao/legislacao/instrucoes-normativas/instrucao-normativa-seges-me-no-73-de-30-de-setembro-de-2022" TargetMode="External"/><Relationship Id="rId150" Type="http://schemas.openxmlformats.org/officeDocument/2006/relationships/hyperlink" Target="http://www.planalto.gov.br/ccivil_03/_ato2019-2022/2021/lei/L14133.htm" TargetMode="External"/><Relationship Id="rId171" Type="http://schemas.openxmlformats.org/officeDocument/2006/relationships/hyperlink" Target="http://www.planalto.gov.br/ccivil_03/_ato2019-2022/2021/lei/L14133.htm" TargetMode="External"/><Relationship Id="rId192" Type="http://schemas.openxmlformats.org/officeDocument/2006/relationships/hyperlink" Target="http://www.planalto.gov.br/ccivil_03/_ato2019-2022/2021/lei/L14133.htm" TargetMode="External"/><Relationship Id="rId206" Type="http://schemas.openxmlformats.org/officeDocument/2006/relationships/hyperlink" Target="https://www.planalto.gov.br/ccivil_03/_ato2011-2014/2013/lei/l12846.htm" TargetMode="External"/><Relationship Id="rId227" Type="http://schemas.openxmlformats.org/officeDocument/2006/relationships/hyperlink" Target="http://www.planalto.gov.br/ccivil_03/_ato2019-2022/2021/lei/L14133.htm" TargetMode="External"/><Relationship Id="rId248" Type="http://schemas.openxmlformats.org/officeDocument/2006/relationships/hyperlink" Target="https://www.planalto.gov.br/ccivil_03/leis/l8078compilado.htm" TargetMode="External"/><Relationship Id="rId269" Type="http://schemas.openxmlformats.org/officeDocument/2006/relationships/footer" Target="footer1.xml"/><Relationship Id="rId12"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leis/lcp/lcp123.htm" TargetMode="External"/><Relationship Id="rId108" Type="http://schemas.openxmlformats.org/officeDocument/2006/relationships/hyperlink" Target="https://www.planalto.gov.br/ccivil_03/_ato2011-2014/2013/lei/l12846.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portaltransparencia.gov.br/sancoes/ceis" TargetMode="External"/><Relationship Id="rId75"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5-2018/2015/decreto/d8538.htm" TargetMode="External"/><Relationship Id="rId140"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82" Type="http://schemas.openxmlformats.org/officeDocument/2006/relationships/hyperlink" Target="http://www.planalto.gov.br/ccivil_03/_ato2019-2022/2021/lei/L14133.htm" TargetMode="External"/><Relationship Id="rId217" Type="http://schemas.openxmlformats.org/officeDocument/2006/relationships/hyperlink" Target="https://ceiscadastro.cgu.gov.br/index.aspx?ReturnUrl=%2f" TargetMode="External"/><Relationship Id="rId6" Type="http://schemas.openxmlformats.org/officeDocument/2006/relationships/footnotes" Target="footnotes.xml"/><Relationship Id="rId238" Type="http://schemas.openxmlformats.org/officeDocument/2006/relationships/hyperlink" Target="http://www.planalto.gov.br/ccivil_03/_ato2019-2022/2021/lei/L14133.htm" TargetMode="External"/><Relationship Id="rId259"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constituicao/constituicaocompilado.htm" TargetMode="External"/><Relationship Id="rId119" Type="http://schemas.openxmlformats.org/officeDocument/2006/relationships/hyperlink" Target="http://www.planalto.gov.br/ccivil_03/_ato2019-2022/2021/lei/L14133.htm" TargetMode="External"/><Relationship Id="rId270" Type="http://schemas.openxmlformats.org/officeDocument/2006/relationships/fontTable" Target="fontTable.xml"/><Relationship Id="rId44" Type="http://schemas.openxmlformats.org/officeDocument/2006/relationships/hyperlink" Target="http://www.planalto.gov.br/ccivil_03/_ato2019-2022/2021/lei/L14133.htm" TargetMode="External"/><Relationship Id="rId65" Type="http://schemas.openxmlformats.org/officeDocument/2006/relationships/hyperlink" Target="https://www.gov.br/compras/pt-br/acesso-a-informacao/legislacao/instrucoes-normativas/instrucao-normativa-no-3-de-26-de-abril-de-2018" TargetMode="External"/><Relationship Id="rId86" Type="http://schemas.openxmlformats.org/officeDocument/2006/relationships/hyperlink" Target="https://www.gov.br/compras/pt-br/acesso-a-informacao/legislacao/instrucoes-normativas/instrucao-normativa-seges-me-no-73-de-30-de-setembro-de-2022" TargetMode="External"/><Relationship Id="rId130" Type="http://schemas.openxmlformats.org/officeDocument/2006/relationships/hyperlink" Target="http://www.planalto.gov.br/ccivil_03/_ato2019-2022/2021/lei/L14133.htm" TargetMode="External"/><Relationship Id="rId151" Type="http://schemas.openxmlformats.org/officeDocument/2006/relationships/hyperlink" Target="http://www.planalto.gov.br/ccivil_03/_ato2019-2022/2021/lei/L14133.htm" TargetMode="External"/><Relationship Id="rId172" Type="http://schemas.openxmlformats.org/officeDocument/2006/relationships/hyperlink" Target="http://www.planalto.gov.br/ccivil_03/_ato2019-2022/2021/lei/L14133.htm" TargetMode="External"/><Relationship Id="rId193" Type="http://schemas.openxmlformats.org/officeDocument/2006/relationships/hyperlink" Target="http://www.planalto.gov.br/ccivil_03/_ato2019-2022/2021/lei/L14133.htm" TargetMode="External"/><Relationship Id="rId207" Type="http://schemas.openxmlformats.org/officeDocument/2006/relationships/hyperlink" Target="http://www.planalto.gov.br/ccivil_03/_ato2019-2022/2021/lei/L14133.htm" TargetMode="External"/><Relationship Id="rId228" Type="http://schemas.openxmlformats.org/officeDocument/2006/relationships/hyperlink" Target="http://www.planalto.gov.br/ccivil_03/_ato2019-2022/2021/lei/L14133.htm" TargetMode="External"/><Relationship Id="rId249"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260" Type="http://schemas.openxmlformats.org/officeDocument/2006/relationships/hyperlink" Target="https://www.planalto.gov.br/ccivil_03/_ato2011-2014/2011/lei/l12527.htm" TargetMode="External"/><Relationship Id="rId34" Type="http://schemas.openxmlformats.org/officeDocument/2006/relationships/hyperlink" Target="http://www.planalto.gov.br/ccivil_03/_ato2019-2022/2021/lei/L14133.htm" TargetMode="External"/><Relationship Id="rId55" Type="http://schemas.openxmlformats.org/officeDocument/2006/relationships/hyperlink" Target="https://www.portaltransparencia.gov.br/sancoes/cnep" TargetMode="External"/><Relationship Id="rId76" Type="http://schemas.openxmlformats.org/officeDocument/2006/relationships/hyperlink" Target="http://www.portaldoempreendedor.gov.br/" TargetMode="External"/><Relationship Id="rId97" Type="http://schemas.openxmlformats.org/officeDocument/2006/relationships/hyperlink" Target="https://www.planalto.gov.br/ccivil_03/_ato2015-2018/2015/decreto/d8538.htm" TargetMode="External"/><Relationship Id="rId120"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www.planalto.gov.br/ccivil_03/_ato2019-2022/2021/lei/L14133.htm" TargetMode="External"/><Relationship Id="rId218" Type="http://schemas.openxmlformats.org/officeDocument/2006/relationships/hyperlink" Target="https://ceiscadastro.cgu.gov.br/index.aspx?ReturnUrl=%2f" TargetMode="External"/><Relationship Id="rId239" Type="http://schemas.openxmlformats.org/officeDocument/2006/relationships/hyperlink" Target="http://www.planalto.gov.br/ccivil_03/_ato2019-2022/2021/lei/L14133.htm" TargetMode="External"/><Relationship Id="rId250" Type="http://schemas.openxmlformats.org/officeDocument/2006/relationships/hyperlink" Target="http://www.planalto.gov.br/ccivil_03/_ato2019-2022/2021/lei/L14133.htm" TargetMode="External"/><Relationship Id="rId271" Type="http://schemas.openxmlformats.org/officeDocument/2006/relationships/theme" Target="theme/theme1.xml"/><Relationship Id="rId24"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gov.br/compras/pt-br/acesso-a-informacao/legislacao/instrucoes-normativas/instrucao-normativa-seges-me-no-73-de-30-de-setembro-de-2022" TargetMode="External"/><Relationship Id="rId110" Type="http://schemas.openxmlformats.org/officeDocument/2006/relationships/hyperlink" Target="http://www.planalto.gov.br/ccivil_03/_ato2019-2022/2021/lei/L14133.htm" TargetMode="External"/><Relationship Id="rId131" Type="http://schemas.openxmlformats.org/officeDocument/2006/relationships/hyperlink" Target="http://www.planalto.gov.br/ccivil_03/_ato2019-2022/2021/lei/L14133.htm"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www.planalto.gov.br/ccivil_03/_ato2019-2022/2021/lei/L14133.htm" TargetMode="External"/><Relationship Id="rId194" Type="http://schemas.openxmlformats.org/officeDocument/2006/relationships/hyperlink" Target="http://www.planalto.gov.br/ccivil_03/_ato2019-2022/2021/lei/L14133.htm" TargetMode="External"/><Relationship Id="rId208" Type="http://schemas.openxmlformats.org/officeDocument/2006/relationships/hyperlink" Target="http://www.planalto.gov.br/ccivil_03/_ato2019-2022/2021/lei/L14133.htm" TargetMode="External"/><Relationship Id="rId229" Type="http://schemas.openxmlformats.org/officeDocument/2006/relationships/hyperlink" Target="http://www.planalto.gov.br/ccivil_03/_ato2019-2022/2021/lei/L14133.htm" TargetMode="External"/><Relationship Id="rId240" Type="http://schemas.openxmlformats.org/officeDocument/2006/relationships/hyperlink" Target="http://www.planalto.gov.br/ccivil_03/_ato2019-2022/2021/lei/L14133.htm" TargetMode="External"/><Relationship Id="rId261" Type="http://schemas.openxmlformats.org/officeDocument/2006/relationships/hyperlink" Target="https://www.planalto.gov.br/ccivil_03/_ato2011-2014/2011/lei/l12527.htm" TargetMode="External"/><Relationship Id="rId14"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s://www.portaltransparencia.gov.br/sancoes/cnep" TargetMode="External"/><Relationship Id="rId77" Type="http://schemas.openxmlformats.org/officeDocument/2006/relationships/hyperlink" Target="http://www.portaldoempreendedor.gov.br/" TargetMode="External"/><Relationship Id="rId100"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image" Target="media/image1.jpeg"/><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www.planalto.gov.br/ccivil_03/_ato2019-2022/2021/lei/L14133.htm" TargetMode="External"/><Relationship Id="rId219" Type="http://schemas.openxmlformats.org/officeDocument/2006/relationships/hyperlink" Target="http://www.planalto.gov.br/ccivil_03/_ato2019-2022/2021/lei/L14133.htm" TargetMode="External"/><Relationship Id="rId230" Type="http://schemas.openxmlformats.org/officeDocument/2006/relationships/hyperlink" Target="http://www.planalto.gov.br/ccivil_03/_ato2019-2022/2021/lei/L14133.htm" TargetMode="External"/><Relationship Id="rId251"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07-2010/2009/lei/l12187.htm" TargetMode="External"/><Relationship Id="rId67" Type="http://schemas.openxmlformats.org/officeDocument/2006/relationships/hyperlink" Target="https://www.gov.br/compras/pt-br/acesso-a-informacao/legislacao/instrucoes-normativas/instrucao-normativa-no-3-de-26-de-abril-de-2018" TargetMode="External"/><Relationship Id="rId88" Type="http://schemas.openxmlformats.org/officeDocument/2006/relationships/hyperlink" Target="https://www.gov.br/compras/pt-br/acesso-a-informacao/legislacao/instrucoes-normativas/instrucao-normativa-seges-me-no-73-de-30-de-setembro-de-2022"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hyperlink" Target="http://www.planalto.gov.br/ccivil_03/_ato2019-2022/2021/lei/L14133.htm" TargetMode="External"/><Relationship Id="rId153" Type="http://schemas.openxmlformats.org/officeDocument/2006/relationships/hyperlink" Target="https://www.planalto.gov.br/ccivil_03/leis/l8078compilado.htm" TargetMode="External"/><Relationship Id="rId174" Type="http://schemas.openxmlformats.org/officeDocument/2006/relationships/hyperlink" Target="http://www.planalto.gov.br/ccivil_03/_ato2019-2022/2021/lei/L14133.htm" TargetMode="External"/><Relationship Id="rId195" Type="http://schemas.openxmlformats.org/officeDocument/2006/relationships/hyperlink" Target="http://www.planalto.gov.br/ccivil_03/_ato2019-2022/2021/lei/L14133.htm" TargetMode="External"/><Relationship Id="rId209" Type="http://schemas.openxmlformats.org/officeDocument/2006/relationships/hyperlink" Target="http://www.planalto.gov.br/ccivil_03/_ato2019-2022/2021/lei/L14133.htm" TargetMode="External"/><Relationship Id="rId220" Type="http://schemas.openxmlformats.org/officeDocument/2006/relationships/hyperlink" Target="http://www.planalto.gov.br/ccivil_03/_ato2019-2022/2021/lei/L14133.htm" TargetMode="External"/><Relationship Id="rId241" Type="http://schemas.openxmlformats.org/officeDocument/2006/relationships/hyperlink" Target="http://www.planalto.gov.br/ccivil_03/_ato2019-2022/2021/lei/L14133.htm" TargetMode="External"/><Relationship Id="rId15"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constituicao/constituicaocompilado.htm" TargetMode="External"/><Relationship Id="rId57" Type="http://schemas.openxmlformats.org/officeDocument/2006/relationships/hyperlink" Target="https://www.planalto.gov.br/ccivil_03/leis/l8429.htm" TargetMode="External"/><Relationship Id="rId262" Type="http://schemas.openxmlformats.org/officeDocument/2006/relationships/hyperlink" Target="https://www.planalto.gov.br/ccivil_03/_ato2011-2014/2012/decreto/d7724.htm" TargetMode="External"/><Relationship Id="rId78" Type="http://schemas.openxmlformats.org/officeDocument/2006/relationships/hyperlink" Target="https://www.planalto.gov.br/ccivil_03/_ato2015-2018/2016/decreto/d8660.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image" Target="media/image2.png"/><Relationship Id="rId143"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85" Type="http://schemas.openxmlformats.org/officeDocument/2006/relationships/hyperlink" Target="http://www.planalto.gov.br/ccivil_03/_ato2019-2022/2021/lei/L14133.htm" TargetMode="External"/><Relationship Id="rId9" Type="http://schemas.openxmlformats.org/officeDocument/2006/relationships/hyperlink" Target="http://www.planalto.gov.br/ccivil_03/_ato2019-2022/2021/lei/L14133.htm" TargetMode="External"/><Relationship Id="rId210"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leis/lcp/lcp123.htm" TargetMode="External"/><Relationship Id="rId231" Type="http://schemas.openxmlformats.org/officeDocument/2006/relationships/hyperlink" Target="http://www.planalto.gov.br/ccivil_03/_ato2019-2022/2021/lei/L14133.htm" TargetMode="External"/><Relationship Id="rId25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07-2010/2009/lei/l12187.htm" TargetMode="External"/><Relationship Id="rId68" Type="http://schemas.openxmlformats.org/officeDocument/2006/relationships/hyperlink" Target="https://www.gov.br/compras/pt-br/acesso-a-informacao/legislacao/instrucoes-normativas/instrucao-normativa-seges-me-no-73-de-30-de-setembro-de-2022" TargetMode="External"/><Relationship Id="rId89" Type="http://schemas.openxmlformats.org/officeDocument/2006/relationships/hyperlink" Target="https://www.gov.br/compras/pt-br/acesso-a-informacao/legislacao/instrucoes-normativas/instrucao-normativa-seges-me-no-73-de-30-de-setembro-de-2022" TargetMode="External"/><Relationship Id="rId112" Type="http://schemas.openxmlformats.org/officeDocument/2006/relationships/hyperlink" Target="http://www.planalto.gov.br/ccivil_03/_ato2019-2022/2021/lei/L14133.htm" TargetMode="External"/><Relationship Id="rId133" Type="http://schemas.openxmlformats.org/officeDocument/2006/relationships/hyperlink" Target="http://www.planalto.gov.br/ccivil_03/_ato2019-2022/2021/lei/L14133.htm" TargetMode="External"/><Relationship Id="rId154" Type="http://schemas.openxmlformats.org/officeDocument/2006/relationships/hyperlink" Target="https://www.planalto.gov.br/ccivil_03/leis/l8078compilado.htm" TargetMode="External"/><Relationship Id="rId175" Type="http://schemas.openxmlformats.org/officeDocument/2006/relationships/hyperlink" Target="https://www.planalto.gov.br/ccivil_03/_ato2011-2014/2013/lei/l12846.htm" TargetMode="External"/><Relationship Id="rId196" Type="http://schemas.openxmlformats.org/officeDocument/2006/relationships/hyperlink" Target="http://www.planalto.gov.br/ccivil_03/_ato2019-2022/2021/lei/L14133.htm" TargetMode="External"/><Relationship Id="rId200"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221" Type="http://schemas.openxmlformats.org/officeDocument/2006/relationships/hyperlink" Target="http://www.planalto.gov.br/ccivil_03/_ato2019-2022/2021/lei/L14133.htm" TargetMode="External"/><Relationship Id="rId242" Type="http://schemas.openxmlformats.org/officeDocument/2006/relationships/hyperlink" Target="http://www.planalto.gov.br/ccivil_03/_ato2019-2022/2021/lei/L14133.htm" TargetMode="External"/><Relationship Id="rId263" Type="http://schemas.openxmlformats.org/officeDocument/2006/relationships/hyperlink" Target="https://www.planalto.gov.br/ccivil_03/_ato2011-2014/2012/decreto/d7724.htm" TargetMode="External"/><Relationship Id="rId37" Type="http://schemas.openxmlformats.org/officeDocument/2006/relationships/hyperlink" Target="https://www.planalto.gov.br/ccivil_03/constituicao/constituicaocompilado.htm" TargetMode="External"/><Relationship Id="rId58" Type="http://schemas.openxmlformats.org/officeDocument/2006/relationships/hyperlink" Target="https://www.planalto.gov.br/ccivil_03/leis/l8429.htm" TargetMode="External"/><Relationship Id="rId79" Type="http://schemas.openxmlformats.org/officeDocument/2006/relationships/hyperlink" Target="https://www.planalto.gov.br/ccivil_03/_ato2015-2018/2016/decreto/d8660.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 TargetMode="External"/><Relationship Id="rId144" Type="http://schemas.openxmlformats.org/officeDocument/2006/relationships/hyperlink" Target="http://www.planalto.gov.br/ccivil_03/_ato2019-2022/2021/lei/L14133.htm" TargetMode="External"/><Relationship Id="rId90" Type="http://schemas.openxmlformats.org/officeDocument/2006/relationships/hyperlink" Target="https://www.gov.br/compras/pt-br/acesso-a-informacao/legislacao/instrucoes-normativas/instrucao-normativa-seges-me-no-73-de-30-de-setembro-de-2022" TargetMode="External"/><Relationship Id="rId165" Type="http://schemas.openxmlformats.org/officeDocument/2006/relationships/hyperlink" Target="http://www.planalto.gov.br/ccivil_03/_ato2019-2022/2021/lei/L14133.htm" TargetMode="External"/><Relationship Id="rId186" Type="http://schemas.openxmlformats.org/officeDocument/2006/relationships/hyperlink" Target="http://www.planalto.gov.br/ccivil_03/_ato2019-2022/2021/lei/L14133.htm" TargetMode="External"/><Relationship Id="rId211" Type="http://schemas.openxmlformats.org/officeDocument/2006/relationships/hyperlink" Target="http://www.planalto.gov.br/ccivil_03/_ato2019-2022/2021/lei/L14133.htm" TargetMode="External"/><Relationship Id="rId232" Type="http://schemas.openxmlformats.org/officeDocument/2006/relationships/hyperlink" Target="http://www.planalto.gov.br/ccivil_03/_ato2019-2022/2021/lei/L14133.htm" TargetMode="External"/><Relationship Id="rId253"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cp/lcp123.htm" TargetMode="External"/><Relationship Id="rId48" Type="http://schemas.openxmlformats.org/officeDocument/2006/relationships/hyperlink" Target="https://www.planalto.gov.br/ccivil_03/_ato2007-2010/2009/lei/l12187.htm" TargetMode="External"/><Relationship Id="rId69" Type="http://schemas.openxmlformats.org/officeDocument/2006/relationships/hyperlink" Target="https://www.gov.br/compras/pt-br/acesso-a-informacao/legislacao/instrucoes-normativas/instrucao-normativa-seges-me-no-73-de-30-de-setembro-de-2022" TargetMode="External"/><Relationship Id="rId113" Type="http://schemas.openxmlformats.org/officeDocument/2006/relationships/hyperlink" Target="http://www.planalto.gov.br/ccivil_03/_ato2019-2022/2021/lei/L14133.htm" TargetMode="External"/><Relationship Id="rId134"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6" Type="http://schemas.openxmlformats.org/officeDocument/2006/relationships/hyperlink" Target="https://www.planalto.gov.br/ccivil_03/_ato2011-2014/2013/lei/l12846.htm" TargetMode="External"/><Relationship Id="rId197" Type="http://schemas.openxmlformats.org/officeDocument/2006/relationships/hyperlink" Target="http://www.planalto.gov.br/ccivil_03/_ato2019-2022/2021/lei/L14133.htm" TargetMode="External"/><Relationship Id="rId201" Type="http://schemas.openxmlformats.org/officeDocument/2006/relationships/hyperlink" Target="http://www.planalto.gov.br/ccivil_03/_ato2019-2022/2021/lei/L14133.htm" TargetMode="External"/><Relationship Id="rId222" Type="http://schemas.openxmlformats.org/officeDocument/2006/relationships/hyperlink" Target="http://www.planalto.gov.br/ccivil_03/_ato2019-2022/2021/lei/L14133.htm" TargetMode="External"/><Relationship Id="rId243" Type="http://schemas.openxmlformats.org/officeDocument/2006/relationships/hyperlink" Target="http://www.planalto.gov.br/ccivil_03/_ato2019-2022/2021/lei/L14133.htm" TargetMode="External"/><Relationship Id="rId264"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gov.br/compras/pt-br/acesso-a-informacao/legislacao/instrucoes-normativas/instrucao-normativa-no-3-de-26-de-abril-de-2018" TargetMode="External"/><Relationship Id="rId103" Type="http://schemas.openxmlformats.org/officeDocument/2006/relationships/hyperlink" Target="http://www.planalto.gov.br/ccivil_03/_ato2019-2022/2021/lei/L14133.htm" TargetMode="External"/><Relationship Id="rId124" Type="http://schemas.openxmlformats.org/officeDocument/2006/relationships/hyperlink" Target="http://www.planalto.gov.br/ccivil_03/_ato2019-2022/2021/lei/L14133.htm" TargetMode="External"/><Relationship Id="rId70" Type="http://schemas.openxmlformats.org/officeDocument/2006/relationships/hyperlink" Target="https://www.gov.br/compras/pt-br/acesso-a-informacao/legislacao/instrucoes-normativas/instrucao-normativa-seges-me-no-73-de-30-de-setembro-de-2022" TargetMode="External"/><Relationship Id="rId91"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6" Type="http://schemas.openxmlformats.org/officeDocument/2006/relationships/hyperlink" Target="http://www.planalto.gov.br/ccivil_03/_ato2019-2022/2021/lei/L14133.htm" TargetMode="External"/><Relationship Id="rId187"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212" Type="http://schemas.openxmlformats.org/officeDocument/2006/relationships/hyperlink" Target="http://www.planalto.gov.br/ccivil_03/_ato2019-2022/2021/lei/L14133.htm" TargetMode="External"/><Relationship Id="rId233" Type="http://schemas.openxmlformats.org/officeDocument/2006/relationships/hyperlink" Target="http://www.planalto.gov.br/ccivil_03/_ato2019-2022/2021/lei/L14133.htm" TargetMode="External"/><Relationship Id="rId254"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07-2010/2009/lei/l12187.htm" TargetMode="External"/><Relationship Id="rId114" Type="http://schemas.openxmlformats.org/officeDocument/2006/relationships/hyperlink" Target="http://www.planalto.gov.br/ccivil_03/_ato2019-2022/2021/lei/L14133.htm" TargetMode="External"/><Relationship Id="rId60" Type="http://schemas.openxmlformats.org/officeDocument/2006/relationships/hyperlink" Target="https://www.gov.br/compras/pt-br/acesso-a-informacao/legislacao/instrucoes-normativas/instrucao-normativa-no-3-de-26-de-abril-de-2018" TargetMode="External"/><Relationship Id="rId81" Type="http://schemas.openxmlformats.org/officeDocument/2006/relationships/hyperlink" Target="http://www.planalto.gov.br/ccivil_03/_ato2019-2022/2021/lei/L14133.htm" TargetMode="External"/><Relationship Id="rId135"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www.planalto.gov.br/ccivil_03/_ato2019-2022/2021/lei/L14133.htm" TargetMode="External"/><Relationship Id="rId198" Type="http://schemas.openxmlformats.org/officeDocument/2006/relationships/hyperlink" Target="http://www.planalto.gov.br/ccivil_03/_ato2019-2022/2021/lei/L14133.htm" TargetMode="External"/><Relationship Id="rId202" Type="http://schemas.openxmlformats.org/officeDocument/2006/relationships/hyperlink" Target="http://www.planalto.gov.br/ccivil_03/_ato2019-2022/2021/lei/L14133.htm" TargetMode="External"/><Relationship Id="rId223" Type="http://schemas.openxmlformats.org/officeDocument/2006/relationships/hyperlink" Target="https://www.gov.br/compras/pt-br/acesso-a-informacao/legislacao/instrucoes-normativas/instrucao-normativa-seges-me-no-26-de-13-de-abril-de-2022" TargetMode="External"/><Relationship Id="rId244"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s://www.planalto.gov.br/ccivil_03/leis/lcp/lcp123.htm" TargetMode="External"/><Relationship Id="rId265"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07-2010/2009/lei/l12187.htm" TargetMode="External"/><Relationship Id="rId104"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hyperlink" Target="http://www.planalto.gov.br/ccivil_03/_ato2019-2022/2021/lei/L14133.htm" TargetMode="External"/><Relationship Id="rId71" Type="http://schemas.openxmlformats.org/officeDocument/2006/relationships/hyperlink" Target="https://www.gov.br/compras/pt-br/acesso-a-informacao/legislacao/instrucoes-normativas/instrucao-normativa-seges-me-no-73-de-30-de-setembro-de-2022" TargetMode="External"/><Relationship Id="rId92" Type="http://schemas.openxmlformats.org/officeDocument/2006/relationships/hyperlink" Target="http://www.planalto.gov.br/ccivil_03/_ato2019-2022/2021/lei/L14133.htm" TargetMode="External"/><Relationship Id="rId213" Type="http://schemas.openxmlformats.org/officeDocument/2006/relationships/hyperlink" Target="http://www.planalto.gov.br/ccivil_03/_ato2019-2022/2021/lei/L14133.htm" TargetMode="External"/><Relationship Id="rId234"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leis/lcp/lcp123.htm" TargetMode="External"/><Relationship Id="rId255"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cp/lcp123.htm" TargetMode="External"/><Relationship Id="rId115" Type="http://schemas.openxmlformats.org/officeDocument/2006/relationships/hyperlink" Target="http://www.planalto.gov.br/ccivil_03/_ato2019-2022/2021/lei/L14133.htm" TargetMode="External"/><Relationship Id="rId136" Type="http://schemas.openxmlformats.org/officeDocument/2006/relationships/hyperlink" Target="http://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www.planalto.gov.br/ccivil_03/_ato2019-2022/2021/lei/L14133.htm" TargetMode="Externa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www.planalto.gov.br/ccivil_03/_ato2019-2022/2021/lei/L14133.htm" TargetMode="External"/><Relationship Id="rId199" Type="http://schemas.openxmlformats.org/officeDocument/2006/relationships/hyperlink" Target="http://www.planalto.gov.br/ccivil_03/_ato2019-2022/2021/lei/L14133.htm" TargetMode="External"/><Relationship Id="rId203"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224" Type="http://schemas.openxmlformats.org/officeDocument/2006/relationships/hyperlink" Target="https://www.gov.br/compras/pt-br/acesso-a-informacao/legislacao/instrucoes-normativas/instrucao-normativa-seges-me-no-26-de-13-de-abril-de-2022" TargetMode="External"/><Relationship Id="rId245" Type="http://schemas.openxmlformats.org/officeDocument/2006/relationships/hyperlink" Target="https://www.planalto.gov.br/ccivil_03/leis/l8078compilado.htm" TargetMode="External"/><Relationship Id="rId266"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189"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4" Type="http://schemas.openxmlformats.org/officeDocument/2006/relationships/hyperlink" Target="http://www.planalto.gov.br/ccivil_03/_ato2019-2022/2021/lei/L14133.htm" TargetMode="External"/><Relationship Id="rId235" Type="http://schemas.openxmlformats.org/officeDocument/2006/relationships/hyperlink" Target="http://www.planalto.gov.br/ccivil_03/_ato2019-2022/2021/lei/L14133.htm" TargetMode="External"/><Relationship Id="rId256" Type="http://schemas.openxmlformats.org/officeDocument/2006/relationships/hyperlink" Target="http://www.planalto.gov.br/ccivil_03/_ato2019-2022/2021/lei/L14133.htm" TargetMode="External"/><Relationship Id="rId116" Type="http://schemas.openxmlformats.org/officeDocument/2006/relationships/hyperlink" Target="http://www.planalto.gov.br/ccivil_03/_ato2019-2022/2021/lei/L14133.htm" TargetMode="Externa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gov.br/compras/pt-br/acesso-a-informacao/legislacao/instrucoes-normativas/instrucao-normativa-seges-me-no-73-de-30-de-setembro-de-2022" TargetMode="External"/><Relationship Id="rId179" Type="http://schemas.openxmlformats.org/officeDocument/2006/relationships/hyperlink" Target="http://www.planalto.gov.br/ccivil_03/_ato2019-2022/2021/lei/L14133.htm" TargetMode="External"/><Relationship Id="rId190" Type="http://schemas.openxmlformats.org/officeDocument/2006/relationships/hyperlink" Target="http://www.planalto.gov.br/ccivil_03/_ato2019-2022/2021/lei/L14133.htm" TargetMode="External"/><Relationship Id="rId204" Type="http://schemas.openxmlformats.org/officeDocument/2006/relationships/hyperlink" Target="http://www.planalto.gov.br/ccivil_03/_ato2019-2022/2021/lei/L14133.htm" TargetMode="External"/><Relationship Id="rId225" Type="http://schemas.openxmlformats.org/officeDocument/2006/relationships/hyperlink" Target="http://www.planalto.gov.br/ccivil_03/_ato2019-2022/2021/lei/L14133.htm" TargetMode="External"/><Relationship Id="rId246" Type="http://schemas.openxmlformats.org/officeDocument/2006/relationships/hyperlink" Target="https://www.planalto.gov.br/ccivil_03/leis/l8078compilado.htm" TargetMode="External"/><Relationship Id="rId26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94" Type="http://schemas.openxmlformats.org/officeDocument/2006/relationships/hyperlink" Target="https://www.gov.br/compras/pt-br/acesso-a-informacao/legislacao/instrucoes-normativas/instrucao-normativa-seges-me-no-73-de-30-de-setembro-de-2022" TargetMode="External"/><Relationship Id="rId148" Type="http://schemas.openxmlformats.org/officeDocument/2006/relationships/hyperlink" Target="http://www.planalto.gov.br/ccivil_03/_ato2019-2022/2021/lei/L14133.htm" TargetMode="External"/><Relationship Id="rId169"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180" Type="http://schemas.openxmlformats.org/officeDocument/2006/relationships/hyperlink" Target="http://www.planalto.gov.br/ccivil_03/_ato2019-2022/2021/lei/L14133.htm" TargetMode="External"/><Relationship Id="rId215" Type="http://schemas.openxmlformats.org/officeDocument/2006/relationships/hyperlink" Target="https://ceiscadastro.cgu.gov.br/index.aspx?ReturnUrl=%2f" TargetMode="External"/><Relationship Id="rId236" Type="http://schemas.openxmlformats.org/officeDocument/2006/relationships/hyperlink" Target="http://www.planalto.gov.br/ccivil_03/_ato2019-2022/2021/lei/L14133.htm" TargetMode="External"/><Relationship Id="rId257"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_ato2015-2018/2015/decreto/d8539.htm" TargetMode="External"/><Relationship Id="rId84" Type="http://schemas.openxmlformats.org/officeDocument/2006/relationships/hyperlink" Target="https://www.gov.br/compras/pt-br/acesso-a-informacao/legislacao/instrucoes-normativas/instrucao-normativa-seges-me-no-73-de-30-de-setembro-de-2022" TargetMode="External"/><Relationship Id="rId138" Type="http://schemas.openxmlformats.org/officeDocument/2006/relationships/hyperlink" Target="http://www.planalto.gov.br/ccivil_03/_ato2019-2022/2021/lei/L14133.htm" TargetMode="External"/><Relationship Id="rId191" Type="http://schemas.openxmlformats.org/officeDocument/2006/relationships/hyperlink" Target="http://www.planalto.gov.br/ccivil_03/_ato2019-2022/2021/lei/L14133.htm" TargetMode="External"/><Relationship Id="rId205" Type="http://schemas.openxmlformats.org/officeDocument/2006/relationships/hyperlink" Target="https://www.planalto.gov.br/ccivil_03/_ato2011-2014/2013/lei/l12846.htm" TargetMode="External"/><Relationship Id="rId247" Type="http://schemas.openxmlformats.org/officeDocument/2006/relationships/hyperlink" Target="https://www.planalto.gov.br/ccivil_03/leis/l8078compilado.htm" TargetMode="External"/><Relationship Id="rId107" Type="http://schemas.openxmlformats.org/officeDocument/2006/relationships/hyperlink" Target="https://www.planalto.gov.br/ccivil_03/_ato2011-2014/2013/lei/l12846.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95D68-3B33-4ED8-913C-D20D53767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TotalTime>
  <Pages>1</Pages>
  <Words>23297</Words>
  <Characters>125810</Characters>
  <Application>Microsoft Office Word</Application>
  <DocSecurity>0</DocSecurity>
  <Lines>1048</Lines>
  <Paragraphs>297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148810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JEAN</dc:creator>
  <cp:lastModifiedBy>Usuario</cp:lastModifiedBy>
  <cp:revision>21</cp:revision>
  <cp:lastPrinted>2025-05-27T11:21:00Z</cp:lastPrinted>
  <dcterms:created xsi:type="dcterms:W3CDTF">2025-05-20T13:09:00Z</dcterms:created>
  <dcterms:modified xsi:type="dcterms:W3CDTF">2025-05-27T11:39:00Z</dcterms:modified>
</cp:coreProperties>
</file>